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2" w:before="0" w:after="160"/>
        <w:rPr/>
      </w:pPr>
      <w:r>
        <w:rPr/>
        <mc:AlternateContent>
          <mc:Choice Requires="wps">
            <w:drawing>
              <wp:anchor behindDoc="1" distT="13970" distB="13970" distL="13970" distR="13970" simplePos="0" locked="0" layoutInCell="0" allowOverlap="1" relativeHeight="94">
                <wp:simplePos x="0" y="0"/>
                <wp:positionH relativeFrom="margin">
                  <wp:posOffset>-441960</wp:posOffset>
                </wp:positionH>
                <wp:positionV relativeFrom="paragraph">
                  <wp:posOffset>-405130</wp:posOffset>
                </wp:positionV>
                <wp:extent cx="6559550" cy="8388350"/>
                <wp:effectExtent l="0" t="0" r="0" b="0"/>
                <wp:wrapNone/>
                <wp:docPr id="1" name="AutoShape 19" descr="Papel seda azul"/>
                <a:graphic xmlns:a="http://schemas.openxmlformats.org/drawingml/2006/main">
                  <a:graphicData uri="http://schemas.microsoft.com/office/word/2010/wordprocessingShape">
                    <wps:wsp>
                      <wps:cNvSpPr/>
                      <wps:spPr>
                        <a:xfrm>
                          <a:off x="0" y="0"/>
                          <a:ext cx="6558840" cy="8387640"/>
                        </a:xfrm>
                        <a:prstGeom prst="roundRect">
                          <a:avLst>
                            <a:gd name="adj" fmla="val 3333"/>
                          </a:avLst>
                        </a:prstGeom>
                        <a:noFill/>
                        <a:ln w="28440">
                          <a:solidFill>
                            <a:srgbClr val="000000"/>
                          </a:solidFill>
                          <a:round/>
                        </a:ln>
                      </wps:spPr>
                      <wps:style>
                        <a:lnRef idx="0"/>
                        <a:fillRef idx="0"/>
                        <a:effectRef idx="0"/>
                        <a:fontRef idx="minor"/>
                      </wps:style>
                      <wps:txbx>
                        <w:txbxContent>
                          <w:p>
                            <w:pPr>
                              <w:pStyle w:val="Contenidodelmarco"/>
                              <w:ind w:left="-142" w:right="0" w:hanging="0"/>
                              <w:jc w:val="center"/>
                              <w:rPr/>
                            </w:pPr>
                            <w:r>
                              <w:rPr/>
                              <w:drawing>
                                <wp:inline distT="0" distB="0" distL="0" distR="0">
                                  <wp:extent cx="3381375" cy="1624965"/>
                                  <wp:effectExtent l="0" t="0" r="0" b="0"/>
                                  <wp:docPr id="3"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descr=""/>
                                          <pic:cNvPicPr>
                                            <a:picLocks noChangeAspect="1" noChangeArrowheads="1"/>
                                          </pic:cNvPicPr>
                                        </pic:nvPicPr>
                                        <pic:blipFill>
                                          <a:blip r:embed="rId2"/>
                                          <a:stretch>
                                            <a:fillRect/>
                                          </a:stretch>
                                        </pic:blipFill>
                                        <pic:spPr bwMode="auto">
                                          <a:xfrm>
                                            <a:off x="0" y="0"/>
                                            <a:ext cx="3381375" cy="1624965"/>
                                          </a:xfrm>
                                          <a:prstGeom prst="rect">
                                            <a:avLst/>
                                          </a:prstGeom>
                                        </pic:spPr>
                                      </pic:pic>
                                    </a:graphicData>
                                  </a:graphic>
                                </wp:inline>
                              </w:drawing>
                            </w:r>
                          </w:p>
                          <w:p>
                            <w:pPr>
                              <w:pStyle w:val="Contenidodelmarco"/>
                              <w:ind w:left="-142" w:right="0" w:hanging="0"/>
                              <w:jc w:val="center"/>
                              <w:rPr>
                                <w:b/>
                                <w:b/>
                                <w:lang w:val="es-BO"/>
                              </w:rPr>
                            </w:pPr>
                            <w:r>
                              <w:rPr>
                                <w:b/>
                                <w:lang w:val="es-BO"/>
                              </w:rPr>
                            </w:r>
                          </w:p>
                          <w:p>
                            <w:pPr>
                              <w:pStyle w:val="Contenidodelmarco"/>
                              <w:ind w:left="-142" w:right="0" w:hanging="0"/>
                              <w:jc w:val="center"/>
                              <w:rPr>
                                <w:b/>
                                <w:b/>
                                <w:lang w:val="es-BO"/>
                              </w:rPr>
                            </w:pPr>
                            <w:r>
                              <w:rPr>
                                <w:b/>
                                <w:lang w:val="es-BO"/>
                              </w:rPr>
                            </w:r>
                          </w:p>
                          <w:p>
                            <w:pPr>
                              <w:pStyle w:val="Contenidodelmarco"/>
                              <w:jc w:val="center"/>
                              <w:rPr>
                                <w:rFonts w:cs="Tahoma"/>
                                <w:b/>
                                <w:b/>
                                <w:sz w:val="36"/>
                                <w:szCs w:val="34"/>
                              </w:rPr>
                            </w:pPr>
                            <w:r>
                              <w:rPr>
                                <w:rFonts w:cs="Tahoma"/>
                                <w:b/>
                                <w:sz w:val="36"/>
                                <w:szCs w:val="34"/>
                              </w:rPr>
                              <w:t>DOCUMENTO BASE DE CONTRATACIÓN PARA SERVICIO DE CONSULTORÍA INDIVIDUAL</w:t>
                            </w:r>
                          </w:p>
                          <w:p>
                            <w:pPr>
                              <w:pStyle w:val="Contenidodelmarco"/>
                              <w:jc w:val="center"/>
                              <w:rPr>
                                <w:b/>
                                <w:b/>
                                <w:sz w:val="40"/>
                                <w:szCs w:val="34"/>
                              </w:rPr>
                            </w:pPr>
                            <w:r>
                              <w:rPr>
                                <w:b/>
                                <w:sz w:val="40"/>
                                <w:szCs w:val="34"/>
                              </w:rPr>
                            </w:r>
                          </w:p>
                          <w:p>
                            <w:pPr>
                              <w:pStyle w:val="Contenidodelmarco"/>
                              <w:jc w:val="center"/>
                              <w:rPr>
                                <w:b/>
                                <w:b/>
                                <w:sz w:val="36"/>
                                <w:szCs w:val="34"/>
                              </w:rPr>
                            </w:pPr>
                            <w:r>
                              <w:rPr>
                                <w:b/>
                                <w:sz w:val="36"/>
                                <w:szCs w:val="34"/>
                              </w:rPr>
                              <w:t>APOYO NACIONAL A LA PRODUCCIÓN</w:t>
                            </w:r>
                          </w:p>
                          <w:p>
                            <w:pPr>
                              <w:pStyle w:val="Contenidodelmarco"/>
                              <w:jc w:val="center"/>
                              <w:rPr>
                                <w:b/>
                                <w:b/>
                                <w:sz w:val="36"/>
                                <w:szCs w:val="34"/>
                              </w:rPr>
                            </w:pPr>
                            <w:r>
                              <w:rPr>
                                <w:b/>
                                <w:sz w:val="36"/>
                                <w:szCs w:val="34"/>
                              </w:rPr>
                              <w:t>Y EMPLEO</w:t>
                            </w:r>
                          </w:p>
                          <w:p>
                            <w:pPr>
                              <w:pStyle w:val="Contenidodelmarco"/>
                              <w:ind w:left="-142" w:right="0" w:hanging="0"/>
                              <w:jc w:val="center"/>
                              <w:rPr>
                                <w:b/>
                                <w:b/>
                              </w:rPr>
                            </w:pPr>
                            <w:r>
                              <w:rPr>
                                <w:b/>
                              </w:rPr>
                            </w:r>
                          </w:p>
                          <w:p>
                            <w:pPr>
                              <w:pStyle w:val="Contenidodelmarco"/>
                              <w:ind w:left="-142" w:right="0" w:hanging="0"/>
                              <w:jc w:val="center"/>
                              <w:rPr>
                                <w:b/>
                                <w:b/>
                              </w:rPr>
                            </w:pPr>
                            <w:r>
                              <w:rPr>
                                <w:b/>
                              </w:rPr>
                            </w:r>
                          </w:p>
                          <w:p>
                            <w:pPr>
                              <w:pStyle w:val="Contenidodelmarco"/>
                              <w:jc w:val="center"/>
                              <w:rPr/>
                            </w:pPr>
                            <w:r>
                              <w:rPr>
                                <w:rFonts w:cs="Tahoma" w:ascii="Tahoma" w:hAnsi="Tahoma"/>
                                <w:b/>
                                <w:sz w:val="36"/>
                                <w:szCs w:val="36"/>
                                <w:shd w:fill="auto" w:val="clear"/>
                              </w:rPr>
                              <w:t>SIN/GDEA/ANPE/15/2026</w:t>
                            </w:r>
                          </w:p>
                          <w:p>
                            <w:pPr>
                              <w:pStyle w:val="Contenidodelmarco"/>
                              <w:jc w:val="center"/>
                              <w:rPr>
                                <w:rFonts w:ascii="Tahoma" w:hAnsi="Tahoma" w:cs="Tahoma"/>
                                <w:b/>
                                <w:b/>
                                <w:sz w:val="36"/>
                                <w:szCs w:val="36"/>
                                <w:shd w:fill="auto" w:val="clear"/>
                              </w:rPr>
                            </w:pPr>
                            <w:r>
                              <w:rPr>
                                <w:rFonts w:cs="Tahoma" w:ascii="Tahoma" w:hAnsi="Tahoma"/>
                                <w:b/>
                                <w:sz w:val="36"/>
                                <w:szCs w:val="36"/>
                                <w:shd w:fill="auto" w:val="clear"/>
                              </w:rPr>
                              <w:t xml:space="preserve"> </w:t>
                            </w:r>
                          </w:p>
                          <w:p>
                            <w:pPr>
                              <w:pStyle w:val="Contenidodelmarco"/>
                              <w:jc w:val="center"/>
                              <w:rPr>
                                <w:rFonts w:ascii="Tahoma" w:hAnsi="Tahoma" w:eastAsia="Times New Roman" w:cs="Tahoma"/>
                                <w:b/>
                                <w:b/>
                                <w:color w:val="auto"/>
                                <w:kern w:val="0"/>
                                <w:sz w:val="32"/>
                                <w:szCs w:val="32"/>
                                <w:shd w:fill="auto" w:val="clear"/>
                                <w:lang w:val="es-ES" w:eastAsia="es-ES" w:bidi="ar-SA"/>
                              </w:rPr>
                            </w:pPr>
                            <w:r>
                              <w:rPr>
                                <w:rFonts w:eastAsia="Times New Roman" w:cs="Tahoma" w:ascii="Tahoma" w:hAnsi="Tahoma"/>
                                <w:b/>
                                <w:color w:val="000000"/>
                                <w:kern w:val="0"/>
                                <w:sz w:val="32"/>
                                <w:szCs w:val="32"/>
                                <w:shd w:fill="auto" w:val="clear"/>
                                <w:lang w:val="es-ES" w:eastAsia="es-ES" w:bidi="ar-SA"/>
                              </w:rPr>
                              <w:t>“</w:t>
                            </w:r>
                            <w:r>
                              <w:rPr>
                                <w:rFonts w:eastAsia="Times New Roman" w:cs="Tahoma" w:ascii="Tahoma" w:hAnsi="Tahoma"/>
                                <w:b/>
                                <w:color w:val="000000"/>
                                <w:kern w:val="0"/>
                                <w:sz w:val="32"/>
                                <w:szCs w:val="32"/>
                                <w:shd w:fill="auto" w:val="clear"/>
                                <w:lang w:val="es-ES" w:eastAsia="es-ES" w:bidi="ar-SA"/>
                              </w:rPr>
                              <w:t>CONTRATACIÓN DE (9) NUEVE CONSULTORES INDIVIDUALES DE LINEA - CONSULTOR J PARA LA INICIATIVA: “GESTORES DE COBRO" DE LA GERENCIA DISTRITAL EL ALTO - GESTIÓN 2026”</w:t>
                            </w:r>
                          </w:p>
                          <w:p>
                            <w:pPr>
                              <w:pStyle w:val="Contenidodelmarco"/>
                              <w:jc w:val="center"/>
                              <w:rPr>
                                <w:rFonts w:ascii="Tahoma" w:hAnsi="Tahoma" w:cs="Tahoma"/>
                                <w:b/>
                                <w:b/>
                                <w:sz w:val="32"/>
                                <w:szCs w:val="32"/>
                                <w:shd w:fill="auto" w:val="clear"/>
                              </w:rPr>
                            </w:pPr>
                            <w:r>
                              <w:rPr>
                                <w:rFonts w:cs="Tahoma" w:ascii="Tahoma" w:hAnsi="Tahoma"/>
                                <w:b/>
                                <w:sz w:val="32"/>
                                <w:szCs w:val="32"/>
                                <w:shd w:fill="auto" w:val="clear"/>
                              </w:rPr>
                            </w:r>
                          </w:p>
                          <w:p>
                            <w:pPr>
                              <w:pStyle w:val="Contenidodelmarco"/>
                              <w:jc w:val="center"/>
                              <w:rPr/>
                            </w:pPr>
                            <w:r>
                              <w:rPr>
                                <w:rFonts w:cs="Tahoma" w:ascii="Tahoma" w:hAnsi="Tahoma"/>
                                <w:b/>
                                <w:sz w:val="32"/>
                                <w:szCs w:val="32"/>
                                <w:shd w:fill="auto" w:val="clear"/>
                              </w:rPr>
                              <w:t>(PRIMERA CONVOCATORIA</w:t>
                            </w:r>
                            <w:r>
                              <w:rPr>
                                <w:rFonts w:cs="Tahoma" w:ascii="Tahoma" w:hAnsi="Tahoma"/>
                                <w:b/>
                                <w:sz w:val="32"/>
                                <w:szCs w:val="36"/>
                                <w:shd w:fill="auto" w:val="clear"/>
                              </w:rPr>
                              <w:t>)</w:t>
                            </w:r>
                          </w:p>
                          <w:p>
                            <w:pPr>
                              <w:pStyle w:val="Contenidodelmarco"/>
                              <w:jc w:val="center"/>
                              <w:rPr/>
                            </w:pPr>
                            <w:r>
                              <w:rPr/>
                              <w:drawing>
                                <wp:inline distT="0" distB="0" distL="0" distR="0">
                                  <wp:extent cx="1628775" cy="1628775"/>
                                  <wp:effectExtent l="0" t="0" r="0" b="0"/>
                                  <wp:docPr id="4"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
                                          <pic:cNvPicPr>
                                            <a:picLocks noChangeAspect="1" noChangeArrowheads="1"/>
                                          </pic:cNvPicPr>
                                        </pic:nvPicPr>
                                        <pic:blipFill>
                                          <a:blip r:embed="rId3"/>
                                          <a:stretch>
                                            <a:fillRect/>
                                          </a:stretch>
                                        </pic:blipFill>
                                        <pic:spPr bwMode="auto">
                                          <a:xfrm>
                                            <a:off x="0" y="0"/>
                                            <a:ext cx="1628775" cy="1628775"/>
                                          </a:xfrm>
                                          <a:prstGeom prst="rect">
                                            <a:avLst/>
                                          </a:prstGeom>
                                        </pic:spPr>
                                      </pic:pic>
                                    </a:graphicData>
                                  </a:graphic>
                                </wp:inline>
                              </w:drawing>
                            </w:r>
                          </w:p>
                          <w:p>
                            <w:pPr>
                              <w:pStyle w:val="Contenidodelmarco"/>
                              <w:jc w:val="center"/>
                              <w:rPr>
                                <w:rFonts w:ascii="Tahoma" w:hAnsi="Tahoma" w:cs="Tahoma"/>
                                <w:b/>
                                <w:b/>
                                <w:sz w:val="20"/>
                                <w:szCs w:val="20"/>
                              </w:rPr>
                            </w:pPr>
                            <w:r>
                              <w:rPr>
                                <w:rFonts w:cs="Tahoma" w:ascii="Tahoma" w:hAnsi="Tahoma"/>
                                <w:b/>
                                <w:sz w:val="20"/>
                                <w:szCs w:val="20"/>
                              </w:rPr>
                            </w:r>
                          </w:p>
                          <w:p>
                            <w:pPr>
                              <w:pStyle w:val="Contenidodelmarco"/>
                              <w:jc w:val="center"/>
                              <w:rPr>
                                <w:rFonts w:ascii="Tahoma" w:hAnsi="Tahoma" w:cs="Tahoma"/>
                                <w:b/>
                                <w:b/>
                                <w:sz w:val="36"/>
                                <w:szCs w:val="36"/>
                              </w:rPr>
                            </w:pPr>
                            <w:r>
                              <w:rPr>
                                <w:rFonts w:cs="Tahoma" w:ascii="Tahoma" w:hAnsi="Tahoma"/>
                                <w:b/>
                                <w:sz w:val="36"/>
                                <w:szCs w:val="36"/>
                              </w:rPr>
                              <w:t>FEBRERO 2026</w:t>
                            </w:r>
                          </w:p>
                          <w:p>
                            <w:pPr>
                              <w:pStyle w:val="Contenidodelmarco"/>
                              <w:numPr>
                                <w:ilvl w:val="0"/>
                                <w:numId w:val="0"/>
                              </w:numPr>
                              <w:ind w:left="0" w:right="0" w:hanging="0"/>
                              <w:jc w:val="center"/>
                              <w:outlineLvl w:val="0"/>
                              <w:rPr>
                                <w:rFonts w:ascii="Tahoma" w:hAnsi="Tahoma" w:cs="Tahoma"/>
                                <w:b/>
                                <w:b/>
                                <w:sz w:val="24"/>
                              </w:rPr>
                            </w:pPr>
                            <w:r>
                              <w:rPr>
                                <w:rFonts w:cs="Tahoma" w:ascii="Tahoma" w:hAnsi="Tahoma"/>
                                <w:b/>
                                <w:sz w:val="24"/>
                              </w:rPr>
                              <w:t>ESTADO PLURINACIONAL DE BOLIVIA</w:t>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ind w:left="-142" w:right="0" w:hanging="0"/>
                              <w:jc w:val="center"/>
                              <w:rPr/>
                            </w:pPr>
                            <w:r>
                              <w:rPr/>
                            </w:r>
                          </w:p>
                        </w:txbxContent>
                      </wps:txbx>
                      <wps:bodyPr anchor="t">
                        <a:noAutofit/>
                      </wps:bodyPr>
                    </wps:wsp>
                  </a:graphicData>
                </a:graphic>
              </wp:anchor>
            </w:drawing>
          </mc:Choice>
          <mc:Fallback>
            <w:pict/>
          </mc:Fallback>
        </mc:AlternateContent>
      </w:r>
    </w:p>
    <w:p>
      <w:pPr>
        <w:pStyle w:val="Normal"/>
        <w:rPr/>
      </w:pPr>
      <w:r>
        <w:rPr/>
      </w:r>
    </w:p>
    <w:p>
      <w:pPr>
        <w:pStyle w:val="Normal"/>
        <w:spacing w:lineRule="auto" w:line="252" w:before="0" w:after="160"/>
        <w:rPr/>
      </w:pPr>
      <w:r>
        <w:rPr/>
      </w:r>
      <w:r>
        <w:br w:type="page"/>
      </w:r>
    </w:p>
    <w:p>
      <w:pPr>
        <w:pStyle w:val="Normal"/>
        <w:jc w:val="center"/>
        <w:rPr>
          <w:b/>
          <w:b/>
          <w:lang w:val="es-BO"/>
        </w:rPr>
      </w:pPr>
      <w:r>
        <w:rPr>
          <w:b/>
          <w:lang w:val="es-BO"/>
        </w:rPr>
        <w:t>CONTENIDO</w:t>
      </w:r>
    </w:p>
    <w:p>
      <w:pPr>
        <w:pStyle w:val="Normal"/>
        <w:jc w:val="center"/>
        <w:rPr>
          <w:b/>
          <w:b/>
          <w:lang w:val="es-BO"/>
        </w:rPr>
      </w:pPr>
      <w:r>
        <w:rPr>
          <w:b/>
          <w:lang w:val="es-BO"/>
        </w:rPr>
      </w:r>
    </w:p>
    <w:sdt>
      <w:sdtPr>
        <w:docPartObj>
          <w:docPartGallery w:val="Table of Contents"/>
          <w:docPartUnique w:val="true"/>
        </w:docPartObj>
      </w:sdtPr>
      <w:sdtContent>
        <w:p>
          <w:pPr>
            <w:pStyle w:val="Sumario1"/>
            <w:spacing w:lineRule="auto" w:line="276" w:before="0" w:after="100"/>
            <w:rPr>
              <w:rFonts w:ascii="Calibri" w:hAnsi="Calibri"/>
              <w:szCs w:val="22"/>
              <w:lang w:eastAsia="en-US"/>
            </w:rPr>
          </w:pPr>
          <w:r>
            <w:fldChar w:fldCharType="begin"/>
          </w:r>
          <w:r>
            <w:rPr>
              <w:rStyle w:val="Enlacedelndice"/>
              <w:szCs w:val="22"/>
              <w:vanish w:val="false"/>
              <w:rFonts w:ascii="Verdana" w:hAnsi="Verdana"/>
              <w:color w:val="auto"/>
              <w:lang w:val="es-BO" w:eastAsia="en-US"/>
            </w:rPr>
            <w:instrText> TOC \o "1-1" </w:instrText>
          </w:r>
          <w:r>
            <w:rPr>
              <w:rStyle w:val="Enlacedelndice"/>
              <w:szCs w:val="22"/>
              <w:vanish w:val="false"/>
              <w:rFonts w:ascii="Verdana" w:hAnsi="Verdana"/>
              <w:color w:val="auto"/>
              <w:lang w:val="es-BO" w:eastAsia="en-US"/>
            </w:rPr>
            <w:fldChar w:fldCharType="separate"/>
          </w:r>
          <w:hyperlink w:anchor="_Toc61867777">
            <w:r>
              <w:rPr>
                <w:rStyle w:val="Enlacedelndice"/>
                <w:rFonts w:ascii="Verdana" w:hAnsi="Verdana"/>
                <w:vanish w:val="false"/>
                <w:color w:val="auto"/>
                <w:szCs w:val="22"/>
                <w:lang w:val="es-BO" w:eastAsia="en-US"/>
              </w:rPr>
              <w:t>1</w:t>
            </w:r>
          </w:hyperlink>
          <w:hyperlink w:anchor="_Toc61867777">
            <w:r>
              <w:rPr>
                <w:webHidden/>
              </w:rPr>
              <w:fldChar w:fldCharType="begin"/>
            </w:r>
            <w:r>
              <w:rPr>
                <w:webHidden/>
              </w:rPr>
              <w:instrText>PAGEREF _Toc61867777 \h</w:instrText>
            </w:r>
            <w:r>
              <w:rPr>
                <w:webHidden/>
              </w:rPr>
              <w:fldChar w:fldCharType="separate"/>
            </w:r>
            <w:r>
              <w:rPr>
                <w:rStyle w:val="Enlacedelndice"/>
                <w:sz w:val="22"/>
                <w:szCs w:val="22"/>
                <w:lang w:val="es-BO" w:eastAsia="es-BO"/>
              </w:rPr>
              <w:tab/>
            </w:r>
            <w:r>
              <w:rPr>
                <w:webHidden/>
              </w:rPr>
              <w:fldChar w:fldCharType="end"/>
            </w:r>
          </w:hyperlink>
          <w:hyperlink w:anchor="_Toc61867777">
            <w:r>
              <w:rPr>
                <w:webHidden/>
              </w:rPr>
              <w:fldChar w:fldCharType="begin"/>
            </w:r>
            <w:r>
              <w:rPr>
                <w:webHidden/>
              </w:rPr>
              <w:instrText>PAGEREF _Toc61867777 \h</w:instrText>
            </w:r>
            <w:r>
              <w:rPr>
                <w:webHidden/>
              </w:rPr>
              <w:fldChar w:fldCharType="separate"/>
            </w:r>
            <w:r>
              <w:rPr>
                <w:rStyle w:val="Enlacedelndice"/>
                <w:rFonts w:ascii="Verdana" w:hAnsi="Verdana"/>
                <w:color w:val="auto"/>
                <w:szCs w:val="22"/>
                <w:lang w:val="es-BO" w:eastAsia="en-US"/>
              </w:rPr>
              <w:t>NORMATIVA APLICABLE AL PROCESO DE CONTRATACIÓN</w:t>
            </w:r>
            <w:r>
              <w:rPr>
                <w:webHidden/>
              </w:rPr>
              <w:fldChar w:fldCharType="end"/>
            </w:r>
          </w:hyperlink>
          <w:hyperlink w:anchor="_Toc61867777">
            <w:r>
              <w:rPr>
                <w:webHidden/>
              </w:rPr>
              <w:fldChar w:fldCharType="begin"/>
            </w:r>
            <w:r>
              <w:rPr>
                <w:webHidden/>
              </w:rPr>
              <w:instrText>PAGEREF _Toc61867777 \h</w:instrText>
            </w:r>
            <w:r>
              <w:rPr>
                <w:webHidden/>
              </w:rPr>
              <w:fldChar w:fldCharType="separate"/>
            </w:r>
            <w:r>
              <w:rPr>
                <w:rStyle w:val="Enlacedelndice"/>
                <w:vanish w:val="false"/>
                <w:szCs w:val="22"/>
                <w:lang w:eastAsia="en-US"/>
              </w:rPr>
              <w:tab/>
              <w:t>3</w:t>
            </w:r>
            <w:r>
              <w:rPr>
                <w:webHidden/>
              </w:rPr>
              <w:fldChar w:fldCharType="end"/>
            </w:r>
          </w:hyperlink>
        </w:p>
        <w:p>
          <w:pPr>
            <w:pStyle w:val="Sumario1"/>
            <w:rPr/>
          </w:pPr>
          <w:hyperlink w:anchor="_Toc61867778">
            <w:r>
              <w:rPr>
                <w:rStyle w:val="Enlacedelndice"/>
                <w:rFonts w:ascii="Verdana" w:hAnsi="Verdana"/>
                <w:vanish w:val="false"/>
                <w:color w:val="auto"/>
                <w:lang w:val="es-BO"/>
              </w:rPr>
              <w:t>2</w:t>
            </w:r>
          </w:hyperlink>
          <w:hyperlink w:anchor="_Toc61867778">
            <w:r>
              <w:rPr>
                <w:webHidden/>
              </w:rPr>
              <w:fldChar w:fldCharType="begin"/>
            </w:r>
            <w:r>
              <w:rPr>
                <w:webHidden/>
              </w:rPr>
              <w:instrText>PAGEREF _Toc61867778 \h</w:instrText>
            </w:r>
            <w:r>
              <w:rPr>
                <w:webHidden/>
              </w:rPr>
              <w:fldChar w:fldCharType="separate"/>
            </w:r>
            <w:r>
              <w:rPr>
                <w:rStyle w:val="Enlacedelndice"/>
                <w:sz w:val="22"/>
                <w:lang w:val="es-BO" w:eastAsia="es-BO"/>
              </w:rPr>
              <w:tab/>
            </w:r>
            <w:r>
              <w:rPr>
                <w:webHidden/>
              </w:rPr>
              <w:fldChar w:fldCharType="end"/>
            </w:r>
          </w:hyperlink>
          <w:hyperlink w:anchor="_Toc61867778">
            <w:r>
              <w:rPr>
                <w:webHidden/>
              </w:rPr>
              <w:fldChar w:fldCharType="begin"/>
            </w:r>
            <w:r>
              <w:rPr>
                <w:webHidden/>
              </w:rPr>
              <w:instrText>PAGEREF _Toc61867778 \h</w:instrText>
            </w:r>
            <w:r>
              <w:rPr>
                <w:webHidden/>
              </w:rPr>
              <w:fldChar w:fldCharType="separate"/>
            </w:r>
            <w:r>
              <w:rPr>
                <w:rStyle w:val="Enlacedelndice"/>
                <w:rFonts w:ascii="Verdana" w:hAnsi="Verdana"/>
                <w:color w:val="auto"/>
                <w:lang w:val="es-BO"/>
              </w:rPr>
              <w:t>PROPONENTES ELEGIBLES</w:t>
            </w:r>
            <w:r>
              <w:rPr>
                <w:webHidden/>
              </w:rPr>
              <w:fldChar w:fldCharType="end"/>
            </w:r>
          </w:hyperlink>
          <w:hyperlink w:anchor="_Toc61867778">
            <w:r>
              <w:rPr>
                <w:webHidden/>
              </w:rPr>
              <w:fldChar w:fldCharType="begin"/>
            </w:r>
            <w:r>
              <w:rPr>
                <w:webHidden/>
              </w:rPr>
              <w:instrText>PAGEREF _Toc61867778 \h</w:instrText>
            </w:r>
            <w:r>
              <w:rPr>
                <w:webHidden/>
              </w:rPr>
              <w:fldChar w:fldCharType="separate"/>
            </w:r>
            <w:r>
              <w:rPr>
                <w:rStyle w:val="Enlacedelndice"/>
                <w:vanish w:val="false"/>
              </w:rPr>
              <w:tab/>
              <w:t>3</w:t>
            </w:r>
            <w:r>
              <w:rPr>
                <w:webHidden/>
              </w:rPr>
              <w:fldChar w:fldCharType="end"/>
            </w:r>
          </w:hyperlink>
        </w:p>
        <w:p>
          <w:pPr>
            <w:pStyle w:val="Sumario1"/>
            <w:rPr/>
          </w:pPr>
          <w:hyperlink w:anchor="_Toc61867779">
            <w:r>
              <w:rPr>
                <w:rStyle w:val="Enlacedelndice"/>
                <w:rFonts w:ascii="Verdana" w:hAnsi="Verdana"/>
                <w:vanish w:val="false"/>
                <w:color w:val="auto"/>
                <w:lang w:val="es-BO"/>
              </w:rPr>
              <w:t>3</w:t>
            </w:r>
          </w:hyperlink>
          <w:hyperlink w:anchor="_Toc61867779">
            <w:r>
              <w:rPr>
                <w:webHidden/>
              </w:rPr>
              <w:fldChar w:fldCharType="begin"/>
            </w:r>
            <w:r>
              <w:rPr>
                <w:webHidden/>
              </w:rPr>
              <w:instrText>PAGEREF _Toc61867779 \h</w:instrText>
            </w:r>
            <w:r>
              <w:rPr>
                <w:webHidden/>
              </w:rPr>
              <w:fldChar w:fldCharType="separate"/>
            </w:r>
            <w:r>
              <w:rPr>
                <w:rStyle w:val="Enlacedelndice"/>
                <w:sz w:val="22"/>
                <w:lang w:val="es-BO" w:eastAsia="es-BO"/>
              </w:rPr>
              <w:tab/>
            </w:r>
            <w:r>
              <w:rPr>
                <w:webHidden/>
              </w:rPr>
              <w:fldChar w:fldCharType="end"/>
            </w:r>
          </w:hyperlink>
          <w:hyperlink w:anchor="_Toc61867779">
            <w:r>
              <w:rPr>
                <w:webHidden/>
              </w:rPr>
              <w:fldChar w:fldCharType="begin"/>
            </w:r>
            <w:r>
              <w:rPr>
                <w:webHidden/>
              </w:rPr>
              <w:instrText>PAGEREF _Toc61867779 \h</w:instrText>
            </w:r>
            <w:r>
              <w:rPr>
                <w:webHidden/>
              </w:rPr>
              <w:fldChar w:fldCharType="separate"/>
            </w:r>
            <w:r>
              <w:rPr>
                <w:rStyle w:val="Enlacedelndice"/>
                <w:rFonts w:ascii="Verdana" w:hAnsi="Verdana"/>
                <w:color w:val="auto"/>
                <w:lang w:val="es-BO"/>
              </w:rPr>
              <w:t>ACTIVIDADES ADMINISTRATIVAS PREVIAS A LA PRESENTACIÓN DE PROPUESTAS</w:t>
            </w:r>
            <w:r>
              <w:rPr>
                <w:webHidden/>
              </w:rPr>
              <w:fldChar w:fldCharType="end"/>
            </w:r>
          </w:hyperlink>
          <w:hyperlink w:anchor="_Toc61867779">
            <w:r>
              <w:rPr>
                <w:webHidden/>
              </w:rPr>
              <w:fldChar w:fldCharType="begin"/>
            </w:r>
            <w:r>
              <w:rPr>
                <w:webHidden/>
              </w:rPr>
              <w:instrText>PAGEREF _Toc61867779 \h</w:instrText>
            </w:r>
            <w:r>
              <w:rPr>
                <w:webHidden/>
              </w:rPr>
              <w:fldChar w:fldCharType="separate"/>
            </w:r>
            <w:r>
              <w:rPr>
                <w:rStyle w:val="Enlacedelndice"/>
                <w:vanish w:val="false"/>
              </w:rPr>
              <w:tab/>
              <w:t>3</w:t>
            </w:r>
            <w:r>
              <w:rPr>
                <w:webHidden/>
              </w:rPr>
              <w:fldChar w:fldCharType="end"/>
            </w:r>
          </w:hyperlink>
        </w:p>
        <w:p>
          <w:pPr>
            <w:pStyle w:val="Sumario1"/>
            <w:rPr/>
          </w:pPr>
          <w:hyperlink w:anchor="_Toc61867780">
            <w:r>
              <w:rPr>
                <w:rStyle w:val="Enlacedelndice"/>
                <w:rFonts w:ascii="Verdana" w:hAnsi="Verdana"/>
                <w:vanish w:val="false"/>
                <w:color w:val="auto"/>
                <w:lang w:val="es-BO"/>
              </w:rPr>
              <w:t>4</w:t>
            </w:r>
          </w:hyperlink>
          <w:hyperlink w:anchor="_Toc61867780">
            <w:r>
              <w:rPr>
                <w:webHidden/>
              </w:rPr>
              <w:fldChar w:fldCharType="begin"/>
            </w:r>
            <w:r>
              <w:rPr>
                <w:webHidden/>
              </w:rPr>
              <w:instrText>PAGEREF _Toc61867780 \h</w:instrText>
            </w:r>
            <w:r>
              <w:rPr>
                <w:webHidden/>
              </w:rPr>
              <w:fldChar w:fldCharType="separate"/>
            </w:r>
            <w:r>
              <w:rPr>
                <w:rStyle w:val="Enlacedelndice"/>
                <w:sz w:val="22"/>
                <w:lang w:val="es-BO" w:eastAsia="es-BO"/>
              </w:rPr>
              <w:tab/>
            </w:r>
            <w:r>
              <w:rPr>
                <w:webHidden/>
              </w:rPr>
              <w:fldChar w:fldCharType="end"/>
            </w:r>
          </w:hyperlink>
          <w:hyperlink w:anchor="_Toc61867780">
            <w:r>
              <w:rPr>
                <w:webHidden/>
              </w:rPr>
              <w:fldChar w:fldCharType="begin"/>
            </w:r>
            <w:r>
              <w:rPr>
                <w:webHidden/>
              </w:rPr>
              <w:instrText>PAGEREF _Toc61867780 \h</w:instrText>
            </w:r>
            <w:r>
              <w:rPr>
                <w:webHidden/>
              </w:rPr>
              <w:fldChar w:fldCharType="separate"/>
            </w:r>
            <w:r>
              <w:rPr>
                <w:rStyle w:val="Enlacedelndice"/>
                <w:rFonts w:ascii="Verdana" w:hAnsi="Verdana"/>
                <w:color w:val="auto"/>
                <w:lang w:val="es-BO"/>
              </w:rPr>
              <w:t>GARANTÍAS</w:t>
            </w:r>
            <w:r>
              <w:rPr>
                <w:webHidden/>
              </w:rPr>
              <w:fldChar w:fldCharType="end"/>
            </w:r>
          </w:hyperlink>
          <w:hyperlink w:anchor="_Toc61867780">
            <w:r>
              <w:rPr>
                <w:webHidden/>
              </w:rPr>
              <w:fldChar w:fldCharType="begin"/>
            </w:r>
            <w:r>
              <w:rPr>
                <w:webHidden/>
              </w:rPr>
              <w:instrText>PAGEREF _Toc61867780 \h</w:instrText>
            </w:r>
            <w:r>
              <w:rPr>
                <w:webHidden/>
              </w:rPr>
              <w:fldChar w:fldCharType="separate"/>
            </w:r>
            <w:r>
              <w:rPr>
                <w:rStyle w:val="Enlacedelndice"/>
                <w:vanish w:val="false"/>
              </w:rPr>
              <w:tab/>
              <w:t>3</w:t>
            </w:r>
            <w:r>
              <w:rPr>
                <w:webHidden/>
              </w:rPr>
              <w:fldChar w:fldCharType="end"/>
            </w:r>
          </w:hyperlink>
        </w:p>
        <w:p>
          <w:pPr>
            <w:pStyle w:val="Sumario1"/>
            <w:rPr/>
          </w:pPr>
          <w:hyperlink w:anchor="_Toc61867781">
            <w:r>
              <w:rPr>
                <w:rStyle w:val="Enlacedelndice"/>
                <w:rFonts w:ascii="Verdana" w:hAnsi="Verdana"/>
                <w:vanish w:val="false"/>
                <w:color w:val="auto"/>
                <w:lang w:val="es-BO"/>
              </w:rPr>
              <w:t>5</w:t>
            </w:r>
          </w:hyperlink>
          <w:hyperlink w:anchor="_Toc61867781">
            <w:r>
              <w:rPr>
                <w:webHidden/>
              </w:rPr>
              <w:fldChar w:fldCharType="begin"/>
            </w:r>
            <w:r>
              <w:rPr>
                <w:webHidden/>
              </w:rPr>
              <w:instrText>PAGEREF _Toc61867781 \h</w:instrText>
            </w:r>
            <w:r>
              <w:rPr>
                <w:webHidden/>
              </w:rPr>
              <w:fldChar w:fldCharType="separate"/>
            </w:r>
            <w:r>
              <w:rPr>
                <w:rStyle w:val="Enlacedelndice"/>
                <w:sz w:val="22"/>
                <w:lang w:val="es-BO" w:eastAsia="es-BO"/>
              </w:rPr>
              <w:tab/>
            </w:r>
            <w:r>
              <w:rPr>
                <w:webHidden/>
              </w:rPr>
              <w:fldChar w:fldCharType="end"/>
            </w:r>
          </w:hyperlink>
          <w:hyperlink w:anchor="_Toc61867781">
            <w:r>
              <w:rPr>
                <w:webHidden/>
              </w:rPr>
              <w:fldChar w:fldCharType="begin"/>
            </w:r>
            <w:r>
              <w:rPr>
                <w:webHidden/>
              </w:rPr>
              <w:instrText>PAGEREF _Toc61867781 \h</w:instrText>
            </w:r>
            <w:r>
              <w:rPr>
                <w:webHidden/>
              </w:rPr>
              <w:fldChar w:fldCharType="separate"/>
            </w:r>
            <w:r>
              <w:rPr>
                <w:rStyle w:val="Enlacedelndice"/>
                <w:rFonts w:ascii="Verdana" w:hAnsi="Verdana"/>
                <w:color w:val="auto"/>
                <w:lang w:val="es-BO"/>
              </w:rPr>
              <w:t>RECHAZO Y DESCALIFICACIÓN DE PROPUESTAS</w:t>
            </w:r>
            <w:r>
              <w:rPr>
                <w:webHidden/>
              </w:rPr>
              <w:fldChar w:fldCharType="end"/>
            </w:r>
          </w:hyperlink>
          <w:hyperlink w:anchor="_Toc61867781">
            <w:r>
              <w:rPr>
                <w:webHidden/>
              </w:rPr>
              <w:fldChar w:fldCharType="begin"/>
            </w:r>
            <w:r>
              <w:rPr>
                <w:webHidden/>
              </w:rPr>
              <w:instrText>PAGEREF _Toc61867781 \h</w:instrText>
            </w:r>
            <w:r>
              <w:rPr>
                <w:webHidden/>
              </w:rPr>
              <w:fldChar w:fldCharType="separate"/>
            </w:r>
            <w:r>
              <w:rPr>
                <w:rStyle w:val="Enlacedelndice"/>
                <w:vanish w:val="false"/>
              </w:rPr>
              <w:tab/>
              <w:t>4</w:t>
            </w:r>
            <w:r>
              <w:rPr>
                <w:webHidden/>
              </w:rPr>
              <w:fldChar w:fldCharType="end"/>
            </w:r>
          </w:hyperlink>
        </w:p>
        <w:p>
          <w:pPr>
            <w:pStyle w:val="Sumario1"/>
            <w:rPr/>
          </w:pPr>
          <w:hyperlink w:anchor="_Toc61867782">
            <w:r>
              <w:rPr>
                <w:rStyle w:val="Enlacedelndice"/>
                <w:rFonts w:ascii="Verdana" w:hAnsi="Verdana"/>
                <w:vanish w:val="false"/>
                <w:color w:val="auto"/>
                <w:lang w:val="es-BO"/>
              </w:rPr>
              <w:t>6</w:t>
            </w:r>
          </w:hyperlink>
          <w:hyperlink w:anchor="_Toc61867782">
            <w:r>
              <w:rPr>
                <w:webHidden/>
              </w:rPr>
              <w:fldChar w:fldCharType="begin"/>
            </w:r>
            <w:r>
              <w:rPr>
                <w:webHidden/>
              </w:rPr>
              <w:instrText>PAGEREF _Toc61867782 \h</w:instrText>
            </w:r>
            <w:r>
              <w:rPr>
                <w:webHidden/>
              </w:rPr>
              <w:fldChar w:fldCharType="separate"/>
            </w:r>
            <w:r>
              <w:rPr>
                <w:rStyle w:val="Enlacedelndice"/>
                <w:sz w:val="22"/>
                <w:lang w:val="es-BO" w:eastAsia="es-BO"/>
              </w:rPr>
              <w:tab/>
            </w:r>
            <w:r>
              <w:rPr>
                <w:webHidden/>
              </w:rPr>
              <w:fldChar w:fldCharType="end"/>
            </w:r>
          </w:hyperlink>
          <w:hyperlink w:anchor="_Toc61867782">
            <w:r>
              <w:rPr>
                <w:webHidden/>
              </w:rPr>
              <w:fldChar w:fldCharType="begin"/>
            </w:r>
            <w:r>
              <w:rPr>
                <w:webHidden/>
              </w:rPr>
              <w:instrText>PAGEREF _Toc61867782 \h</w:instrText>
            </w:r>
            <w:r>
              <w:rPr>
                <w:webHidden/>
              </w:rPr>
              <w:fldChar w:fldCharType="separate"/>
            </w:r>
            <w:r>
              <w:rPr>
                <w:rStyle w:val="Enlacedelndice"/>
                <w:rFonts w:ascii="Verdana" w:hAnsi="Verdana"/>
                <w:color w:val="auto"/>
                <w:lang w:val="es-BO"/>
              </w:rPr>
              <w:t>CRITERIOS DE SUBSANABILIDAD Y ERRORES NO SUBSANABLES</w:t>
            </w:r>
            <w:r>
              <w:rPr>
                <w:webHidden/>
              </w:rPr>
              <w:fldChar w:fldCharType="end"/>
            </w:r>
          </w:hyperlink>
          <w:hyperlink w:anchor="_Toc61867782">
            <w:r>
              <w:rPr>
                <w:webHidden/>
              </w:rPr>
              <w:fldChar w:fldCharType="begin"/>
            </w:r>
            <w:r>
              <w:rPr>
                <w:webHidden/>
              </w:rPr>
              <w:instrText>PAGEREF _Toc61867782 \h</w:instrText>
            </w:r>
            <w:r>
              <w:rPr>
                <w:webHidden/>
              </w:rPr>
              <w:fldChar w:fldCharType="separate"/>
            </w:r>
            <w:r>
              <w:rPr>
                <w:rStyle w:val="Enlacedelndice"/>
                <w:vanish w:val="false"/>
              </w:rPr>
              <w:tab/>
              <w:t>5</w:t>
            </w:r>
            <w:r>
              <w:rPr>
                <w:webHidden/>
              </w:rPr>
              <w:fldChar w:fldCharType="end"/>
            </w:r>
          </w:hyperlink>
        </w:p>
        <w:p>
          <w:pPr>
            <w:pStyle w:val="Sumario1"/>
            <w:rPr/>
          </w:pPr>
          <w:hyperlink w:anchor="_Toc61867783">
            <w:r>
              <w:rPr>
                <w:rStyle w:val="Enlacedelndice"/>
                <w:rFonts w:ascii="Verdana" w:hAnsi="Verdana"/>
                <w:vanish w:val="false"/>
                <w:color w:val="auto"/>
                <w:lang w:val="es-BO"/>
              </w:rPr>
              <w:t>7</w:t>
            </w:r>
          </w:hyperlink>
          <w:hyperlink w:anchor="_Toc61867783">
            <w:r>
              <w:rPr>
                <w:webHidden/>
              </w:rPr>
              <w:fldChar w:fldCharType="begin"/>
            </w:r>
            <w:r>
              <w:rPr>
                <w:webHidden/>
              </w:rPr>
              <w:instrText>PAGEREF _Toc61867783 \h</w:instrText>
            </w:r>
            <w:r>
              <w:rPr>
                <w:webHidden/>
              </w:rPr>
              <w:fldChar w:fldCharType="separate"/>
            </w:r>
            <w:r>
              <w:rPr>
                <w:rStyle w:val="Enlacedelndice"/>
                <w:sz w:val="22"/>
                <w:lang w:val="es-BO" w:eastAsia="es-BO"/>
              </w:rPr>
              <w:tab/>
            </w:r>
            <w:r>
              <w:rPr>
                <w:webHidden/>
              </w:rPr>
              <w:fldChar w:fldCharType="end"/>
            </w:r>
          </w:hyperlink>
          <w:hyperlink w:anchor="_Toc61867783">
            <w:r>
              <w:rPr>
                <w:webHidden/>
              </w:rPr>
              <w:fldChar w:fldCharType="begin"/>
            </w:r>
            <w:r>
              <w:rPr>
                <w:webHidden/>
              </w:rPr>
              <w:instrText>PAGEREF _Toc61867783 \h</w:instrText>
            </w:r>
            <w:r>
              <w:rPr>
                <w:webHidden/>
              </w:rPr>
              <w:fldChar w:fldCharType="separate"/>
            </w:r>
            <w:r>
              <w:rPr>
                <w:rStyle w:val="Enlacedelndice"/>
                <w:rFonts w:ascii="Verdana" w:hAnsi="Verdana"/>
                <w:color w:val="auto"/>
                <w:lang w:val="es-BO"/>
              </w:rPr>
              <w:t>DECLARATORIA DESIERTA</w:t>
            </w:r>
            <w:r>
              <w:rPr>
                <w:webHidden/>
              </w:rPr>
              <w:fldChar w:fldCharType="end"/>
            </w:r>
          </w:hyperlink>
          <w:hyperlink w:anchor="_Toc61867783">
            <w:r>
              <w:rPr>
                <w:webHidden/>
              </w:rPr>
              <w:fldChar w:fldCharType="begin"/>
            </w:r>
            <w:r>
              <w:rPr>
                <w:webHidden/>
              </w:rPr>
              <w:instrText>PAGEREF _Toc61867783 \h</w:instrText>
            </w:r>
            <w:r>
              <w:rPr>
                <w:webHidden/>
              </w:rPr>
              <w:fldChar w:fldCharType="separate"/>
            </w:r>
            <w:r>
              <w:rPr>
                <w:rStyle w:val="Enlacedelndice"/>
                <w:vanish w:val="false"/>
              </w:rPr>
              <w:tab/>
              <w:t>6</w:t>
            </w:r>
            <w:r>
              <w:rPr>
                <w:webHidden/>
              </w:rPr>
              <w:fldChar w:fldCharType="end"/>
            </w:r>
          </w:hyperlink>
        </w:p>
        <w:p>
          <w:pPr>
            <w:pStyle w:val="Sumario1"/>
            <w:rPr/>
          </w:pPr>
          <w:hyperlink w:anchor="_Toc61867784">
            <w:r>
              <w:rPr>
                <w:rStyle w:val="Enlacedelndice"/>
                <w:rFonts w:ascii="Verdana" w:hAnsi="Verdana"/>
                <w:vanish w:val="false"/>
                <w:color w:val="auto"/>
                <w:lang w:val="es-BO"/>
              </w:rPr>
              <w:t>8</w:t>
            </w:r>
          </w:hyperlink>
          <w:hyperlink w:anchor="_Toc61867784">
            <w:r>
              <w:rPr>
                <w:webHidden/>
              </w:rPr>
              <w:fldChar w:fldCharType="begin"/>
            </w:r>
            <w:r>
              <w:rPr>
                <w:webHidden/>
              </w:rPr>
              <w:instrText>PAGEREF _Toc61867784 \h</w:instrText>
            </w:r>
            <w:r>
              <w:rPr>
                <w:webHidden/>
              </w:rPr>
              <w:fldChar w:fldCharType="separate"/>
            </w:r>
            <w:r>
              <w:rPr>
                <w:rStyle w:val="Enlacedelndice"/>
                <w:sz w:val="22"/>
                <w:lang w:val="es-BO" w:eastAsia="es-BO"/>
              </w:rPr>
              <w:tab/>
            </w:r>
            <w:r>
              <w:rPr>
                <w:webHidden/>
              </w:rPr>
              <w:fldChar w:fldCharType="end"/>
            </w:r>
          </w:hyperlink>
          <w:hyperlink w:anchor="_Toc61867784">
            <w:r>
              <w:rPr>
                <w:webHidden/>
              </w:rPr>
              <w:fldChar w:fldCharType="begin"/>
            </w:r>
            <w:r>
              <w:rPr>
                <w:webHidden/>
              </w:rPr>
              <w:instrText>PAGEREF _Toc61867784 \h</w:instrText>
            </w:r>
            <w:r>
              <w:rPr>
                <w:webHidden/>
              </w:rPr>
              <w:fldChar w:fldCharType="separate"/>
            </w:r>
            <w:r>
              <w:rPr>
                <w:rStyle w:val="Enlacedelndice"/>
                <w:rFonts w:ascii="Verdana" w:hAnsi="Verdana"/>
                <w:color w:val="auto"/>
                <w:lang w:val="es-BO"/>
              </w:rPr>
              <w:t>CANCELACIÓN, SUSPENSIÓN Y ANULACIÓN DEL PROCESO DE CONTRATACIÓN</w:t>
            </w:r>
            <w:r>
              <w:rPr>
                <w:webHidden/>
              </w:rPr>
              <w:fldChar w:fldCharType="end"/>
            </w:r>
          </w:hyperlink>
          <w:hyperlink w:anchor="_Toc61867784">
            <w:r>
              <w:rPr>
                <w:webHidden/>
              </w:rPr>
              <w:fldChar w:fldCharType="begin"/>
            </w:r>
            <w:r>
              <w:rPr>
                <w:webHidden/>
              </w:rPr>
              <w:instrText>PAGEREF _Toc61867784 \h</w:instrText>
            </w:r>
            <w:r>
              <w:rPr>
                <w:webHidden/>
              </w:rPr>
              <w:fldChar w:fldCharType="separate"/>
            </w:r>
            <w:r>
              <w:rPr>
                <w:rStyle w:val="Enlacedelndice"/>
                <w:vanish w:val="false"/>
              </w:rPr>
              <w:tab/>
              <w:t>6</w:t>
            </w:r>
            <w:r>
              <w:rPr>
                <w:webHidden/>
              </w:rPr>
              <w:fldChar w:fldCharType="end"/>
            </w:r>
          </w:hyperlink>
        </w:p>
        <w:p>
          <w:pPr>
            <w:pStyle w:val="Sumario1"/>
            <w:rPr/>
          </w:pPr>
          <w:hyperlink w:anchor="_Toc61867785">
            <w:r>
              <w:rPr>
                <w:rStyle w:val="Enlacedelndice"/>
                <w:rFonts w:ascii="Verdana" w:hAnsi="Verdana"/>
                <w:vanish w:val="false"/>
                <w:color w:val="auto"/>
                <w:lang w:val="es-BO"/>
              </w:rPr>
              <w:t>9</w:t>
            </w:r>
          </w:hyperlink>
          <w:hyperlink w:anchor="_Toc61867785">
            <w:r>
              <w:rPr>
                <w:webHidden/>
              </w:rPr>
              <w:fldChar w:fldCharType="begin"/>
            </w:r>
            <w:r>
              <w:rPr>
                <w:webHidden/>
              </w:rPr>
              <w:instrText>PAGEREF _Toc61867785 \h</w:instrText>
            </w:r>
            <w:r>
              <w:rPr>
                <w:webHidden/>
              </w:rPr>
              <w:fldChar w:fldCharType="separate"/>
            </w:r>
            <w:r>
              <w:rPr>
                <w:rStyle w:val="Enlacedelndice"/>
                <w:sz w:val="22"/>
                <w:lang w:val="es-BO" w:eastAsia="es-BO"/>
              </w:rPr>
              <w:tab/>
            </w:r>
            <w:r>
              <w:rPr>
                <w:webHidden/>
              </w:rPr>
              <w:fldChar w:fldCharType="end"/>
            </w:r>
          </w:hyperlink>
          <w:hyperlink w:anchor="_Toc61867785">
            <w:r>
              <w:rPr>
                <w:webHidden/>
              </w:rPr>
              <w:fldChar w:fldCharType="begin"/>
            </w:r>
            <w:r>
              <w:rPr>
                <w:webHidden/>
              </w:rPr>
              <w:instrText>PAGEREF _Toc61867785 \h</w:instrText>
            </w:r>
            <w:r>
              <w:rPr>
                <w:webHidden/>
              </w:rPr>
              <w:fldChar w:fldCharType="separate"/>
            </w:r>
            <w:r>
              <w:rPr>
                <w:rStyle w:val="Enlacedelndice"/>
                <w:rFonts w:ascii="Verdana" w:hAnsi="Verdana"/>
                <w:color w:val="auto"/>
                <w:lang w:val="es-BO"/>
              </w:rPr>
              <w:t>RESOLUCIONES RECURRIBLES</w:t>
            </w:r>
            <w:r>
              <w:rPr>
                <w:webHidden/>
              </w:rPr>
              <w:fldChar w:fldCharType="end"/>
            </w:r>
          </w:hyperlink>
          <w:hyperlink w:anchor="_Toc61867785">
            <w:r>
              <w:rPr>
                <w:webHidden/>
              </w:rPr>
              <w:fldChar w:fldCharType="begin"/>
            </w:r>
            <w:r>
              <w:rPr>
                <w:webHidden/>
              </w:rPr>
              <w:instrText>PAGEREF _Toc61867785 \h</w:instrText>
            </w:r>
            <w:r>
              <w:rPr>
                <w:webHidden/>
              </w:rPr>
              <w:fldChar w:fldCharType="separate"/>
            </w:r>
            <w:r>
              <w:rPr>
                <w:rStyle w:val="Enlacedelndice"/>
                <w:vanish w:val="false"/>
              </w:rPr>
              <w:tab/>
              <w:t>6</w:t>
            </w:r>
            <w:r>
              <w:rPr>
                <w:webHidden/>
              </w:rPr>
              <w:fldChar w:fldCharType="end"/>
            </w:r>
          </w:hyperlink>
        </w:p>
        <w:p>
          <w:pPr>
            <w:pStyle w:val="Sumario1"/>
            <w:rPr/>
          </w:pPr>
          <w:hyperlink w:anchor="_Toc61867786">
            <w:r>
              <w:rPr>
                <w:rStyle w:val="Enlacedelndice"/>
                <w:rFonts w:ascii="Verdana" w:hAnsi="Verdana"/>
                <w:vanish w:val="false"/>
                <w:color w:val="auto"/>
                <w:lang w:val="es-BO"/>
              </w:rPr>
              <w:t>10</w:t>
            </w:r>
          </w:hyperlink>
          <w:hyperlink w:anchor="_Toc61867786">
            <w:r>
              <w:rPr>
                <w:webHidden/>
              </w:rPr>
              <w:fldChar w:fldCharType="begin"/>
            </w:r>
            <w:r>
              <w:rPr>
                <w:webHidden/>
              </w:rPr>
              <w:instrText>PAGEREF _Toc61867786 \h</w:instrText>
            </w:r>
            <w:r>
              <w:rPr>
                <w:webHidden/>
              </w:rPr>
              <w:fldChar w:fldCharType="separate"/>
            </w:r>
            <w:r>
              <w:rPr>
                <w:rStyle w:val="Enlacedelndice"/>
                <w:sz w:val="22"/>
                <w:lang w:val="es-BO" w:eastAsia="es-BO"/>
              </w:rPr>
              <w:tab/>
            </w:r>
            <w:r>
              <w:rPr>
                <w:webHidden/>
              </w:rPr>
              <w:fldChar w:fldCharType="end"/>
            </w:r>
          </w:hyperlink>
          <w:hyperlink w:anchor="_Toc61867786">
            <w:r>
              <w:rPr>
                <w:webHidden/>
              </w:rPr>
              <w:fldChar w:fldCharType="begin"/>
            </w:r>
            <w:r>
              <w:rPr>
                <w:webHidden/>
              </w:rPr>
              <w:instrText>PAGEREF _Toc61867786 \h</w:instrText>
            </w:r>
            <w:r>
              <w:rPr>
                <w:webHidden/>
              </w:rPr>
              <w:fldChar w:fldCharType="separate"/>
            </w:r>
            <w:r>
              <w:rPr>
                <w:rStyle w:val="Enlacedelndice"/>
                <w:rFonts w:ascii="Verdana" w:hAnsi="Verdana"/>
                <w:color w:val="auto"/>
                <w:lang w:val="es-BO"/>
              </w:rPr>
              <w:t>PREPARACIÓN DE PROPUESTAS</w:t>
            </w:r>
            <w:r>
              <w:rPr>
                <w:webHidden/>
              </w:rPr>
              <w:fldChar w:fldCharType="end"/>
            </w:r>
          </w:hyperlink>
          <w:hyperlink w:anchor="_Toc61867786">
            <w:r>
              <w:rPr>
                <w:webHidden/>
              </w:rPr>
              <w:fldChar w:fldCharType="begin"/>
            </w:r>
            <w:r>
              <w:rPr>
                <w:webHidden/>
              </w:rPr>
              <w:instrText>PAGEREF _Toc61867786 \h</w:instrText>
            </w:r>
            <w:r>
              <w:rPr>
                <w:webHidden/>
              </w:rPr>
              <w:fldChar w:fldCharType="separate"/>
            </w:r>
            <w:r>
              <w:rPr>
                <w:rStyle w:val="Enlacedelndice"/>
                <w:vanish w:val="false"/>
              </w:rPr>
              <w:tab/>
              <w:t>6</w:t>
            </w:r>
            <w:r>
              <w:rPr>
                <w:webHidden/>
              </w:rPr>
              <w:fldChar w:fldCharType="end"/>
            </w:r>
          </w:hyperlink>
        </w:p>
        <w:p>
          <w:pPr>
            <w:pStyle w:val="Sumario1"/>
            <w:rPr/>
          </w:pPr>
          <w:hyperlink w:anchor="_Toc61867787">
            <w:r>
              <w:rPr>
                <w:rStyle w:val="Enlacedelndice"/>
                <w:rFonts w:ascii="Verdana" w:hAnsi="Verdana"/>
                <w:vanish w:val="false"/>
                <w:color w:val="auto"/>
                <w:lang w:val="es-BO"/>
              </w:rPr>
              <w:t>11</w:t>
            </w:r>
          </w:hyperlink>
          <w:hyperlink w:anchor="_Toc61867787">
            <w:r>
              <w:rPr>
                <w:webHidden/>
              </w:rPr>
              <w:fldChar w:fldCharType="begin"/>
            </w:r>
            <w:r>
              <w:rPr>
                <w:webHidden/>
              </w:rPr>
              <w:instrText>PAGEREF _Toc61867787 \h</w:instrText>
            </w:r>
            <w:r>
              <w:rPr>
                <w:webHidden/>
              </w:rPr>
              <w:fldChar w:fldCharType="separate"/>
            </w:r>
            <w:r>
              <w:rPr>
                <w:rStyle w:val="Enlacedelndice"/>
                <w:sz w:val="22"/>
                <w:lang w:val="es-BO" w:eastAsia="es-BO"/>
              </w:rPr>
              <w:tab/>
            </w:r>
            <w:r>
              <w:rPr>
                <w:webHidden/>
              </w:rPr>
              <w:fldChar w:fldCharType="end"/>
            </w:r>
          </w:hyperlink>
          <w:hyperlink w:anchor="_Toc61867787">
            <w:r>
              <w:rPr>
                <w:webHidden/>
              </w:rPr>
              <w:fldChar w:fldCharType="begin"/>
            </w:r>
            <w:r>
              <w:rPr>
                <w:webHidden/>
              </w:rPr>
              <w:instrText>PAGEREF _Toc61867787 \h</w:instrText>
            </w:r>
            <w:r>
              <w:rPr>
                <w:webHidden/>
              </w:rPr>
              <w:fldChar w:fldCharType="separate"/>
            </w:r>
            <w:r>
              <w:rPr>
                <w:rStyle w:val="Enlacedelndice"/>
                <w:rFonts w:ascii="Verdana" w:hAnsi="Verdana"/>
                <w:color w:val="auto"/>
                <w:lang w:val="es-BO"/>
              </w:rPr>
              <w:t>DOCUMENTOS QUE DEBE PRESENTAR EL PROPONENTE</w:t>
            </w:r>
            <w:r>
              <w:rPr>
                <w:webHidden/>
              </w:rPr>
              <w:fldChar w:fldCharType="end"/>
            </w:r>
          </w:hyperlink>
          <w:hyperlink w:anchor="_Toc61867787">
            <w:r>
              <w:rPr>
                <w:webHidden/>
              </w:rPr>
              <w:fldChar w:fldCharType="begin"/>
            </w:r>
            <w:r>
              <w:rPr>
                <w:webHidden/>
              </w:rPr>
              <w:instrText>PAGEREF _Toc61867787 \h</w:instrText>
            </w:r>
            <w:r>
              <w:rPr>
                <w:webHidden/>
              </w:rPr>
              <w:fldChar w:fldCharType="separate"/>
            </w:r>
            <w:r>
              <w:rPr>
                <w:rStyle w:val="Enlacedelndice"/>
                <w:vanish w:val="false"/>
              </w:rPr>
              <w:tab/>
              <w:t>6</w:t>
            </w:r>
            <w:r>
              <w:rPr>
                <w:webHidden/>
              </w:rPr>
              <w:fldChar w:fldCharType="end"/>
            </w:r>
          </w:hyperlink>
        </w:p>
        <w:p>
          <w:pPr>
            <w:pStyle w:val="Sumario1"/>
            <w:rPr/>
          </w:pPr>
          <w:hyperlink w:anchor="_Toc61867790">
            <w:r>
              <w:rPr>
                <w:rStyle w:val="Enlacedelndice"/>
                <w:rFonts w:ascii="Verdana" w:hAnsi="Verdana"/>
                <w:vanish w:val="false"/>
                <w:color w:val="auto"/>
                <w:lang w:val="es-BO"/>
              </w:rPr>
              <w:t>12</w:t>
            </w:r>
          </w:hyperlink>
          <w:hyperlink w:anchor="_Toc61867790">
            <w:r>
              <w:rPr>
                <w:webHidden/>
              </w:rPr>
              <w:fldChar w:fldCharType="begin"/>
            </w:r>
            <w:r>
              <w:rPr>
                <w:webHidden/>
              </w:rPr>
              <w:instrText>PAGEREF _Toc61867790 \h</w:instrText>
            </w:r>
            <w:r>
              <w:rPr>
                <w:webHidden/>
              </w:rPr>
              <w:fldChar w:fldCharType="separate"/>
            </w:r>
            <w:r>
              <w:rPr>
                <w:rStyle w:val="Enlacedelndice"/>
                <w:sz w:val="22"/>
                <w:lang w:val="es-BO" w:eastAsia="es-BO"/>
              </w:rPr>
              <w:tab/>
            </w:r>
            <w:r>
              <w:rPr>
                <w:webHidden/>
              </w:rPr>
              <w:fldChar w:fldCharType="end"/>
            </w:r>
          </w:hyperlink>
          <w:hyperlink w:anchor="_Toc61867790">
            <w:r>
              <w:rPr>
                <w:webHidden/>
              </w:rPr>
              <w:fldChar w:fldCharType="begin"/>
            </w:r>
            <w:r>
              <w:rPr>
                <w:webHidden/>
              </w:rPr>
              <w:instrText>PAGEREF _Toc61867790 \h</w:instrText>
            </w:r>
            <w:r>
              <w:rPr>
                <w:webHidden/>
              </w:rPr>
              <w:fldChar w:fldCharType="separate"/>
            </w:r>
            <w:r>
              <w:rPr>
                <w:rStyle w:val="Enlacedelndice"/>
                <w:rFonts w:ascii="Verdana" w:hAnsi="Verdana"/>
                <w:color w:val="auto"/>
                <w:lang w:val="es-BO"/>
              </w:rPr>
              <w:t>PRESENTACIÓN DE PROPUESTAS</w:t>
            </w:r>
            <w:r>
              <w:rPr>
                <w:webHidden/>
              </w:rPr>
              <w:fldChar w:fldCharType="end"/>
            </w:r>
          </w:hyperlink>
          <w:hyperlink w:anchor="_Toc61867790">
            <w:r>
              <w:rPr>
                <w:webHidden/>
              </w:rPr>
              <w:fldChar w:fldCharType="begin"/>
            </w:r>
            <w:r>
              <w:rPr>
                <w:webHidden/>
              </w:rPr>
              <w:instrText>PAGEREF _Toc61867790 \h</w:instrText>
            </w:r>
            <w:r>
              <w:rPr>
                <w:webHidden/>
              </w:rPr>
              <w:fldChar w:fldCharType="separate"/>
            </w:r>
            <w:r>
              <w:rPr>
                <w:rStyle w:val="Enlacedelndice"/>
                <w:vanish w:val="false"/>
              </w:rPr>
              <w:tab/>
              <w:t>7</w:t>
            </w:r>
            <w:r>
              <w:rPr>
                <w:webHidden/>
              </w:rPr>
              <w:fldChar w:fldCharType="end"/>
            </w:r>
          </w:hyperlink>
        </w:p>
        <w:p>
          <w:pPr>
            <w:pStyle w:val="Sumario1"/>
            <w:rPr/>
          </w:pPr>
          <w:hyperlink w:anchor="_Toc61867826">
            <w:r>
              <w:rPr>
                <w:rStyle w:val="Enlacedelndice"/>
                <w:rFonts w:ascii="Verdana" w:hAnsi="Verdana"/>
                <w:vanish w:val="false"/>
                <w:color w:val="auto"/>
                <w:lang w:val="es-BO"/>
              </w:rPr>
              <w:t>13</w:t>
            </w:r>
          </w:hyperlink>
          <w:hyperlink w:anchor="_Toc61867826">
            <w:r>
              <w:rPr>
                <w:webHidden/>
              </w:rPr>
              <w:fldChar w:fldCharType="begin"/>
            </w:r>
            <w:r>
              <w:rPr>
                <w:webHidden/>
              </w:rPr>
              <w:instrText>PAGEREF _Toc61867826 \h</w:instrText>
            </w:r>
            <w:r>
              <w:rPr>
                <w:webHidden/>
              </w:rPr>
              <w:fldChar w:fldCharType="separate"/>
            </w:r>
            <w:r>
              <w:rPr>
                <w:rStyle w:val="Enlacedelndice"/>
                <w:sz w:val="22"/>
                <w:lang w:val="es-BO" w:eastAsia="es-BO"/>
              </w:rPr>
              <w:tab/>
            </w:r>
            <w:r>
              <w:rPr>
                <w:webHidden/>
              </w:rPr>
              <w:fldChar w:fldCharType="end"/>
            </w:r>
          </w:hyperlink>
          <w:hyperlink w:anchor="_Toc61867826">
            <w:r>
              <w:rPr>
                <w:webHidden/>
              </w:rPr>
              <w:fldChar w:fldCharType="begin"/>
            </w:r>
            <w:r>
              <w:rPr>
                <w:webHidden/>
              </w:rPr>
              <w:instrText>PAGEREF _Toc61867826 \h</w:instrText>
            </w:r>
            <w:r>
              <w:rPr>
                <w:webHidden/>
              </w:rPr>
              <w:fldChar w:fldCharType="separate"/>
            </w:r>
            <w:r>
              <w:rPr>
                <w:rStyle w:val="Enlacedelndice"/>
                <w:rFonts w:ascii="Verdana" w:hAnsi="Verdana"/>
                <w:color w:val="auto"/>
                <w:lang w:val="es-BO"/>
              </w:rPr>
              <w:t>APERTURA DE PROPUESTAS</w:t>
            </w:r>
            <w:r>
              <w:rPr>
                <w:webHidden/>
              </w:rPr>
              <w:fldChar w:fldCharType="end"/>
            </w:r>
          </w:hyperlink>
          <w:hyperlink w:anchor="_Toc61867826">
            <w:r>
              <w:rPr>
                <w:webHidden/>
              </w:rPr>
              <w:fldChar w:fldCharType="begin"/>
            </w:r>
            <w:r>
              <w:rPr>
                <w:webHidden/>
              </w:rPr>
              <w:instrText>PAGEREF _Toc61867826 \h</w:instrText>
            </w:r>
            <w:r>
              <w:rPr>
                <w:webHidden/>
              </w:rPr>
              <w:fldChar w:fldCharType="separate"/>
            </w:r>
            <w:r>
              <w:rPr>
                <w:rStyle w:val="Enlacedelndice"/>
                <w:vanish w:val="false"/>
              </w:rPr>
              <w:tab/>
            </w:r>
            <w:r>
              <w:rPr>
                <w:webHidden/>
              </w:rPr>
              <w:fldChar w:fldCharType="end"/>
            </w:r>
          </w:hyperlink>
          <w:r>
            <w:rPr>
              <w:vanish w:val="false"/>
            </w:rPr>
            <w:t>8</w:t>
          </w:r>
        </w:p>
        <w:p>
          <w:pPr>
            <w:pStyle w:val="Sumario1"/>
            <w:rPr/>
          </w:pPr>
          <w:hyperlink w:anchor="_Toc61867849">
            <w:r>
              <w:rPr>
                <w:rStyle w:val="Enlacedelndice"/>
                <w:rFonts w:ascii="Verdana" w:hAnsi="Verdana"/>
                <w:vanish w:val="false"/>
                <w:color w:val="auto"/>
                <w:lang w:val="es-BO"/>
              </w:rPr>
              <w:t>14</w:t>
            </w:r>
          </w:hyperlink>
          <w:hyperlink w:anchor="_Toc61867849">
            <w:r>
              <w:rPr>
                <w:webHidden/>
              </w:rPr>
              <w:fldChar w:fldCharType="begin"/>
            </w:r>
            <w:r>
              <w:rPr>
                <w:webHidden/>
              </w:rPr>
              <w:instrText>PAGEREF _Toc61867849 \h</w:instrText>
            </w:r>
            <w:r>
              <w:rPr>
                <w:webHidden/>
              </w:rPr>
              <w:fldChar w:fldCharType="separate"/>
            </w:r>
            <w:r>
              <w:rPr>
                <w:rStyle w:val="Enlacedelndice"/>
                <w:sz w:val="22"/>
                <w:lang w:val="es-BO" w:eastAsia="es-BO"/>
              </w:rPr>
              <w:tab/>
            </w:r>
            <w:r>
              <w:rPr>
                <w:webHidden/>
              </w:rPr>
              <w:fldChar w:fldCharType="end"/>
            </w:r>
          </w:hyperlink>
          <w:hyperlink w:anchor="_Toc61867849">
            <w:r>
              <w:rPr>
                <w:webHidden/>
              </w:rPr>
              <w:fldChar w:fldCharType="begin"/>
            </w:r>
            <w:r>
              <w:rPr>
                <w:webHidden/>
              </w:rPr>
              <w:instrText>PAGEREF _Toc61867849 \h</w:instrText>
            </w:r>
            <w:r>
              <w:rPr>
                <w:webHidden/>
              </w:rPr>
              <w:fldChar w:fldCharType="separate"/>
            </w:r>
            <w:r>
              <w:rPr>
                <w:rStyle w:val="Enlacedelndice"/>
                <w:rFonts w:ascii="Verdana" w:hAnsi="Verdana"/>
                <w:color w:val="auto"/>
                <w:lang w:val="es-BO"/>
              </w:rPr>
              <w:t>EVALUACIÓN DE PROPUESTAS</w:t>
            </w:r>
            <w:r>
              <w:rPr>
                <w:webHidden/>
              </w:rPr>
              <w:fldChar w:fldCharType="end"/>
            </w:r>
          </w:hyperlink>
          <w:hyperlink w:anchor="_Toc61867849">
            <w:r>
              <w:rPr>
                <w:webHidden/>
              </w:rPr>
              <w:fldChar w:fldCharType="begin"/>
            </w:r>
            <w:r>
              <w:rPr>
                <w:webHidden/>
              </w:rPr>
              <w:instrText>PAGEREF _Toc61867849 \h</w:instrText>
            </w:r>
            <w:r>
              <w:rPr>
                <w:webHidden/>
              </w:rPr>
              <w:fldChar w:fldCharType="separate"/>
            </w:r>
            <w:r>
              <w:rPr>
                <w:rStyle w:val="Enlacedelndice"/>
                <w:vanish w:val="false"/>
              </w:rPr>
              <w:tab/>
              <w:t>1</w:t>
            </w:r>
            <w:r>
              <w:rPr>
                <w:webHidden/>
              </w:rPr>
              <w:fldChar w:fldCharType="end"/>
            </w:r>
          </w:hyperlink>
          <w:r>
            <w:rPr>
              <w:vanish w:val="false"/>
            </w:rPr>
            <w:t>0</w:t>
          </w:r>
        </w:p>
        <w:p>
          <w:pPr>
            <w:pStyle w:val="Sumario1"/>
            <w:rPr/>
          </w:pPr>
          <w:hyperlink w:anchor="_Toc61867850">
            <w:r>
              <w:rPr>
                <w:rStyle w:val="Enlacedelndice"/>
                <w:rFonts w:ascii="Verdana" w:hAnsi="Verdana"/>
                <w:vanish w:val="false"/>
                <w:color w:val="auto"/>
                <w:lang w:val="es-BO"/>
              </w:rPr>
              <w:t>15</w:t>
            </w:r>
          </w:hyperlink>
          <w:hyperlink w:anchor="_Toc61867850">
            <w:r>
              <w:rPr>
                <w:webHidden/>
              </w:rPr>
              <w:fldChar w:fldCharType="begin"/>
            </w:r>
            <w:r>
              <w:rPr>
                <w:webHidden/>
              </w:rPr>
              <w:instrText>PAGEREF _Toc61867850 \h</w:instrText>
            </w:r>
            <w:r>
              <w:rPr>
                <w:webHidden/>
              </w:rPr>
              <w:fldChar w:fldCharType="separate"/>
            </w:r>
            <w:r>
              <w:rPr>
                <w:rStyle w:val="Enlacedelndice"/>
                <w:sz w:val="22"/>
                <w:lang w:val="es-BO" w:eastAsia="es-BO"/>
              </w:rPr>
              <w:tab/>
            </w:r>
            <w:r>
              <w:rPr>
                <w:webHidden/>
              </w:rPr>
              <w:fldChar w:fldCharType="end"/>
            </w:r>
          </w:hyperlink>
          <w:hyperlink w:anchor="_Toc61867850">
            <w:r>
              <w:rPr>
                <w:webHidden/>
              </w:rPr>
              <w:fldChar w:fldCharType="begin"/>
            </w:r>
            <w:r>
              <w:rPr>
                <w:webHidden/>
              </w:rPr>
              <w:instrText>PAGEREF _Toc61867850 \h</w:instrText>
            </w:r>
            <w:r>
              <w:rPr>
                <w:webHidden/>
              </w:rPr>
              <w:fldChar w:fldCharType="separate"/>
            </w:r>
            <w:r>
              <w:rPr>
                <w:rStyle w:val="Enlacedelndice"/>
                <w:rFonts w:ascii="Verdana" w:hAnsi="Verdana"/>
                <w:color w:val="auto"/>
                <w:lang w:val="es-BO"/>
              </w:rPr>
              <w:t>EVALUACIÓN PRELIMINAR</w:t>
            </w:r>
            <w:r>
              <w:rPr>
                <w:webHidden/>
              </w:rPr>
              <w:fldChar w:fldCharType="end"/>
            </w:r>
          </w:hyperlink>
          <w:hyperlink w:anchor="_Toc61867850">
            <w:r>
              <w:rPr>
                <w:webHidden/>
              </w:rPr>
              <w:fldChar w:fldCharType="begin"/>
            </w:r>
            <w:r>
              <w:rPr>
                <w:webHidden/>
              </w:rPr>
              <w:instrText>PAGEREF _Toc61867850 \h</w:instrText>
            </w:r>
            <w:r>
              <w:rPr>
                <w:webHidden/>
              </w:rPr>
              <w:fldChar w:fldCharType="separate"/>
            </w:r>
            <w:r>
              <w:rPr>
                <w:rStyle w:val="Enlacedelndice"/>
                <w:vanish w:val="false"/>
              </w:rPr>
              <w:tab/>
              <w:t>10</w:t>
            </w:r>
            <w:r>
              <w:rPr>
                <w:webHidden/>
              </w:rPr>
              <w:fldChar w:fldCharType="end"/>
            </w:r>
          </w:hyperlink>
        </w:p>
        <w:p>
          <w:pPr>
            <w:pStyle w:val="Sumario1"/>
            <w:rPr/>
          </w:pPr>
          <w:hyperlink w:anchor="_Toc61867851">
            <w:r>
              <w:rPr>
                <w:rStyle w:val="Enlacedelndice"/>
                <w:rFonts w:ascii="Verdana" w:hAnsi="Verdana"/>
                <w:vanish w:val="false"/>
                <w:color w:val="auto"/>
                <w:lang w:val="es-BO"/>
              </w:rPr>
              <w:t>16</w:t>
            </w:r>
          </w:hyperlink>
          <w:hyperlink w:anchor="_Toc61867851">
            <w:r>
              <w:rPr>
                <w:webHidden/>
              </w:rPr>
              <w:fldChar w:fldCharType="begin"/>
            </w:r>
            <w:r>
              <w:rPr>
                <w:webHidden/>
              </w:rPr>
              <w:instrText>PAGEREF _Toc61867851 \h</w:instrText>
            </w:r>
            <w:r>
              <w:rPr>
                <w:webHidden/>
              </w:rPr>
              <w:fldChar w:fldCharType="separate"/>
            </w:r>
            <w:r>
              <w:rPr>
                <w:rStyle w:val="Enlacedelndice"/>
                <w:sz w:val="22"/>
                <w:lang w:val="es-BO" w:eastAsia="es-BO"/>
              </w:rPr>
              <w:tab/>
            </w:r>
            <w:r>
              <w:rPr>
                <w:webHidden/>
              </w:rPr>
              <w:fldChar w:fldCharType="end"/>
            </w:r>
          </w:hyperlink>
          <w:hyperlink w:anchor="_Toc61867851">
            <w:r>
              <w:rPr>
                <w:webHidden/>
              </w:rPr>
              <w:fldChar w:fldCharType="begin"/>
            </w:r>
            <w:r>
              <w:rPr>
                <w:webHidden/>
              </w:rPr>
              <w:instrText>PAGEREF _Toc61867851 \h</w:instrText>
            </w:r>
            <w:r>
              <w:rPr>
                <w:webHidden/>
              </w:rPr>
              <w:fldChar w:fldCharType="separate"/>
            </w:r>
            <w:r>
              <w:rPr>
                <w:rStyle w:val="Enlacedelndice"/>
                <w:rFonts w:ascii="Verdana" w:hAnsi="Verdana"/>
                <w:color w:val="auto"/>
                <w:lang w:val="es-BO"/>
              </w:rPr>
              <w:t>MÉTODO DE SELECCIÓN Y ADJUDICACIÓN CALIDAD, PROPUESTA TÉCNICA Y COSTO.</w:t>
            </w:r>
            <w:r>
              <w:rPr>
                <w:webHidden/>
              </w:rPr>
              <w:fldChar w:fldCharType="end"/>
            </w:r>
          </w:hyperlink>
          <w:hyperlink w:anchor="_Toc61867851">
            <w:r>
              <w:rPr>
                <w:webHidden/>
              </w:rPr>
              <w:fldChar w:fldCharType="begin"/>
            </w:r>
            <w:r>
              <w:rPr>
                <w:webHidden/>
              </w:rPr>
              <w:instrText>PAGEREF _Toc61867851 \h</w:instrText>
            </w:r>
            <w:r>
              <w:rPr>
                <w:webHidden/>
              </w:rPr>
              <w:fldChar w:fldCharType="separate"/>
            </w:r>
            <w:r>
              <w:rPr>
                <w:rStyle w:val="Enlacedelndice"/>
                <w:vanish w:val="false"/>
              </w:rPr>
              <w:tab/>
              <w:t>10</w:t>
            </w:r>
            <w:r>
              <w:rPr>
                <w:webHidden/>
              </w:rPr>
              <w:fldChar w:fldCharType="end"/>
            </w:r>
          </w:hyperlink>
        </w:p>
        <w:p>
          <w:pPr>
            <w:pStyle w:val="Sumario1"/>
            <w:rPr/>
          </w:pPr>
          <w:hyperlink w:anchor="_Toc61867852">
            <w:r>
              <w:rPr>
                <w:rStyle w:val="Enlacedelndice"/>
                <w:rFonts w:ascii="Verdana" w:hAnsi="Verdana"/>
                <w:vanish w:val="false"/>
                <w:color w:val="auto"/>
                <w:lang w:val="es-BO"/>
              </w:rPr>
              <w:t>17</w:t>
            </w:r>
          </w:hyperlink>
          <w:hyperlink w:anchor="_Toc61867852">
            <w:r>
              <w:rPr>
                <w:webHidden/>
              </w:rPr>
              <w:fldChar w:fldCharType="begin"/>
            </w:r>
            <w:r>
              <w:rPr>
                <w:webHidden/>
              </w:rPr>
              <w:instrText>PAGEREF _Toc61867852 \h</w:instrText>
            </w:r>
            <w:r>
              <w:rPr>
                <w:webHidden/>
              </w:rPr>
              <w:fldChar w:fldCharType="separate"/>
            </w:r>
            <w:r>
              <w:rPr>
                <w:rStyle w:val="Enlacedelndice"/>
                <w:sz w:val="22"/>
                <w:lang w:val="es-BO" w:eastAsia="es-BO"/>
              </w:rPr>
              <w:tab/>
            </w:r>
            <w:r>
              <w:rPr>
                <w:webHidden/>
              </w:rPr>
              <w:fldChar w:fldCharType="end"/>
            </w:r>
          </w:hyperlink>
          <w:hyperlink w:anchor="_Toc61867852">
            <w:r>
              <w:rPr>
                <w:webHidden/>
              </w:rPr>
              <w:fldChar w:fldCharType="begin"/>
            </w:r>
            <w:r>
              <w:rPr>
                <w:webHidden/>
              </w:rPr>
              <w:instrText>PAGEREF _Toc61867852 \h</w:instrText>
            </w:r>
            <w:r>
              <w:rPr>
                <w:webHidden/>
              </w:rPr>
              <w:fldChar w:fldCharType="separate"/>
            </w:r>
            <w:r>
              <w:rPr>
                <w:rStyle w:val="Enlacedelndice"/>
                <w:rFonts w:ascii="Verdana" w:hAnsi="Verdana"/>
                <w:color w:val="auto"/>
                <w:lang w:val="es-BO"/>
              </w:rPr>
              <w:t>MÉTODO DE SELECCIÓN Y ADJUDICACIÓN CALIDAD</w:t>
            </w:r>
            <w:r>
              <w:rPr>
                <w:webHidden/>
              </w:rPr>
              <w:fldChar w:fldCharType="end"/>
            </w:r>
          </w:hyperlink>
          <w:hyperlink w:anchor="_Toc61867852">
            <w:r>
              <w:rPr>
                <w:webHidden/>
              </w:rPr>
              <w:fldChar w:fldCharType="begin"/>
            </w:r>
            <w:r>
              <w:rPr>
                <w:webHidden/>
              </w:rPr>
              <w:instrText>PAGEREF _Toc61867852 \h</w:instrText>
            </w:r>
            <w:r>
              <w:rPr>
                <w:webHidden/>
              </w:rPr>
              <w:fldChar w:fldCharType="separate"/>
            </w:r>
            <w:r>
              <w:rPr>
                <w:rStyle w:val="Enlacedelndice"/>
                <w:vanish w:val="false"/>
              </w:rPr>
              <w:tab/>
              <w:t>10</w:t>
            </w:r>
            <w:r>
              <w:rPr>
                <w:webHidden/>
              </w:rPr>
              <w:fldChar w:fldCharType="end"/>
            </w:r>
          </w:hyperlink>
        </w:p>
        <w:p>
          <w:pPr>
            <w:pStyle w:val="Sumario1"/>
            <w:rPr/>
          </w:pPr>
          <w:hyperlink w:anchor="_Toc61867853">
            <w:r>
              <w:rPr>
                <w:rStyle w:val="Enlacedelndice"/>
                <w:rFonts w:ascii="Verdana" w:hAnsi="Verdana"/>
                <w:vanish w:val="false"/>
                <w:color w:val="auto"/>
                <w:lang w:val="es-BO"/>
              </w:rPr>
              <w:t>18</w:t>
            </w:r>
          </w:hyperlink>
          <w:hyperlink w:anchor="_Toc61867853">
            <w:r>
              <w:rPr>
                <w:webHidden/>
              </w:rPr>
              <w:fldChar w:fldCharType="begin"/>
            </w:r>
            <w:r>
              <w:rPr>
                <w:webHidden/>
              </w:rPr>
              <w:instrText>PAGEREF _Toc61867853 \h</w:instrText>
            </w:r>
            <w:r>
              <w:rPr>
                <w:webHidden/>
              </w:rPr>
              <w:fldChar w:fldCharType="separate"/>
            </w:r>
            <w:r>
              <w:rPr>
                <w:rStyle w:val="Enlacedelndice"/>
                <w:sz w:val="22"/>
                <w:lang w:val="es-BO" w:eastAsia="es-BO"/>
              </w:rPr>
              <w:tab/>
            </w:r>
            <w:r>
              <w:rPr>
                <w:webHidden/>
              </w:rPr>
              <w:fldChar w:fldCharType="end"/>
            </w:r>
          </w:hyperlink>
          <w:hyperlink w:anchor="_Toc61867853">
            <w:r>
              <w:rPr>
                <w:webHidden/>
              </w:rPr>
              <w:fldChar w:fldCharType="begin"/>
            </w:r>
            <w:r>
              <w:rPr>
                <w:webHidden/>
              </w:rPr>
              <w:instrText>PAGEREF _Toc61867853 \h</w:instrText>
            </w:r>
            <w:r>
              <w:rPr>
                <w:webHidden/>
              </w:rPr>
              <w:fldChar w:fldCharType="separate"/>
            </w:r>
            <w:r>
              <w:rPr>
                <w:rStyle w:val="Enlacedelndice"/>
                <w:rFonts w:ascii="Verdana" w:hAnsi="Verdana"/>
                <w:color w:val="auto"/>
                <w:lang w:val="es-BO"/>
              </w:rPr>
              <w:t>MÉTODO DE SELECCIÓN Y ADJUDICACIÓN DE PRESUPUESTO FIJO</w:t>
            </w:r>
            <w:r>
              <w:rPr>
                <w:webHidden/>
              </w:rPr>
              <w:fldChar w:fldCharType="end"/>
            </w:r>
          </w:hyperlink>
          <w:hyperlink w:anchor="_Toc61867853">
            <w:r>
              <w:rPr>
                <w:webHidden/>
              </w:rPr>
              <w:fldChar w:fldCharType="begin"/>
            </w:r>
            <w:r>
              <w:rPr>
                <w:webHidden/>
              </w:rPr>
              <w:instrText>PAGEREF _Toc61867853 \h</w:instrText>
            </w:r>
            <w:r>
              <w:rPr>
                <w:webHidden/>
              </w:rPr>
              <w:fldChar w:fldCharType="separate"/>
            </w:r>
            <w:r>
              <w:rPr>
                <w:rStyle w:val="Enlacedelndice"/>
                <w:vanish w:val="false"/>
              </w:rPr>
              <w:tab/>
              <w:t>10</w:t>
            </w:r>
            <w:r>
              <w:rPr>
                <w:webHidden/>
              </w:rPr>
              <w:fldChar w:fldCharType="end"/>
            </w:r>
          </w:hyperlink>
        </w:p>
        <w:p>
          <w:pPr>
            <w:pStyle w:val="Sumario1"/>
            <w:rPr/>
          </w:pPr>
          <w:hyperlink w:anchor="_Toc61867854">
            <w:r>
              <w:rPr>
                <w:rStyle w:val="Enlacedelndice"/>
                <w:rFonts w:ascii="Verdana" w:hAnsi="Verdana"/>
                <w:vanish w:val="false"/>
                <w:color w:val="auto"/>
                <w:lang w:val="es-BO"/>
              </w:rPr>
              <w:t>19</w:t>
            </w:r>
          </w:hyperlink>
          <w:hyperlink w:anchor="_Toc61867854">
            <w:r>
              <w:rPr>
                <w:webHidden/>
              </w:rPr>
              <w:fldChar w:fldCharType="begin"/>
            </w:r>
            <w:r>
              <w:rPr>
                <w:webHidden/>
              </w:rPr>
              <w:instrText>PAGEREF _Toc61867854 \h</w:instrText>
            </w:r>
            <w:r>
              <w:rPr>
                <w:webHidden/>
              </w:rPr>
              <w:fldChar w:fldCharType="separate"/>
            </w:r>
            <w:r>
              <w:rPr>
                <w:rStyle w:val="Enlacedelndice"/>
                <w:sz w:val="22"/>
                <w:lang w:val="es-BO" w:eastAsia="es-BO"/>
              </w:rPr>
              <w:tab/>
            </w:r>
            <w:r>
              <w:rPr>
                <w:webHidden/>
              </w:rPr>
              <w:fldChar w:fldCharType="end"/>
            </w:r>
          </w:hyperlink>
          <w:hyperlink w:anchor="_Toc61867854">
            <w:r>
              <w:rPr>
                <w:webHidden/>
              </w:rPr>
              <w:fldChar w:fldCharType="begin"/>
            </w:r>
            <w:r>
              <w:rPr>
                <w:webHidden/>
              </w:rPr>
              <w:instrText>PAGEREF _Toc61867854 \h</w:instrText>
            </w:r>
            <w:r>
              <w:rPr>
                <w:webHidden/>
              </w:rPr>
              <w:fldChar w:fldCharType="separate"/>
            </w:r>
            <w:r>
              <w:rPr>
                <w:rStyle w:val="Enlacedelndice"/>
                <w:rFonts w:ascii="Verdana" w:hAnsi="Verdana"/>
                <w:color w:val="auto"/>
                <w:lang w:val="es-BO"/>
              </w:rPr>
              <w:t>CONTENIDO DEL INFORME DE EVALUACIÓN Y RECOMENDACIÓN</w:t>
            </w:r>
            <w:r>
              <w:rPr>
                <w:webHidden/>
              </w:rPr>
              <w:fldChar w:fldCharType="end"/>
            </w:r>
          </w:hyperlink>
          <w:hyperlink w:anchor="_Toc61867854">
            <w:r>
              <w:rPr>
                <w:webHidden/>
              </w:rPr>
              <w:fldChar w:fldCharType="begin"/>
            </w:r>
            <w:r>
              <w:rPr>
                <w:webHidden/>
              </w:rPr>
              <w:instrText>PAGEREF _Toc61867854 \h</w:instrText>
            </w:r>
            <w:r>
              <w:rPr>
                <w:webHidden/>
              </w:rPr>
              <w:fldChar w:fldCharType="separate"/>
            </w:r>
            <w:r>
              <w:rPr>
                <w:rStyle w:val="Enlacedelndice"/>
                <w:vanish w:val="false"/>
              </w:rPr>
              <w:tab/>
              <w:t>11</w:t>
            </w:r>
            <w:r>
              <w:rPr>
                <w:webHidden/>
              </w:rPr>
              <w:fldChar w:fldCharType="end"/>
            </w:r>
          </w:hyperlink>
        </w:p>
        <w:p>
          <w:pPr>
            <w:pStyle w:val="Sumario1"/>
            <w:rPr/>
          </w:pPr>
          <w:hyperlink w:anchor="_Toc61867855">
            <w:r>
              <w:rPr>
                <w:rStyle w:val="Enlacedelndice"/>
                <w:rFonts w:ascii="Verdana" w:hAnsi="Verdana"/>
                <w:vanish w:val="false"/>
                <w:color w:val="auto"/>
                <w:lang w:val="es-BO"/>
              </w:rPr>
              <w:t>20</w:t>
            </w:r>
          </w:hyperlink>
          <w:hyperlink w:anchor="_Toc61867855">
            <w:r>
              <w:rPr>
                <w:webHidden/>
              </w:rPr>
              <w:fldChar w:fldCharType="begin"/>
            </w:r>
            <w:r>
              <w:rPr>
                <w:webHidden/>
              </w:rPr>
              <w:instrText>PAGEREF _Toc61867855 \h</w:instrText>
            </w:r>
            <w:r>
              <w:rPr>
                <w:webHidden/>
              </w:rPr>
              <w:fldChar w:fldCharType="separate"/>
            </w:r>
            <w:r>
              <w:rPr>
                <w:rStyle w:val="Enlacedelndice"/>
                <w:sz w:val="22"/>
                <w:lang w:val="es-BO" w:eastAsia="es-BO"/>
              </w:rPr>
              <w:tab/>
            </w:r>
            <w:r>
              <w:rPr>
                <w:webHidden/>
              </w:rPr>
              <w:fldChar w:fldCharType="end"/>
            </w:r>
          </w:hyperlink>
          <w:hyperlink w:anchor="_Toc61867855">
            <w:r>
              <w:rPr>
                <w:webHidden/>
              </w:rPr>
              <w:fldChar w:fldCharType="begin"/>
            </w:r>
            <w:r>
              <w:rPr>
                <w:webHidden/>
              </w:rPr>
              <w:instrText>PAGEREF _Toc61867855 \h</w:instrText>
            </w:r>
            <w:r>
              <w:rPr>
                <w:webHidden/>
              </w:rPr>
              <w:fldChar w:fldCharType="separate"/>
            </w:r>
            <w:r>
              <w:rPr>
                <w:rStyle w:val="Enlacedelndice"/>
                <w:rFonts w:ascii="Verdana" w:hAnsi="Verdana"/>
                <w:color w:val="auto"/>
                <w:lang w:val="es-BO"/>
              </w:rPr>
              <w:t>ADJUDICACIÓN O DECLARATORIA DESIERTA</w:t>
            </w:r>
            <w:r>
              <w:rPr>
                <w:webHidden/>
              </w:rPr>
              <w:fldChar w:fldCharType="end"/>
            </w:r>
          </w:hyperlink>
          <w:hyperlink w:anchor="_Toc61867855">
            <w:r>
              <w:rPr>
                <w:webHidden/>
              </w:rPr>
              <w:fldChar w:fldCharType="begin"/>
            </w:r>
            <w:r>
              <w:rPr>
                <w:webHidden/>
              </w:rPr>
              <w:instrText>PAGEREF _Toc61867855 \h</w:instrText>
            </w:r>
            <w:r>
              <w:rPr>
                <w:webHidden/>
              </w:rPr>
              <w:fldChar w:fldCharType="separate"/>
            </w:r>
            <w:r>
              <w:rPr>
                <w:rStyle w:val="Enlacedelndice"/>
                <w:vanish w:val="false"/>
              </w:rPr>
              <w:tab/>
              <w:t>11</w:t>
            </w:r>
            <w:r>
              <w:rPr>
                <w:webHidden/>
              </w:rPr>
              <w:fldChar w:fldCharType="end"/>
            </w:r>
          </w:hyperlink>
        </w:p>
        <w:p>
          <w:pPr>
            <w:pStyle w:val="Sumario1"/>
            <w:rPr/>
          </w:pPr>
          <w:hyperlink w:anchor="_Toc61867856">
            <w:r>
              <w:rPr>
                <w:rStyle w:val="Enlacedelndice"/>
                <w:rFonts w:ascii="Verdana" w:hAnsi="Verdana"/>
                <w:vanish w:val="false"/>
                <w:color w:val="auto"/>
                <w:lang w:val="es-BO"/>
              </w:rPr>
              <w:t>21</w:t>
            </w:r>
          </w:hyperlink>
          <w:hyperlink w:anchor="_Toc61867856">
            <w:r>
              <w:rPr>
                <w:webHidden/>
              </w:rPr>
              <w:fldChar w:fldCharType="begin"/>
            </w:r>
            <w:r>
              <w:rPr>
                <w:webHidden/>
              </w:rPr>
              <w:instrText>PAGEREF _Toc61867856 \h</w:instrText>
            </w:r>
            <w:r>
              <w:rPr>
                <w:webHidden/>
              </w:rPr>
              <w:fldChar w:fldCharType="separate"/>
            </w:r>
            <w:r>
              <w:rPr>
                <w:rStyle w:val="Enlacedelndice"/>
                <w:sz w:val="22"/>
                <w:lang w:val="es-BO" w:eastAsia="es-BO"/>
              </w:rPr>
              <w:tab/>
            </w:r>
            <w:r>
              <w:rPr>
                <w:webHidden/>
              </w:rPr>
              <w:fldChar w:fldCharType="end"/>
            </w:r>
          </w:hyperlink>
          <w:hyperlink w:anchor="_Toc61867856">
            <w:r>
              <w:rPr>
                <w:webHidden/>
              </w:rPr>
              <w:fldChar w:fldCharType="begin"/>
            </w:r>
            <w:r>
              <w:rPr>
                <w:webHidden/>
              </w:rPr>
              <w:instrText>PAGEREF _Toc61867856 \h</w:instrText>
            </w:r>
            <w:r>
              <w:rPr>
                <w:webHidden/>
              </w:rPr>
              <w:fldChar w:fldCharType="separate"/>
            </w:r>
            <w:r>
              <w:rPr>
                <w:rStyle w:val="Enlacedelndice"/>
                <w:rFonts w:ascii="Verdana" w:hAnsi="Verdana"/>
                <w:color w:val="auto"/>
                <w:lang w:val="es-BO"/>
              </w:rPr>
              <w:t>SUSCRIPCIÓN DE CONTRATO</w:t>
            </w:r>
            <w:r>
              <w:rPr>
                <w:webHidden/>
              </w:rPr>
              <w:fldChar w:fldCharType="end"/>
            </w:r>
          </w:hyperlink>
          <w:hyperlink w:anchor="_Toc61867856">
            <w:r>
              <w:rPr>
                <w:webHidden/>
              </w:rPr>
              <w:fldChar w:fldCharType="begin"/>
            </w:r>
            <w:r>
              <w:rPr>
                <w:webHidden/>
              </w:rPr>
              <w:instrText>PAGEREF _Toc61867856 \h</w:instrText>
            </w:r>
            <w:r>
              <w:rPr>
                <w:webHidden/>
              </w:rPr>
              <w:fldChar w:fldCharType="separate"/>
            </w:r>
            <w:r>
              <w:rPr>
                <w:rStyle w:val="Enlacedelndice"/>
                <w:vanish w:val="false"/>
              </w:rPr>
              <w:tab/>
              <w:t>12</w:t>
            </w:r>
            <w:r>
              <w:rPr>
                <w:webHidden/>
              </w:rPr>
              <w:fldChar w:fldCharType="end"/>
            </w:r>
          </w:hyperlink>
        </w:p>
        <w:p>
          <w:pPr>
            <w:pStyle w:val="Sumario1"/>
            <w:rPr/>
          </w:pPr>
          <w:hyperlink w:anchor="_Toc61867857">
            <w:r>
              <w:rPr>
                <w:rStyle w:val="Enlacedelndice"/>
                <w:rFonts w:ascii="Verdana" w:hAnsi="Verdana"/>
                <w:vanish w:val="false"/>
                <w:color w:val="auto"/>
                <w:lang w:val="es-BO"/>
              </w:rPr>
              <w:t>22</w:t>
            </w:r>
          </w:hyperlink>
          <w:hyperlink w:anchor="_Toc61867857">
            <w:r>
              <w:rPr>
                <w:webHidden/>
              </w:rPr>
              <w:fldChar w:fldCharType="begin"/>
            </w:r>
            <w:r>
              <w:rPr>
                <w:webHidden/>
              </w:rPr>
              <w:instrText>PAGEREF _Toc61867857 \h</w:instrText>
            </w:r>
            <w:r>
              <w:rPr>
                <w:webHidden/>
              </w:rPr>
              <w:fldChar w:fldCharType="separate"/>
            </w:r>
            <w:r>
              <w:rPr>
                <w:rStyle w:val="Enlacedelndice"/>
                <w:sz w:val="22"/>
                <w:lang w:val="es-BO" w:eastAsia="es-BO"/>
              </w:rPr>
              <w:tab/>
            </w:r>
            <w:r>
              <w:rPr>
                <w:webHidden/>
              </w:rPr>
              <w:fldChar w:fldCharType="end"/>
            </w:r>
          </w:hyperlink>
          <w:hyperlink w:anchor="_Toc61867857">
            <w:r>
              <w:rPr>
                <w:webHidden/>
              </w:rPr>
              <w:fldChar w:fldCharType="begin"/>
            </w:r>
            <w:r>
              <w:rPr>
                <w:webHidden/>
              </w:rPr>
              <w:instrText>PAGEREF _Toc61867857 \h</w:instrText>
            </w:r>
            <w:r>
              <w:rPr>
                <w:webHidden/>
              </w:rPr>
              <w:fldChar w:fldCharType="separate"/>
            </w:r>
            <w:r>
              <w:rPr>
                <w:rStyle w:val="Enlacedelndice"/>
                <w:rFonts w:ascii="Verdana" w:hAnsi="Verdana"/>
                <w:color w:val="auto"/>
                <w:lang w:val="es-BO"/>
              </w:rPr>
              <w:t>MODIFICACIONES AL CONTRATO</w:t>
            </w:r>
            <w:r>
              <w:rPr>
                <w:webHidden/>
              </w:rPr>
              <w:fldChar w:fldCharType="end"/>
            </w:r>
          </w:hyperlink>
          <w:hyperlink w:anchor="_Toc61867857">
            <w:r>
              <w:rPr>
                <w:webHidden/>
              </w:rPr>
              <w:fldChar w:fldCharType="begin"/>
            </w:r>
            <w:r>
              <w:rPr>
                <w:webHidden/>
              </w:rPr>
              <w:instrText>PAGEREF _Toc61867857 \h</w:instrText>
            </w:r>
            <w:r>
              <w:rPr>
                <w:webHidden/>
              </w:rPr>
              <w:fldChar w:fldCharType="separate"/>
            </w:r>
            <w:r>
              <w:rPr>
                <w:rStyle w:val="Enlacedelndice"/>
                <w:vanish w:val="false"/>
              </w:rPr>
              <w:tab/>
              <w:t>13</w:t>
            </w:r>
            <w:r>
              <w:rPr>
                <w:webHidden/>
              </w:rPr>
              <w:fldChar w:fldCharType="end"/>
            </w:r>
          </w:hyperlink>
        </w:p>
        <w:p>
          <w:pPr>
            <w:pStyle w:val="Sumario1"/>
            <w:rPr/>
          </w:pPr>
          <w:hyperlink w:anchor="_Toc61867858">
            <w:r>
              <w:rPr>
                <w:rStyle w:val="Enlacedelndice"/>
                <w:rFonts w:ascii="Verdana" w:hAnsi="Verdana"/>
                <w:vanish w:val="false"/>
                <w:color w:val="auto"/>
                <w:lang w:val="es-BO"/>
              </w:rPr>
              <w:t>23</w:t>
            </w:r>
          </w:hyperlink>
          <w:hyperlink w:anchor="_Toc61867858">
            <w:r>
              <w:rPr>
                <w:webHidden/>
              </w:rPr>
              <w:fldChar w:fldCharType="begin"/>
            </w:r>
            <w:r>
              <w:rPr>
                <w:webHidden/>
              </w:rPr>
              <w:instrText>PAGEREF _Toc61867858 \h</w:instrText>
            </w:r>
            <w:r>
              <w:rPr>
                <w:webHidden/>
              </w:rPr>
              <w:fldChar w:fldCharType="separate"/>
            </w:r>
            <w:r>
              <w:rPr>
                <w:rStyle w:val="Enlacedelndice"/>
                <w:sz w:val="22"/>
                <w:lang w:val="es-BO" w:eastAsia="es-BO"/>
              </w:rPr>
              <w:tab/>
            </w:r>
            <w:r>
              <w:rPr>
                <w:webHidden/>
              </w:rPr>
              <w:fldChar w:fldCharType="end"/>
            </w:r>
          </w:hyperlink>
          <w:hyperlink w:anchor="_Toc61867858">
            <w:r>
              <w:rPr>
                <w:webHidden/>
              </w:rPr>
              <w:fldChar w:fldCharType="begin"/>
            </w:r>
            <w:r>
              <w:rPr>
                <w:webHidden/>
              </w:rPr>
              <w:instrText>PAGEREF _Toc61867858 \h</w:instrText>
            </w:r>
            <w:r>
              <w:rPr>
                <w:webHidden/>
              </w:rPr>
              <w:fldChar w:fldCharType="separate"/>
            </w:r>
            <w:r>
              <w:rPr>
                <w:rStyle w:val="Enlacedelndice"/>
                <w:rFonts w:ascii="Verdana" w:hAnsi="Verdana"/>
                <w:color w:val="auto"/>
                <w:lang w:val="es-BO"/>
              </w:rPr>
              <w:t>CIERRE DEL CONTRATO Y PAGO</w:t>
            </w:r>
            <w:r>
              <w:rPr>
                <w:webHidden/>
              </w:rPr>
              <w:fldChar w:fldCharType="end"/>
            </w:r>
          </w:hyperlink>
          <w:hyperlink w:anchor="_Toc61867858">
            <w:r>
              <w:rPr>
                <w:webHidden/>
              </w:rPr>
              <w:fldChar w:fldCharType="begin"/>
            </w:r>
            <w:r>
              <w:rPr>
                <w:webHidden/>
              </w:rPr>
              <w:instrText>PAGEREF _Toc61867858 \h</w:instrText>
            </w:r>
            <w:r>
              <w:rPr>
                <w:webHidden/>
              </w:rPr>
              <w:fldChar w:fldCharType="separate"/>
            </w:r>
            <w:r>
              <w:rPr>
                <w:rStyle w:val="Enlacedelndice"/>
                <w:vanish w:val="false"/>
              </w:rPr>
              <w:tab/>
              <w:t>13</w:t>
            </w:r>
            <w:r>
              <w:rPr>
                <w:webHidden/>
              </w:rPr>
              <w:fldChar w:fldCharType="end"/>
            </w:r>
          </w:hyperlink>
        </w:p>
        <w:p>
          <w:pPr>
            <w:pStyle w:val="Sumario1"/>
            <w:rPr/>
          </w:pPr>
          <w:hyperlink w:anchor="_Toc61867859">
            <w:r>
              <w:rPr>
                <w:rStyle w:val="Enlacedelndice"/>
                <w:rFonts w:ascii="Verdana" w:hAnsi="Verdana"/>
                <w:vanish w:val="false"/>
                <w:color w:val="auto"/>
                <w:lang w:val="es-BO"/>
              </w:rPr>
              <w:t>24</w:t>
            </w:r>
          </w:hyperlink>
          <w:hyperlink w:anchor="_Toc61867859">
            <w:r>
              <w:rPr>
                <w:webHidden/>
              </w:rPr>
              <w:fldChar w:fldCharType="begin"/>
            </w:r>
            <w:r>
              <w:rPr>
                <w:webHidden/>
              </w:rPr>
              <w:instrText>PAGEREF _Toc61867859 \h</w:instrText>
            </w:r>
            <w:r>
              <w:rPr>
                <w:webHidden/>
              </w:rPr>
              <w:fldChar w:fldCharType="separate"/>
            </w:r>
            <w:r>
              <w:rPr>
                <w:rStyle w:val="Enlacedelndice"/>
                <w:sz w:val="22"/>
                <w:lang w:val="es-BO" w:eastAsia="es-BO"/>
              </w:rPr>
              <w:tab/>
            </w:r>
            <w:r>
              <w:rPr>
                <w:webHidden/>
              </w:rPr>
              <w:fldChar w:fldCharType="end"/>
            </w:r>
          </w:hyperlink>
          <w:hyperlink w:anchor="_Toc61867859">
            <w:r>
              <w:rPr>
                <w:webHidden/>
              </w:rPr>
              <w:fldChar w:fldCharType="begin"/>
            </w:r>
            <w:r>
              <w:rPr>
                <w:webHidden/>
              </w:rPr>
              <w:instrText>PAGEREF _Toc61867859 \h</w:instrText>
            </w:r>
            <w:r>
              <w:rPr>
                <w:webHidden/>
              </w:rPr>
              <w:fldChar w:fldCharType="separate"/>
            </w:r>
            <w:r>
              <w:rPr>
                <w:rStyle w:val="Enlacedelndice"/>
                <w:rFonts w:ascii="Verdana" w:hAnsi="Verdana"/>
                <w:color w:val="auto"/>
                <w:lang w:val="es-BO"/>
              </w:rPr>
              <w:t>CONVOCATORIA Y DATOS GENERALES DE LA CONTRATACIÓN</w:t>
            </w:r>
            <w:r>
              <w:rPr>
                <w:webHidden/>
              </w:rPr>
              <w:fldChar w:fldCharType="end"/>
            </w:r>
          </w:hyperlink>
          <w:hyperlink w:anchor="_Toc61867859">
            <w:r>
              <w:rPr>
                <w:webHidden/>
              </w:rPr>
              <w:fldChar w:fldCharType="begin"/>
            </w:r>
            <w:r>
              <w:rPr>
                <w:webHidden/>
              </w:rPr>
              <w:instrText>PAGEREF _Toc61867859 \h</w:instrText>
            </w:r>
            <w:r>
              <w:rPr>
                <w:webHidden/>
              </w:rPr>
              <w:fldChar w:fldCharType="separate"/>
            </w:r>
            <w:r>
              <w:rPr>
                <w:rStyle w:val="Enlacedelndice"/>
                <w:vanish w:val="false"/>
              </w:rPr>
              <w:tab/>
              <w:t>15</w:t>
            </w:r>
            <w:r>
              <w:rPr>
                <w:webHidden/>
              </w:rPr>
              <w:fldChar w:fldCharType="end"/>
            </w:r>
          </w:hyperlink>
        </w:p>
        <w:p>
          <w:pPr>
            <w:pStyle w:val="Sumario1"/>
            <w:rPr/>
          </w:pPr>
          <w:hyperlink w:anchor="_Toc61867860">
            <w:r>
              <w:rPr>
                <w:rStyle w:val="Enlacedelndice"/>
                <w:rFonts w:ascii="Verdana" w:hAnsi="Verdana"/>
                <w:vanish w:val="false"/>
                <w:color w:val="auto"/>
                <w:lang w:val="es-BO"/>
              </w:rPr>
              <w:t>25</w:t>
            </w:r>
          </w:hyperlink>
          <w:hyperlink w:anchor="_Toc61867860">
            <w:r>
              <w:rPr>
                <w:webHidden/>
              </w:rPr>
              <w:fldChar w:fldCharType="begin"/>
            </w:r>
            <w:r>
              <w:rPr>
                <w:webHidden/>
              </w:rPr>
              <w:instrText>PAGEREF _Toc61867860 \h</w:instrText>
            </w:r>
            <w:r>
              <w:rPr>
                <w:webHidden/>
              </w:rPr>
              <w:fldChar w:fldCharType="separate"/>
            </w:r>
            <w:r>
              <w:rPr>
                <w:rStyle w:val="Enlacedelndice"/>
                <w:sz w:val="22"/>
                <w:lang w:val="es-BO" w:eastAsia="es-BO"/>
              </w:rPr>
              <w:tab/>
            </w:r>
            <w:r>
              <w:rPr>
                <w:webHidden/>
              </w:rPr>
              <w:fldChar w:fldCharType="end"/>
            </w:r>
          </w:hyperlink>
          <w:hyperlink w:anchor="_Toc61867860">
            <w:r>
              <w:rPr>
                <w:webHidden/>
              </w:rPr>
              <w:fldChar w:fldCharType="begin"/>
            </w:r>
            <w:r>
              <w:rPr>
                <w:webHidden/>
              </w:rPr>
              <w:instrText>PAGEREF _Toc61867860 \h</w:instrText>
            </w:r>
            <w:r>
              <w:rPr>
                <w:webHidden/>
              </w:rPr>
              <w:fldChar w:fldCharType="separate"/>
            </w:r>
            <w:r>
              <w:rPr>
                <w:rStyle w:val="Enlacedelndice"/>
                <w:rFonts w:ascii="VeRDANA" w:hAnsi="VeRDANA"/>
                <w:sz w:val="18"/>
                <w:szCs w:val="18"/>
                <w:lang w:val="es-BO" w:eastAsia="es-BO"/>
              </w:rPr>
              <w:t>TÉRMINOS DE REFERENCIA</w:t>
            </w:r>
            <w:r>
              <w:rPr>
                <w:webHidden/>
              </w:rPr>
              <w:fldChar w:fldCharType="end"/>
            </w:r>
          </w:hyperlink>
          <w:hyperlink w:anchor="_Toc61867860">
            <w:r>
              <w:rPr>
                <w:webHidden/>
              </w:rPr>
              <w:fldChar w:fldCharType="begin"/>
            </w:r>
            <w:r>
              <w:rPr>
                <w:webHidden/>
              </w:rPr>
              <w:instrText>PAGEREF _Toc61867860 \h</w:instrText>
            </w:r>
            <w:r>
              <w:rPr>
                <w:webHidden/>
              </w:rPr>
              <w:fldChar w:fldCharType="separate"/>
            </w:r>
            <w:r>
              <w:rPr>
                <w:rStyle w:val="Enlacedelndice"/>
                <w:rFonts w:ascii="VeRDANA" w:hAnsi="VeRDANA"/>
                <w:color w:val="auto"/>
                <w:sz w:val="18"/>
                <w:szCs w:val="18"/>
                <w:u w:val="none"/>
                <w:lang w:val="es-BO" w:eastAsia="es-BO"/>
              </w:rPr>
              <w:t xml:space="preserve"> Y </w:t>
            </w:r>
            <w:r>
              <w:rPr>
                <w:webHidden/>
              </w:rPr>
              <w:fldChar w:fldCharType="end"/>
            </w:r>
          </w:hyperlink>
          <w:hyperlink w:anchor="_Toc61867860">
            <w:r>
              <w:rPr>
                <w:webHidden/>
              </w:rPr>
              <w:fldChar w:fldCharType="begin"/>
            </w:r>
            <w:r>
              <w:rPr>
                <w:webHidden/>
              </w:rPr>
              <w:instrText>PAGEREF _Toc61867860 \h</w:instrText>
            </w:r>
            <w:r>
              <w:rPr>
                <w:webHidden/>
              </w:rPr>
              <w:fldChar w:fldCharType="separate"/>
            </w:r>
            <w:r>
              <w:rPr>
                <w:rStyle w:val="Enlacedelndice"/>
                <w:rFonts w:ascii="VeRDANA" w:hAnsi="VeRDANA"/>
                <w:color w:val="auto"/>
                <w:sz w:val="18"/>
                <w:szCs w:val="18"/>
                <w:lang w:val="es-BO"/>
              </w:rPr>
              <w:t xml:space="preserve">CONDICIONES TÉCNICAS REQUERIDAS PARA EL SERVICIO </w:t>
            </w:r>
            <w:r>
              <w:rPr>
                <w:webHidden/>
              </w:rPr>
              <w:fldChar w:fldCharType="end"/>
            </w:r>
          </w:hyperlink>
          <w:hyperlink w:anchor="_Toc61867860">
            <w:r>
              <w:rPr>
                <w:webHidden/>
              </w:rPr>
              <w:fldChar w:fldCharType="begin"/>
            </w:r>
            <w:r>
              <w:rPr>
                <w:webHidden/>
              </w:rPr>
              <w:instrText>PAGEREF _Toc61867860 \h</w:instrText>
            </w:r>
            <w:r>
              <w:rPr>
                <w:webHidden/>
              </w:rPr>
              <w:fldChar w:fldCharType="separate"/>
            </w:r>
            <w:r>
              <w:rPr>
                <w:rStyle w:val="Enlacedelndice"/>
                <w:rFonts w:ascii="VeRDANA" w:hAnsi="VeRDANA"/>
                <w:color w:val="auto"/>
                <w:sz w:val="18"/>
                <w:szCs w:val="18"/>
              </w:rPr>
              <w:t xml:space="preserve">   </w:t>
            </w:r>
            <w:r>
              <w:rPr>
                <w:webHidden/>
              </w:rPr>
              <w:fldChar w:fldCharType="end"/>
            </w:r>
          </w:hyperlink>
          <w:hyperlink w:anchor="_Toc61867860">
            <w:r>
              <w:rPr>
                <w:webHidden/>
              </w:rPr>
              <w:fldChar w:fldCharType="begin"/>
            </w:r>
            <w:r>
              <w:rPr>
                <w:webHidden/>
              </w:rPr>
              <w:instrText>PAGEREF _Toc61867860 \h</w:instrText>
            </w:r>
            <w:r>
              <w:rPr>
                <w:webHidden/>
              </w:rPr>
              <w:fldChar w:fldCharType="separate"/>
            </w:r>
            <w:r>
              <w:rPr>
                <w:rStyle w:val="Enlacedelndice"/>
                <w:rFonts w:ascii="VeRDANA" w:hAnsi="VeRDANA"/>
                <w:color w:val="auto"/>
                <w:sz w:val="18"/>
                <w:szCs w:val="18"/>
                <w:lang w:val="es-BO"/>
              </w:rPr>
              <w:t>DE CONSULTORÍA</w:t>
            </w:r>
            <w:r>
              <w:rPr>
                <w:webHidden/>
              </w:rPr>
              <w:fldChar w:fldCharType="end"/>
            </w:r>
          </w:hyperlink>
          <w:hyperlink w:anchor="_Toc61867860">
            <w:r>
              <w:rPr>
                <w:webHidden/>
              </w:rPr>
              <w:fldChar w:fldCharType="begin"/>
            </w:r>
            <w:r>
              <w:rPr>
                <w:webHidden/>
              </w:rPr>
              <w:instrText>PAGEREF _Toc61867860 \h</w:instrText>
            </w:r>
            <w:r>
              <w:rPr>
                <w:webHidden/>
              </w:rPr>
              <w:fldChar w:fldCharType="separate"/>
            </w:r>
            <w:r>
              <w:rPr>
                <w:rStyle w:val="Enlacedelndice"/>
                <w:vanish w:val="false"/>
              </w:rPr>
              <w:tab/>
              <w:t>1</w:t>
            </w:r>
            <w:r>
              <w:rPr>
                <w:webHidden/>
              </w:rPr>
              <w:fldChar w:fldCharType="end"/>
            </w:r>
          </w:hyperlink>
          <w:r>
            <w:rPr>
              <w:vanish w:val="false"/>
            </w:rPr>
            <w:t>6</w:t>
          </w:r>
          <w:r>
            <w:rPr>
              <w:vanish w:val="false"/>
            </w:rPr>
            <w:fldChar w:fldCharType="end"/>
          </w:r>
        </w:p>
      </w:sdtContent>
    </w:sdt>
    <w:p>
      <w:pPr>
        <w:pStyle w:val="Normal"/>
        <w:rPr>
          <w:rFonts w:cs="Tahoma"/>
          <w:b/>
          <w:b/>
          <w:szCs w:val="18"/>
          <w:lang w:val="es-BO"/>
        </w:rPr>
      </w:pPr>
      <w:r>
        <w:rPr>
          <w:rFonts w:cs="Tahoma"/>
          <w:b/>
          <w:szCs w:val="18"/>
          <w:lang w:val="es-BO"/>
        </w:rPr>
      </w:r>
      <w:r>
        <w:br w:type="page"/>
      </w:r>
    </w:p>
    <w:p>
      <w:pPr>
        <w:pStyle w:val="Normal"/>
        <w:jc w:val="center"/>
        <w:rPr>
          <w:rFonts w:cs="Tahoma"/>
          <w:b/>
          <w:b/>
          <w:szCs w:val="18"/>
          <w:lang w:val="es-BO"/>
        </w:rPr>
      </w:pPr>
      <w:bookmarkStart w:id="0" w:name="_Toc355779851"/>
      <w:bookmarkStart w:id="1" w:name="_Toc347485762"/>
      <w:r>
        <w:rPr>
          <w:rFonts w:cs="Tahoma"/>
          <w:b/>
          <w:szCs w:val="18"/>
          <w:lang w:val="es-BO"/>
        </w:rPr>
        <w:t>PARTE I</w:t>
      </w:r>
      <w:bookmarkEnd w:id="0"/>
      <w:bookmarkEnd w:id="1"/>
    </w:p>
    <w:p>
      <w:pPr>
        <w:pStyle w:val="Normal"/>
        <w:jc w:val="center"/>
        <w:rPr>
          <w:rFonts w:cs="Tahoma"/>
          <w:b/>
          <w:b/>
          <w:szCs w:val="18"/>
          <w:lang w:val="es-BO"/>
        </w:rPr>
      </w:pPr>
      <w:r>
        <w:rPr>
          <w:rFonts w:cs="Tahoma"/>
          <w:b/>
          <w:szCs w:val="18"/>
          <w:lang w:val="es-BO"/>
        </w:rPr>
        <w:t>INFORMACIÓN GENERAL A LOS PROPONENTES</w:t>
      </w:r>
    </w:p>
    <w:p>
      <w:pPr>
        <w:pStyle w:val="Normal"/>
        <w:jc w:val="center"/>
        <w:rPr>
          <w:rFonts w:cs="Tahoma"/>
          <w:b/>
          <w:b/>
          <w:szCs w:val="18"/>
          <w:lang w:val="es-BO"/>
        </w:rPr>
      </w:pPr>
      <w:r>
        <w:rPr>
          <w:rFonts w:cs="Tahoma"/>
          <w:b/>
          <w:szCs w:val="18"/>
          <w:lang w:val="es-BO"/>
        </w:rPr>
      </w:r>
    </w:p>
    <w:p>
      <w:pPr>
        <w:pStyle w:val="Normal"/>
        <w:jc w:val="center"/>
        <w:rPr>
          <w:rFonts w:cs="Arial"/>
          <w:b/>
          <w:b/>
          <w:szCs w:val="18"/>
          <w:lang w:val="es-BO"/>
        </w:rPr>
      </w:pPr>
      <w:r>
        <w:rPr>
          <w:rFonts w:cs="Arial"/>
          <w:b/>
          <w:szCs w:val="18"/>
          <w:lang w:val="es-BO"/>
        </w:rPr>
        <w:t>SECCIÓN I</w:t>
      </w:r>
    </w:p>
    <w:p>
      <w:pPr>
        <w:pStyle w:val="Normal"/>
        <w:jc w:val="center"/>
        <w:rPr>
          <w:rFonts w:cs="Arial"/>
          <w:b/>
          <w:b/>
          <w:szCs w:val="18"/>
          <w:lang w:val="es-BO"/>
        </w:rPr>
      </w:pPr>
      <w:r>
        <w:rPr>
          <w:rFonts w:cs="Arial"/>
          <w:b/>
          <w:szCs w:val="18"/>
          <w:lang w:val="es-BO"/>
        </w:rPr>
        <w:t>GENERALIDADES</w:t>
      </w:r>
    </w:p>
    <w:p>
      <w:pPr>
        <w:pStyle w:val="Normal"/>
        <w:jc w:val="center"/>
        <w:rPr>
          <w:rFonts w:cs="Tahoma"/>
          <w:b/>
          <w:b/>
          <w:szCs w:val="18"/>
          <w:lang w:val="es-BO"/>
        </w:rPr>
      </w:pPr>
      <w:r>
        <w:rPr>
          <w:rFonts w:cs="Tahoma"/>
          <w:b/>
          <w:szCs w:val="18"/>
          <w:lang w:val="es-BO"/>
        </w:rPr>
      </w:r>
    </w:p>
    <w:p>
      <w:pPr>
        <w:pStyle w:val="Ttulogeneral"/>
        <w:numPr>
          <w:ilvl w:val="0"/>
          <w:numId w:val="15"/>
        </w:numPr>
        <w:spacing w:before="0" w:after="0"/>
        <w:ind w:hanging="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right="0"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right="0" w:hanging="0"/>
        <w:rPr>
          <w:rFonts w:cs="Tahoma"/>
          <w:szCs w:val="18"/>
          <w:lang w:val="es-BO"/>
        </w:rPr>
      </w:pPr>
      <w:r>
        <w:rPr>
          <w:rFonts w:cs="Tahoma"/>
          <w:szCs w:val="18"/>
          <w:lang w:val="es-BO"/>
        </w:rPr>
      </w:r>
    </w:p>
    <w:p>
      <w:pPr>
        <w:pStyle w:val="Ttulogeneral"/>
        <w:numPr>
          <w:ilvl w:val="0"/>
          <w:numId w:val="15"/>
        </w:numPr>
        <w:spacing w:before="0" w:after="0"/>
        <w:ind w:hanging="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right="0" w:hanging="0"/>
        <w:jc w:val="left"/>
        <w:rPr>
          <w:rFonts w:ascii="Verdana" w:hAnsi="Verdana"/>
          <w:sz w:val="18"/>
          <w:szCs w:val="18"/>
          <w:lang w:val="es-BO"/>
        </w:rPr>
      </w:pPr>
      <w:r>
        <w:rPr>
          <w:rFonts w:ascii="Verdana" w:hAnsi="Verdana"/>
          <w:sz w:val="18"/>
          <w:szCs w:val="18"/>
          <w:lang w:val="es-BO"/>
        </w:rPr>
      </w:r>
    </w:p>
    <w:p>
      <w:pPr>
        <w:pStyle w:val="Normal"/>
        <w:ind w:left="426" w:right="0" w:hanging="0"/>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15"/>
        </w:numPr>
        <w:spacing w:before="0" w:after="0"/>
        <w:ind w:hanging="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hanging="0"/>
        <w:jc w:val="left"/>
        <w:rPr>
          <w:rFonts w:cs="Tahoma"/>
          <w:b w:val="false"/>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17"/>
        </w:numPr>
        <w:ind w:left="1134" w:right="0" w:hanging="708"/>
        <w:rPr>
          <w:b/>
          <w:b/>
          <w:sz w:val="18"/>
          <w:szCs w:val="18"/>
          <w:lang w:val="es-BO"/>
        </w:rPr>
      </w:pPr>
      <w:bookmarkStart w:id="5" w:name="_Toc355779855"/>
      <w:r>
        <w:rPr>
          <w:b/>
          <w:sz w:val="18"/>
          <w:szCs w:val="18"/>
          <w:lang w:val="es-BO"/>
        </w:rPr>
        <w:t>Consultas escritas sobre el DBC</w:t>
      </w:r>
      <w:bookmarkEnd w:id="5"/>
    </w:p>
    <w:p>
      <w:pPr>
        <w:pStyle w:val="Normal"/>
        <w:ind w:left="709" w:right="0" w:hanging="0"/>
        <w:rPr>
          <w:rFonts w:cs="Tahoma"/>
          <w:sz w:val="18"/>
          <w:szCs w:val="18"/>
          <w:lang w:val="es-BO"/>
        </w:rPr>
      </w:pPr>
      <w:r>
        <w:rPr>
          <w:rFonts w:cs="Tahoma"/>
          <w:sz w:val="18"/>
          <w:szCs w:val="18"/>
          <w:lang w:val="es-BO"/>
        </w:rPr>
      </w:r>
    </w:p>
    <w:p>
      <w:pPr>
        <w:pStyle w:val="Normal"/>
        <w:tabs>
          <w:tab w:val="clear" w:pos="709"/>
          <w:tab w:val="left" w:pos="1134" w:leader="none"/>
        </w:tabs>
        <w:ind w:left="1134" w:right="0" w:hanging="567"/>
        <w:rPr>
          <w:sz w:val="18"/>
          <w:szCs w:val="18"/>
        </w:rPr>
      </w:pPr>
      <w:r>
        <w:rPr>
          <w:rFonts w:cs="Tahoma"/>
          <w:b/>
          <w:i/>
          <w:sz w:val="18"/>
          <w:szCs w:val="18"/>
          <w:lang w:val="es-BO"/>
        </w:rPr>
        <w:t xml:space="preserve">            “</w:t>
      </w:r>
      <w:r>
        <w:rPr>
          <w:rFonts w:cs="Tahoma"/>
          <w:b/>
          <w:i/>
          <w:sz w:val="18"/>
          <w:szCs w:val="18"/>
          <w:lang w:val="es-BO"/>
        </w:rPr>
        <w:t xml:space="preserve">No corresponde”. </w:t>
      </w:r>
      <w:r>
        <w:rPr>
          <w:rFonts w:cs="Tahoma"/>
          <w:sz w:val="18"/>
          <w:szCs w:val="18"/>
          <w:lang w:val="es-BO"/>
        </w:rPr>
        <w:tab/>
      </w:r>
    </w:p>
    <w:p>
      <w:pPr>
        <w:pStyle w:val="Normal"/>
        <w:tabs>
          <w:tab w:val="clear" w:pos="709"/>
          <w:tab w:val="left" w:pos="1134" w:leader="none"/>
        </w:tabs>
        <w:ind w:left="1134" w:right="0" w:hanging="567"/>
        <w:rPr>
          <w:rFonts w:cs="Tahoma"/>
          <w:sz w:val="18"/>
          <w:szCs w:val="18"/>
          <w:lang w:val="es-BO"/>
        </w:rPr>
      </w:pPr>
      <w:r>
        <w:rPr>
          <w:rFonts w:cs="Tahoma"/>
          <w:sz w:val="18"/>
          <w:szCs w:val="18"/>
          <w:lang w:val="es-BO"/>
        </w:rPr>
      </w:r>
    </w:p>
    <w:p>
      <w:pPr>
        <w:pStyle w:val="SAUL"/>
        <w:numPr>
          <w:ilvl w:val="0"/>
          <w:numId w:val="17"/>
        </w:numPr>
        <w:ind w:left="1134" w:right="0" w:hanging="708"/>
        <w:rPr>
          <w:b/>
          <w:b/>
          <w:sz w:val="18"/>
          <w:szCs w:val="18"/>
          <w:lang w:val="es-BO"/>
        </w:rPr>
      </w:pPr>
      <w:bookmarkStart w:id="6" w:name="_Toc355779856"/>
      <w:r>
        <w:rPr>
          <w:b/>
          <w:sz w:val="18"/>
          <w:szCs w:val="18"/>
          <w:lang w:val="es-BO"/>
        </w:rPr>
        <w:t>Reunión Informativa de Aclaración</w:t>
      </w:r>
      <w:bookmarkEnd w:id="6"/>
    </w:p>
    <w:p>
      <w:pPr>
        <w:pStyle w:val="Normal"/>
        <w:tabs>
          <w:tab w:val="clear" w:pos="709"/>
          <w:tab w:val="left" w:pos="1134" w:leader="none"/>
        </w:tabs>
        <w:ind w:left="709" w:right="0" w:hanging="0"/>
        <w:rPr>
          <w:rFonts w:cs="Tahoma"/>
          <w:sz w:val="18"/>
          <w:szCs w:val="18"/>
          <w:lang w:val="es-BO"/>
        </w:rPr>
      </w:pPr>
      <w:r>
        <w:rPr>
          <w:rFonts w:cs="Tahoma"/>
          <w:sz w:val="18"/>
          <w:szCs w:val="18"/>
          <w:lang w:val="es-BO"/>
        </w:rPr>
      </w:r>
    </w:p>
    <w:p>
      <w:pPr>
        <w:pStyle w:val="Normal"/>
        <w:ind w:left="426" w:right="0" w:hanging="0"/>
        <w:rPr>
          <w:rFonts w:cs="Tahoma"/>
          <w:b/>
          <w:b/>
          <w:i/>
          <w:i/>
          <w:sz w:val="18"/>
          <w:szCs w:val="18"/>
          <w:lang w:val="es-BO"/>
        </w:rPr>
      </w:pPr>
      <w:r>
        <w:rPr>
          <w:rFonts w:cs="Tahoma"/>
          <w:b/>
          <w:i/>
          <w:sz w:val="18"/>
          <w:szCs w:val="18"/>
          <w:lang w:val="es-BO"/>
        </w:rPr>
        <w:t xml:space="preserve">               “</w:t>
      </w:r>
      <w:r>
        <w:rPr>
          <w:rFonts w:cs="Tahoma"/>
          <w:b/>
          <w:i/>
          <w:sz w:val="18"/>
          <w:szCs w:val="18"/>
          <w:lang w:val="es-BO"/>
        </w:rPr>
        <w:t xml:space="preserve">No corresponde”. </w:t>
      </w:r>
    </w:p>
    <w:p>
      <w:pPr>
        <w:pStyle w:val="Normal"/>
        <w:ind w:left="426" w:right="0" w:hanging="0"/>
        <w:rPr>
          <w:rFonts w:cs="Tahoma"/>
          <w:szCs w:val="18"/>
          <w:lang w:val="es-BO"/>
        </w:rPr>
      </w:pPr>
      <w:r>
        <w:rPr>
          <w:rFonts w:cs="Tahoma"/>
          <w:szCs w:val="18"/>
          <w:lang w:val="es-BO"/>
        </w:rPr>
      </w:r>
    </w:p>
    <w:p>
      <w:pPr>
        <w:pStyle w:val="Ttulogeneral"/>
        <w:numPr>
          <w:ilvl w:val="0"/>
          <w:numId w:val="7"/>
        </w:numPr>
        <w:spacing w:before="0" w:after="0"/>
        <w:ind w:hanging="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right="0"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right="0" w:hanging="0"/>
        <w:rPr>
          <w:lang w:val="es-BO"/>
        </w:rPr>
      </w:pPr>
      <w:r>
        <w:rPr>
          <w:lang w:val="es-BO"/>
        </w:rPr>
      </w:r>
    </w:p>
    <w:p>
      <w:pPr>
        <w:pStyle w:val="Normal"/>
        <w:ind w:left="426" w:right="0" w:hanging="0"/>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right="0" w:hanging="0"/>
        <w:rPr>
          <w:lang w:val="es-BO"/>
        </w:rPr>
      </w:pPr>
      <w:r>
        <w:rPr>
          <w:lang w:val="es-BO"/>
        </w:rPr>
      </w:r>
    </w:p>
    <w:p>
      <w:pPr>
        <w:pStyle w:val="SAUL"/>
        <w:numPr>
          <w:ilvl w:val="1"/>
          <w:numId w:val="7"/>
        </w:numPr>
        <w:tabs>
          <w:tab w:val="clear" w:pos="709"/>
        </w:tabs>
        <w:ind w:left="1134" w:right="0" w:hanging="708"/>
        <w:rPr>
          <w:b/>
          <w:b/>
          <w:bCs/>
          <w:szCs w:val="18"/>
          <w:lang w:val="es-BO"/>
        </w:rPr>
      </w:pPr>
      <w:r>
        <w:rPr>
          <w:b/>
          <w:bCs/>
          <w:szCs w:val="18"/>
          <w:lang w:val="es-BO"/>
        </w:rPr>
        <w:t>Las garantías requeridas, de acuerdo con el objeto, son:</w:t>
      </w:r>
    </w:p>
    <w:p>
      <w:pPr>
        <w:pStyle w:val="SAUL"/>
        <w:numPr>
          <w:ilvl w:val="0"/>
          <w:numId w:val="0"/>
        </w:numPr>
        <w:ind w:left="1134" w:right="0" w:hanging="0"/>
        <w:rPr>
          <w:b/>
          <w:b/>
          <w:bCs/>
          <w:szCs w:val="18"/>
          <w:lang w:val="es-BO"/>
        </w:rPr>
      </w:pPr>
      <w:r>
        <w:rPr>
          <w:b/>
          <w:bCs/>
          <w:szCs w:val="18"/>
          <w:lang w:val="es-BO"/>
        </w:rPr>
      </w:r>
    </w:p>
    <w:p>
      <w:pPr>
        <w:pStyle w:val="Normal"/>
        <w:numPr>
          <w:ilvl w:val="0"/>
          <w:numId w:val="4"/>
        </w:numPr>
        <w:tabs>
          <w:tab w:val="clear" w:pos="709"/>
          <w:tab w:val="left" w:pos="45" w:leader="none"/>
          <w:tab w:val="left" w:pos="2160" w:leader="none"/>
        </w:tabs>
        <w:ind w:left="1701" w:right="0" w:hanging="425"/>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right="0" w:hanging="0"/>
        <w:rPr>
          <w:szCs w:val="18"/>
          <w:lang w:val="es-BO"/>
        </w:rPr>
      </w:pPr>
      <w:r>
        <w:rPr>
          <w:szCs w:val="18"/>
          <w:lang w:val="es-BO"/>
        </w:rPr>
      </w:r>
    </w:p>
    <w:p>
      <w:pPr>
        <w:pStyle w:val="Normal"/>
        <w:numPr>
          <w:ilvl w:val="0"/>
          <w:numId w:val="4"/>
        </w:numPr>
        <w:tabs>
          <w:tab w:val="clear" w:pos="709"/>
          <w:tab w:val="left" w:pos="45" w:leader="none"/>
          <w:tab w:val="left" w:pos="2160" w:leader="none"/>
        </w:tabs>
        <w:ind w:left="1701" w:right="0" w:hanging="425"/>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right="0" w:hanging="425"/>
        <w:rPr>
          <w:rFonts w:cs="Arial"/>
          <w:b/>
          <w:b/>
          <w:szCs w:val="18"/>
          <w:lang w:val="es-BO"/>
        </w:rPr>
      </w:pPr>
      <w:r>
        <w:rPr>
          <w:rFonts w:cs="Arial"/>
          <w:b/>
          <w:szCs w:val="18"/>
          <w:lang w:val="es-BO"/>
        </w:rPr>
      </w:r>
    </w:p>
    <w:p>
      <w:pPr>
        <w:pStyle w:val="Normal"/>
        <w:tabs>
          <w:tab w:val="clear" w:pos="709"/>
          <w:tab w:val="left" w:pos="2160" w:leader="none"/>
        </w:tabs>
        <w:ind w:left="1701" w:right="0" w:hanging="425"/>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right="0" w:hanging="425"/>
        <w:rPr>
          <w:rFonts w:cs="Tahoma"/>
          <w:szCs w:val="18"/>
          <w:lang w:val="es-BO"/>
        </w:rPr>
      </w:pPr>
      <w:r>
        <w:rPr>
          <w:rFonts w:cs="Tahoma"/>
          <w:szCs w:val="18"/>
          <w:lang w:val="es-BO"/>
        </w:rPr>
      </w:r>
    </w:p>
    <w:p>
      <w:pPr>
        <w:pStyle w:val="Normal"/>
        <w:numPr>
          <w:ilvl w:val="0"/>
          <w:numId w:val="4"/>
        </w:numPr>
        <w:tabs>
          <w:tab w:val="clear" w:pos="709"/>
          <w:tab w:val="left" w:pos="45" w:leader="none"/>
          <w:tab w:val="left" w:pos="2160" w:leader="none"/>
        </w:tabs>
        <w:ind w:left="1701" w:right="0" w:hanging="425"/>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right="0" w:hanging="425"/>
        <w:rPr>
          <w:rFonts w:cs="Arial"/>
          <w:b/>
          <w:b/>
          <w:szCs w:val="18"/>
          <w:lang w:val="es-BO"/>
        </w:rPr>
      </w:pPr>
      <w:r>
        <w:rPr>
          <w:rFonts w:cs="Arial"/>
          <w:b/>
          <w:szCs w:val="18"/>
          <w:lang w:val="es-BO"/>
        </w:rPr>
      </w:r>
    </w:p>
    <w:p>
      <w:pPr>
        <w:pStyle w:val="SAUL"/>
        <w:numPr>
          <w:ilvl w:val="1"/>
          <w:numId w:val="7"/>
        </w:numPr>
        <w:tabs>
          <w:tab w:val="clear" w:pos="709"/>
        </w:tabs>
        <w:ind w:left="1134" w:right="0" w:hanging="708"/>
        <w:rPr>
          <w:rFonts w:cs="Arial"/>
          <w:b/>
          <w:b/>
          <w:szCs w:val="18"/>
          <w:lang w:val="es-BO"/>
        </w:rPr>
      </w:pPr>
      <w:r>
        <w:rPr>
          <w:rFonts w:cs="Arial"/>
          <w:b/>
          <w:szCs w:val="18"/>
          <w:lang w:val="es-BO"/>
        </w:rPr>
        <w:t>Ejecución de la Garantía de Seriedad de Propuesta</w:t>
      </w:r>
    </w:p>
    <w:p>
      <w:pPr>
        <w:pStyle w:val="SAUL"/>
        <w:numPr>
          <w:ilvl w:val="0"/>
          <w:numId w:val="0"/>
        </w:numPr>
        <w:ind w:left="1134" w:right="0" w:hanging="0"/>
        <w:rPr>
          <w:rFonts w:cs="Arial"/>
          <w:b/>
          <w:b/>
          <w:szCs w:val="18"/>
          <w:lang w:val="es-BO"/>
        </w:rPr>
      </w:pPr>
      <w:r>
        <w:rPr>
          <w:rFonts w:cs="Arial"/>
          <w:b/>
          <w:szCs w:val="18"/>
          <w:lang w:val="es-BO"/>
        </w:rPr>
      </w:r>
    </w:p>
    <w:p>
      <w:pPr>
        <w:pStyle w:val="SAUL"/>
        <w:numPr>
          <w:ilvl w:val="0"/>
          <w:numId w:val="0"/>
        </w:numPr>
        <w:ind w:left="1134" w:right="0"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right="0" w:hanging="425"/>
        <w:rPr>
          <w:rFonts w:cs="Arial"/>
          <w:b/>
          <w:b/>
          <w:szCs w:val="18"/>
          <w:lang w:val="es-BO"/>
        </w:rPr>
      </w:pPr>
      <w:r>
        <w:rPr>
          <w:rFonts w:cs="Arial"/>
          <w:b/>
          <w:szCs w:val="18"/>
          <w:lang w:val="es-BO"/>
        </w:rPr>
      </w:r>
    </w:p>
    <w:p>
      <w:pPr>
        <w:pStyle w:val="ListParagraph"/>
        <w:numPr>
          <w:ilvl w:val="0"/>
          <w:numId w:val="21"/>
        </w:numPr>
        <w:tabs>
          <w:tab w:val="clear" w:pos="709"/>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1"/>
        </w:numPr>
        <w:tabs>
          <w:tab w:val="clear" w:pos="709"/>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1"/>
        </w:numPr>
        <w:tabs>
          <w:tab w:val="clear" w:pos="709"/>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1"/>
        </w:numPr>
        <w:tabs>
          <w:tab w:val="clear" w:pos="709"/>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b/>
          <w:szCs w:val="18"/>
          <w:lang w:val="es-BO"/>
        </w:rPr>
      </w:pPr>
      <w:r>
        <w:rPr>
          <w:rFonts w:cs="Arial"/>
          <w:b/>
          <w:szCs w:val="18"/>
          <w:lang w:val="es-BO"/>
        </w:rPr>
      </w:r>
    </w:p>
    <w:p>
      <w:pPr>
        <w:pStyle w:val="SAUL"/>
        <w:numPr>
          <w:ilvl w:val="1"/>
          <w:numId w:val="7"/>
        </w:numPr>
        <w:tabs>
          <w:tab w:val="clear" w:pos="709"/>
        </w:tabs>
        <w:ind w:left="1134" w:right="0" w:hanging="708"/>
        <w:rPr>
          <w:rFonts w:cs="Arial"/>
          <w:b/>
          <w:b/>
          <w:szCs w:val="18"/>
          <w:lang w:val="es-BO"/>
        </w:rPr>
      </w:pPr>
      <w:r>
        <w:rPr>
          <w:rFonts w:cs="Arial"/>
          <w:b/>
          <w:szCs w:val="18"/>
          <w:lang w:val="es-BO"/>
        </w:rPr>
        <w:t>Devolución de la Garantía de Seriedad de Propuesta</w:t>
      </w:r>
    </w:p>
    <w:p>
      <w:pPr>
        <w:pStyle w:val="SAUL"/>
        <w:numPr>
          <w:ilvl w:val="0"/>
          <w:numId w:val="0"/>
        </w:numPr>
        <w:ind w:left="1134" w:right="0" w:hanging="0"/>
        <w:rPr>
          <w:rFonts w:cs="Arial"/>
          <w:b/>
          <w:b/>
          <w:szCs w:val="18"/>
          <w:lang w:val="es-BO"/>
        </w:rPr>
      </w:pPr>
      <w:r>
        <w:rPr>
          <w:rFonts w:cs="Arial"/>
          <w:b/>
          <w:szCs w:val="18"/>
          <w:lang w:val="es-BO"/>
        </w:rPr>
      </w:r>
    </w:p>
    <w:p>
      <w:pPr>
        <w:pStyle w:val="SAUL"/>
        <w:numPr>
          <w:ilvl w:val="0"/>
          <w:numId w:val="0"/>
        </w:numPr>
        <w:ind w:left="1134" w:right="0"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right="0" w:hanging="425"/>
        <w:rPr>
          <w:rFonts w:cs="Arial"/>
          <w:b/>
          <w:b/>
          <w:szCs w:val="18"/>
          <w:lang w:val="es-BO"/>
        </w:rPr>
      </w:pPr>
      <w:r>
        <w:rPr>
          <w:rFonts w:cs="Arial"/>
          <w:b/>
          <w:szCs w:val="18"/>
          <w:lang w:val="es-BO"/>
        </w:rPr>
      </w:r>
    </w:p>
    <w:p>
      <w:pPr>
        <w:pStyle w:val="ListParagraph"/>
        <w:numPr>
          <w:ilvl w:val="0"/>
          <w:numId w:val="22"/>
        </w:numPr>
        <w:tabs>
          <w:tab w:val="clear" w:pos="709"/>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2"/>
        </w:numPr>
        <w:tabs>
          <w:tab w:val="clear" w:pos="709"/>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2"/>
        </w:numPr>
        <w:tabs>
          <w:tab w:val="clear" w:pos="709"/>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2"/>
        </w:numPr>
        <w:tabs>
          <w:tab w:val="clear" w:pos="709"/>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2"/>
        </w:numPr>
        <w:tabs>
          <w:tab w:val="clear" w:pos="709"/>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2"/>
        </w:numPr>
        <w:tabs>
          <w:tab w:val="clear" w:pos="709"/>
          <w:tab w:val="left" w:pos="2160" w:leader="none"/>
        </w:tabs>
        <w:ind w:left="1560" w:right="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right="0" w:hanging="0"/>
        <w:rPr>
          <w:rFonts w:cs="Arial"/>
          <w:szCs w:val="18"/>
          <w:lang w:val="es-BO"/>
        </w:rPr>
      </w:pPr>
      <w:r>
        <w:rPr>
          <w:rFonts w:cs="Arial"/>
          <w:szCs w:val="18"/>
          <w:lang w:val="es-BO"/>
        </w:rPr>
      </w:r>
    </w:p>
    <w:p>
      <w:pPr>
        <w:pStyle w:val="ListParagraph"/>
        <w:ind w:left="1134" w:right="0" w:hanging="0"/>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right="0" w:hanging="0"/>
        <w:rPr>
          <w:rFonts w:cs="Arial"/>
          <w:szCs w:val="18"/>
          <w:lang w:val="es-BO"/>
        </w:rPr>
      </w:pPr>
      <w:r>
        <w:rPr>
          <w:rFonts w:cs="Arial"/>
          <w:szCs w:val="18"/>
          <w:lang w:val="es-BO"/>
        </w:rPr>
      </w:r>
    </w:p>
    <w:p>
      <w:pPr>
        <w:pStyle w:val="SAUL"/>
        <w:numPr>
          <w:ilvl w:val="1"/>
          <w:numId w:val="7"/>
        </w:numPr>
        <w:tabs>
          <w:tab w:val="clear" w:pos="709"/>
        </w:tabs>
        <w:ind w:left="1134" w:right="0" w:hanging="708"/>
        <w:rPr>
          <w:rFonts w:cs="Tahoma"/>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7"/>
        </w:numPr>
        <w:tabs>
          <w:tab w:val="clear" w:pos="709"/>
        </w:tabs>
        <w:ind w:left="1134" w:right="0" w:hanging="708"/>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7"/>
        </w:numPr>
        <w:spacing w:before="0" w:after="0"/>
        <w:ind w:hanging="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b/>
          <w:szCs w:val="18"/>
          <w:lang w:val="es-BO"/>
        </w:rPr>
      </w:pPr>
      <w:r>
        <w:rPr>
          <w:rFonts w:cs="Tahoma"/>
          <w:b/>
          <w:szCs w:val="18"/>
          <w:lang w:val="es-BO"/>
        </w:rPr>
      </w:r>
    </w:p>
    <w:p>
      <w:pPr>
        <w:pStyle w:val="SAUL"/>
        <w:numPr>
          <w:ilvl w:val="0"/>
          <w:numId w:val="0"/>
        </w:numPr>
        <w:ind w:left="1134" w:right="0" w:hanging="0"/>
        <w:rPr>
          <w:rFonts w:cs="Tahoma"/>
          <w:b/>
          <w:b/>
          <w:szCs w:val="18"/>
          <w:lang w:val="es-BO"/>
        </w:rPr>
      </w:pPr>
      <w:bookmarkStart w:id="11" w:name="_Toc347485771"/>
      <w:bookmarkStart w:id="12" w:name="_Toc355779860"/>
      <w:r>
        <w:rPr>
          <w:rFonts w:cs="Tahoma"/>
          <w:b/>
          <w:szCs w:val="18"/>
          <w:lang w:val="es-BO"/>
        </w:rPr>
        <w:t>Las causales de descalificación son:</w:t>
      </w:r>
      <w:bookmarkEnd w:id="11"/>
      <w:bookmarkEnd w:id="12"/>
    </w:p>
    <w:p>
      <w:pPr>
        <w:pStyle w:val="SAUL"/>
        <w:numPr>
          <w:ilvl w:val="0"/>
          <w:numId w:val="0"/>
        </w:numPr>
        <w:ind w:left="1134" w:right="0" w:hanging="0"/>
        <w:rPr>
          <w:b/>
          <w:b/>
          <w:szCs w:val="18"/>
          <w:lang w:val="es-BO"/>
        </w:rPr>
      </w:pPr>
      <w:r>
        <w:rPr>
          <w:b/>
          <w:szCs w:val="18"/>
          <w:lang w:val="es-BO"/>
        </w:rPr>
      </w:r>
    </w:p>
    <w:p>
      <w:pPr>
        <w:pStyle w:val="ListParagraph"/>
        <w:numPr>
          <w:ilvl w:val="0"/>
          <w:numId w:val="9"/>
        </w:numPr>
        <w:ind w:left="1560" w:right="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9"/>
        </w:numPr>
        <w:ind w:left="1560" w:right="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9"/>
        </w:numPr>
        <w:ind w:left="1560" w:right="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9"/>
        </w:numPr>
        <w:ind w:left="1560" w:right="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9"/>
        </w:numPr>
        <w:ind w:left="1560" w:right="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9"/>
        </w:numPr>
        <w:ind w:left="1560" w:right="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9"/>
        </w:numPr>
        <w:ind w:left="1560" w:right="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9"/>
        </w:numPr>
        <w:ind w:left="1560" w:right="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9"/>
        </w:numPr>
        <w:ind w:left="1560" w:right="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9"/>
        </w:numPr>
        <w:ind w:left="1560" w:right="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9"/>
        </w:numPr>
        <w:ind w:left="1560" w:right="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 del presente DBC;</w:t>
      </w:r>
    </w:p>
    <w:p>
      <w:pPr>
        <w:pStyle w:val="ListParagraph"/>
        <w:numPr>
          <w:ilvl w:val="0"/>
          <w:numId w:val="9"/>
        </w:numPr>
        <w:ind w:left="1560" w:right="0" w:hanging="0"/>
        <w:rPr>
          <w:rFonts w:ascii="Verdana" w:hAnsi="Verdana" w:cs="Arial"/>
          <w:sz w:val="18"/>
          <w:szCs w:val="18"/>
          <w:lang w:val="es-BO"/>
        </w:rPr>
      </w:pPr>
      <w:r>
        <w:rPr>
          <w:rFonts w:cs="Arial" w:ascii="Verdana" w:hAnsi="Verdana"/>
          <w:sz w:val="18"/>
          <w:szCs w:val="18"/>
          <w:lang w:val="es-BO"/>
        </w:rPr>
      </w:r>
    </w:p>
    <w:p>
      <w:pPr>
        <w:pStyle w:val="ListParagraph"/>
        <w:numPr>
          <w:ilvl w:val="0"/>
          <w:numId w:val="9"/>
        </w:numPr>
        <w:ind w:left="1560" w:right="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right="0"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right="0"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Ttulogeneral"/>
        <w:numPr>
          <w:ilvl w:val="0"/>
          <w:numId w:val="7"/>
        </w:numPr>
        <w:spacing w:before="0" w:after="0"/>
        <w:ind w:hanging="0"/>
        <w:jc w:val="left"/>
        <w:rPr>
          <w:rFonts w:ascii="Verdana" w:hAnsi="Verdana"/>
          <w:sz w:val="18"/>
          <w:lang w:val="es-BO"/>
        </w:rPr>
      </w:pPr>
      <w:bookmarkStart w:id="13" w:name="_Toc347253090"/>
      <w:bookmarkStart w:id="14" w:name="_Toc61867782"/>
      <w:r>
        <w:rPr>
          <w:rFonts w:ascii="Verdana" w:hAnsi="Verdana"/>
          <w:sz w:val="18"/>
          <w:lang w:val="es-BO"/>
        </w:rPr>
        <w:t>CRITERIOS DE SUBSANABILIDAD Y ERRORES NO SUBSANABLES</w:t>
      </w:r>
      <w:bookmarkStart w:id="15" w:name="_Toc347248399"/>
      <w:bookmarkEnd w:id="13"/>
      <w:bookmarkEnd w:id="14"/>
      <w:bookmarkEnd w:id="15"/>
    </w:p>
    <w:p>
      <w:pPr>
        <w:pStyle w:val="Normal"/>
        <w:ind w:left="3036" w:right="0" w:hanging="0"/>
        <w:rPr>
          <w:rFonts w:cs="Tahoma"/>
          <w:b/>
          <w:b/>
          <w:szCs w:val="18"/>
          <w:lang w:val="es-BO"/>
        </w:rPr>
      </w:pPr>
      <w:r>
        <w:rPr>
          <w:rFonts w:cs="Tahoma"/>
          <w:b/>
          <w:szCs w:val="18"/>
          <w:lang w:val="es-BO"/>
        </w:rPr>
      </w:r>
    </w:p>
    <w:p>
      <w:pPr>
        <w:pStyle w:val="SAUL"/>
        <w:numPr>
          <w:ilvl w:val="1"/>
          <w:numId w:val="7"/>
        </w:numPr>
        <w:tabs>
          <w:tab w:val="clear" w:pos="709"/>
        </w:tabs>
        <w:ind w:left="1134" w:right="0" w:hanging="708"/>
        <w:rPr/>
      </w:pP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right="0" w:hanging="0"/>
        <w:rPr>
          <w:rFonts w:cs="Arial"/>
          <w:szCs w:val="18"/>
          <w:lang w:val="es-BO"/>
        </w:rPr>
      </w:pPr>
      <w:r>
        <w:rPr>
          <w:rFonts w:cs="Arial"/>
          <w:szCs w:val="18"/>
          <w:lang w:val="es-BO"/>
        </w:rPr>
      </w:r>
    </w:p>
    <w:p>
      <w:pPr>
        <w:pStyle w:val="ListParagraph"/>
        <w:numPr>
          <w:ilvl w:val="0"/>
          <w:numId w:val="16"/>
        </w:numPr>
        <w:ind w:left="1701" w:right="0" w:hanging="425"/>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16"/>
        </w:numPr>
        <w:ind w:left="1701" w:right="0" w:hanging="425"/>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16"/>
        </w:numPr>
        <w:ind w:left="1701" w:right="0" w:hanging="425"/>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16"/>
        </w:numPr>
        <w:ind w:left="1701" w:right="0" w:hanging="425"/>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right="0"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right="0" w:hanging="0"/>
        <w:rPr>
          <w:rFonts w:cs="Tahoma"/>
          <w:szCs w:val="18"/>
          <w:lang w:val="es-BO"/>
        </w:rPr>
      </w:pPr>
      <w:r>
        <w:rPr>
          <w:rFonts w:cs="Tahoma"/>
          <w:szCs w:val="18"/>
          <w:lang w:val="es-BO"/>
        </w:rPr>
      </w:r>
    </w:p>
    <w:p>
      <w:pPr>
        <w:pStyle w:val="SAUL"/>
        <w:numPr>
          <w:ilvl w:val="0"/>
          <w:numId w:val="0"/>
        </w:numPr>
        <w:ind w:left="1134" w:right="0"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right="0" w:hanging="0"/>
        <w:rPr>
          <w:rFonts w:cs="Tahoma"/>
          <w:szCs w:val="18"/>
          <w:lang w:val="es-BO"/>
        </w:rPr>
      </w:pPr>
      <w:r>
        <w:rPr>
          <w:rFonts w:cs="Tahoma"/>
          <w:szCs w:val="18"/>
          <w:lang w:val="es-BO"/>
        </w:rPr>
      </w:r>
    </w:p>
    <w:p>
      <w:pPr>
        <w:pStyle w:val="SAUL"/>
        <w:numPr>
          <w:ilvl w:val="0"/>
          <w:numId w:val="0"/>
        </w:numPr>
        <w:ind w:left="1134" w:right="0"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right="0" w:hanging="567"/>
        <w:rPr>
          <w:rFonts w:cs="Arial"/>
          <w:szCs w:val="18"/>
          <w:lang w:val="es-BO"/>
        </w:rPr>
      </w:pPr>
      <w:r>
        <w:rPr>
          <w:rFonts w:cs="Arial"/>
          <w:szCs w:val="18"/>
          <w:lang w:val="es-BO"/>
        </w:rPr>
      </w:r>
    </w:p>
    <w:p>
      <w:pPr>
        <w:pStyle w:val="SAUL"/>
        <w:numPr>
          <w:ilvl w:val="1"/>
          <w:numId w:val="7"/>
        </w:numPr>
        <w:tabs>
          <w:tab w:val="clear" w:pos="709"/>
        </w:tabs>
        <w:ind w:left="1134" w:right="0" w:hanging="708"/>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right="0" w:hanging="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1"/>
          <w:numId w:val="10"/>
        </w:numPr>
        <w:ind w:left="1560" w:right="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0"/>
        </w:numPr>
        <w:ind w:left="1560" w:right="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0"/>
        </w:numPr>
        <w:ind w:left="1560" w:right="0" w:hanging="284"/>
        <w:rPr>
          <w:rFonts w:cs="Arial"/>
          <w:szCs w:val="18"/>
          <w:lang w:val="es-BO"/>
        </w:rPr>
      </w:pPr>
      <w:r>
        <w:rPr>
          <w:rFonts w:cs="Arial"/>
          <w:szCs w:val="18"/>
          <w:lang w:val="es-BO"/>
        </w:rPr>
        <w:t>Falta de la propuesta técnica o parte de ella;</w:t>
      </w:r>
    </w:p>
    <w:p>
      <w:pPr>
        <w:pStyle w:val="Normal"/>
        <w:numPr>
          <w:ilvl w:val="1"/>
          <w:numId w:val="10"/>
        </w:numPr>
        <w:ind w:left="1560" w:right="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0"/>
        </w:numPr>
        <w:ind w:left="1560" w:right="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0"/>
        </w:numPr>
        <w:ind w:left="1560" w:right="0" w:hanging="284"/>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0"/>
        </w:numPr>
        <w:ind w:left="1560" w:right="0" w:hanging="284"/>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0"/>
        </w:numPr>
        <w:ind w:left="1560" w:right="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0"/>
        </w:numPr>
        <w:ind w:left="1560" w:right="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right="0" w:hanging="0"/>
        <w:rPr>
          <w:rFonts w:cs="Arial"/>
          <w:szCs w:val="18"/>
          <w:lang w:val="es-BO"/>
        </w:rPr>
      </w:pPr>
      <w:r>
        <w:rPr>
          <w:rFonts w:cs="Arial"/>
          <w:szCs w:val="18"/>
          <w:lang w:val="es-BO"/>
        </w:rPr>
      </w:r>
    </w:p>
    <w:p>
      <w:pPr>
        <w:pStyle w:val="Ttulogeneral"/>
        <w:numPr>
          <w:ilvl w:val="0"/>
          <w:numId w:val="7"/>
        </w:numPr>
        <w:spacing w:before="0" w:after="0"/>
        <w:ind w:hanging="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b/>
          <w:szCs w:val="18"/>
          <w:lang w:val="es-BO"/>
        </w:rPr>
      </w:pPr>
      <w:r>
        <w:rPr>
          <w:rFonts w:cs="Tahoma"/>
          <w:b/>
          <w:szCs w:val="18"/>
          <w:lang w:val="es-BO"/>
        </w:rPr>
      </w:r>
    </w:p>
    <w:p>
      <w:pPr>
        <w:pStyle w:val="Normal"/>
        <w:ind w:left="426" w:right="0"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right="0" w:hanging="15"/>
        <w:rPr>
          <w:rFonts w:cs="Tahoma"/>
          <w:szCs w:val="18"/>
          <w:lang w:val="es-BO"/>
        </w:rPr>
      </w:pPr>
      <w:r>
        <w:rPr>
          <w:rFonts w:cs="Tahoma"/>
          <w:szCs w:val="18"/>
          <w:lang w:val="es-BO"/>
        </w:rPr>
      </w:r>
    </w:p>
    <w:p>
      <w:pPr>
        <w:pStyle w:val="Ttulogeneral"/>
        <w:numPr>
          <w:ilvl w:val="0"/>
          <w:numId w:val="7"/>
        </w:numPr>
        <w:spacing w:before="0" w:after="0"/>
        <w:ind w:hanging="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right="0" w:hanging="0"/>
        <w:rPr>
          <w:rFonts w:cs="Tahoma"/>
          <w:b/>
          <w:b/>
          <w:szCs w:val="18"/>
          <w:lang w:val="es-BO"/>
        </w:rPr>
      </w:pPr>
      <w:r>
        <w:rPr>
          <w:rFonts w:cs="Tahoma"/>
          <w:b/>
          <w:szCs w:val="18"/>
          <w:lang w:val="es-BO"/>
        </w:rPr>
      </w:r>
    </w:p>
    <w:p>
      <w:pPr>
        <w:pStyle w:val="Normal"/>
        <w:ind w:left="426" w:right="0" w:hanging="0"/>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right="0" w:hanging="15"/>
        <w:rPr>
          <w:rFonts w:cs="Tahoma"/>
          <w:szCs w:val="18"/>
          <w:lang w:val="es-BO"/>
        </w:rPr>
      </w:pPr>
      <w:r>
        <w:rPr>
          <w:rFonts w:cs="Tahoma"/>
          <w:szCs w:val="18"/>
          <w:lang w:val="es-BO"/>
        </w:rPr>
      </w:r>
    </w:p>
    <w:p>
      <w:pPr>
        <w:pStyle w:val="Ttulogeneral"/>
        <w:numPr>
          <w:ilvl w:val="0"/>
          <w:numId w:val="7"/>
        </w:numPr>
        <w:spacing w:before="0" w:after="0"/>
        <w:ind w:hanging="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tulogeneral"/>
        <w:spacing w:before="0" w:after="0"/>
        <w:ind w:left="432" w:right="0" w:hanging="0"/>
        <w:jc w:val="left"/>
        <w:rPr>
          <w:rFonts w:ascii="Verdana" w:hAnsi="Verdana"/>
          <w:sz w:val="18"/>
          <w:szCs w:val="18"/>
          <w:lang w:val="es-BO"/>
        </w:rPr>
      </w:pPr>
      <w:r>
        <w:rPr>
          <w:rFonts w:ascii="Verdana" w:hAnsi="Verdana"/>
          <w:sz w:val="18"/>
          <w:szCs w:val="18"/>
          <w:lang w:val="es-BO"/>
        </w:rPr>
      </w:r>
    </w:p>
    <w:p>
      <w:pPr>
        <w:pStyle w:val="Normal"/>
        <w:ind w:left="426" w:right="0"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right="0" w:hanging="0"/>
        <w:rPr>
          <w:rFonts w:cs="Tahoma"/>
          <w:szCs w:val="18"/>
          <w:lang w:val="es-BO"/>
        </w:rPr>
      </w:pPr>
      <w:r>
        <w:rPr>
          <w:rFonts w:cs="Tahoma"/>
          <w:szCs w:val="18"/>
          <w:lang w:val="es-BO"/>
        </w:rPr>
      </w:r>
    </w:p>
    <w:p>
      <w:pPr>
        <w:pStyle w:val="Normal"/>
        <w:ind w:left="426" w:right="0" w:hanging="0"/>
        <w:jc w:val="center"/>
        <w:rPr>
          <w:rFonts w:cs="Tahoma"/>
          <w:b/>
          <w:b/>
          <w:bCs/>
          <w:szCs w:val="18"/>
          <w:lang w:val="es-BO"/>
        </w:rPr>
      </w:pPr>
      <w:r>
        <w:rPr>
          <w:rFonts w:cs="Tahoma"/>
          <w:b/>
          <w:bCs/>
          <w:szCs w:val="18"/>
          <w:lang w:val="es-BO"/>
        </w:rPr>
        <w:t>SECCIÓN II</w:t>
      </w:r>
    </w:p>
    <w:p>
      <w:pPr>
        <w:pStyle w:val="Normal"/>
        <w:ind w:left="426" w:right="0" w:hanging="0"/>
        <w:jc w:val="center"/>
        <w:rPr>
          <w:rFonts w:cs="Tahoma"/>
          <w:b/>
          <w:b/>
          <w:bCs/>
          <w:szCs w:val="18"/>
          <w:lang w:val="es-BO"/>
        </w:rPr>
      </w:pPr>
      <w:r>
        <w:rPr>
          <w:rFonts w:cs="Tahoma"/>
          <w:b/>
          <w:bCs/>
          <w:szCs w:val="18"/>
          <w:lang w:val="es-BO"/>
        </w:rPr>
        <w:t>PREPARACIÓN DE LAS PROPUESTAS</w:t>
      </w:r>
    </w:p>
    <w:p>
      <w:pPr>
        <w:pStyle w:val="Normal"/>
        <w:ind w:left="426" w:right="0" w:hanging="0"/>
        <w:rPr>
          <w:rFonts w:cs="Tahoma"/>
          <w:szCs w:val="18"/>
          <w:lang w:val="es-BO"/>
        </w:rPr>
      </w:pPr>
      <w:r>
        <w:rPr>
          <w:rFonts w:cs="Tahoma"/>
          <w:szCs w:val="18"/>
          <w:lang w:val="es-BO"/>
        </w:rPr>
      </w:r>
    </w:p>
    <w:p>
      <w:pPr>
        <w:pStyle w:val="Ttulogeneral"/>
        <w:numPr>
          <w:ilvl w:val="0"/>
          <w:numId w:val="7"/>
        </w:numPr>
        <w:spacing w:before="0" w:after="0"/>
        <w:ind w:hanging="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right="0" w:hanging="0"/>
        <w:rPr>
          <w:rFonts w:cs="Tahoma"/>
          <w:szCs w:val="18"/>
          <w:lang w:val="es-BO"/>
        </w:rPr>
      </w:pPr>
      <w:r>
        <w:rPr>
          <w:rFonts w:cs="Tahoma"/>
          <w:szCs w:val="18"/>
          <w:lang w:val="es-BO"/>
        </w:rPr>
      </w:r>
    </w:p>
    <w:p>
      <w:pPr>
        <w:pStyle w:val="Normal"/>
        <w:ind w:left="426" w:right="0"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numPr>
          <w:ilvl w:val="0"/>
          <w:numId w:val="7"/>
        </w:numPr>
        <w:spacing w:before="0" w:after="0"/>
        <w:ind w:hanging="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right="0" w:hanging="0"/>
        <w:rPr>
          <w:rFonts w:cs="Tahoma"/>
          <w:b/>
          <w:b/>
          <w:szCs w:val="18"/>
          <w:lang w:val="es-BO" w:eastAsia="en-US"/>
        </w:rPr>
      </w:pPr>
      <w:r>
        <w:rPr>
          <w:rFonts w:cs="Tahoma"/>
          <w:b/>
          <w:szCs w:val="18"/>
          <w:lang w:val="es-BO" w:eastAsia="en-US"/>
        </w:rPr>
      </w:r>
    </w:p>
    <w:p>
      <w:pPr>
        <w:pStyle w:val="Normal"/>
        <w:ind w:left="390" w:right="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right="0" w:hanging="0"/>
        <w:rPr>
          <w:rFonts w:cs="Tahoma"/>
          <w:bCs/>
          <w:szCs w:val="18"/>
          <w:lang w:val="es-BO" w:eastAsia="en-US"/>
        </w:rPr>
      </w:pPr>
      <w:r>
        <w:rPr>
          <w:rFonts w:cs="Tahoma"/>
          <w:bCs/>
          <w:szCs w:val="18"/>
          <w:lang w:val="es-BO" w:eastAsia="en-US"/>
        </w:rPr>
      </w:r>
    </w:p>
    <w:p>
      <w:pPr>
        <w:pStyle w:val="SAUL"/>
        <w:numPr>
          <w:ilvl w:val="1"/>
          <w:numId w:val="7"/>
        </w:numPr>
        <w:tabs>
          <w:tab w:val="clear" w:pos="709"/>
        </w:tabs>
        <w:ind w:left="1134" w:right="0" w:hanging="708"/>
        <w:rPr/>
      </w:pP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ind w:hanging="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0"/>
          <w:numId w:val="11"/>
        </w:numPr>
        <w:ind w:left="1701" w:right="0" w:hanging="425"/>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1"/>
        </w:numPr>
        <w:ind w:left="1701" w:right="0" w:hanging="425"/>
        <w:rPr>
          <w:rFonts w:cs="Arial"/>
          <w:szCs w:val="18"/>
          <w:lang w:val="es-BO"/>
        </w:rPr>
      </w:pPr>
      <w:r>
        <w:rPr>
          <w:rFonts w:cs="Arial"/>
          <w:szCs w:val="18"/>
          <w:lang w:val="es-BO"/>
        </w:rPr>
        <w:t xml:space="preserve">Formulario de Identificación del Proponente (Formulario A-2); </w:t>
      </w:r>
    </w:p>
    <w:p>
      <w:pPr>
        <w:pStyle w:val="Normal"/>
        <w:numPr>
          <w:ilvl w:val="0"/>
          <w:numId w:val="11"/>
        </w:numPr>
        <w:ind w:left="1701" w:right="0"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1"/>
        </w:numPr>
        <w:ind w:left="1701" w:right="0"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1"/>
        </w:numPr>
        <w:ind w:left="1701" w:right="0" w:hanging="425"/>
        <w:rPr>
          <w:rFonts w:cs="Arial"/>
          <w:szCs w:val="18"/>
          <w:lang w:val="es-BO"/>
        </w:rPr>
      </w:pPr>
      <w:r>
        <w:rPr>
          <w:rFonts w:cs="Arial"/>
          <w:szCs w:val="18"/>
          <w:lang w:val="es-BO"/>
        </w:rPr>
        <w:t>Formulario de Condiciones Adicionales (Formulario C-2);</w:t>
      </w:r>
    </w:p>
    <w:p>
      <w:pPr>
        <w:pStyle w:val="Normal"/>
        <w:numPr>
          <w:ilvl w:val="0"/>
          <w:numId w:val="11"/>
        </w:numPr>
        <w:ind w:left="1701" w:right="0" w:hanging="425"/>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right="0" w:hanging="0"/>
        <w:rPr>
          <w:szCs w:val="20"/>
          <w:lang w:val="es-BO"/>
        </w:rPr>
      </w:pPr>
      <w:r>
        <w:rPr>
          <w:szCs w:val="20"/>
          <w:lang w:val="es-BO"/>
        </w:rPr>
      </w:r>
    </w:p>
    <w:p>
      <w:pPr>
        <w:pStyle w:val="Normal"/>
        <w:ind w:left="1701" w:right="0" w:hanging="0"/>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right="0" w:hanging="0"/>
        <w:rPr>
          <w:rFonts w:cs="Arial"/>
          <w:szCs w:val="18"/>
          <w:lang w:val="es-BO"/>
        </w:rPr>
      </w:pPr>
      <w:r>
        <w:rPr>
          <w:rFonts w:cs="Arial"/>
          <w:szCs w:val="18"/>
          <w:lang w:val="es-BO"/>
        </w:rPr>
      </w:r>
    </w:p>
    <w:p>
      <w:pPr>
        <w:pStyle w:val="SAUL"/>
        <w:numPr>
          <w:ilvl w:val="1"/>
          <w:numId w:val="7"/>
        </w:numPr>
        <w:tabs>
          <w:tab w:val="clear" w:pos="709"/>
        </w:tabs>
        <w:ind w:left="1134" w:right="0"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left="1134" w:right="0" w:hanging="0"/>
        <w:rPr>
          <w:rFonts w:cs="Tahoma"/>
          <w:szCs w:val="18"/>
          <w:lang w:val="es-BO"/>
        </w:rPr>
      </w:pPr>
      <w:r>
        <w:rPr>
          <w:rFonts w:cs="Tahoma"/>
          <w:szCs w:val="18"/>
          <w:lang w:val="es-BO"/>
        </w:rPr>
      </w:r>
    </w:p>
    <w:p>
      <w:pPr>
        <w:pStyle w:val="SAUL"/>
        <w:numPr>
          <w:ilvl w:val="1"/>
          <w:numId w:val="7"/>
        </w:numPr>
        <w:tabs>
          <w:tab w:val="clear" w:pos="709"/>
        </w:tabs>
        <w:ind w:left="1134" w:right="0"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SAUL"/>
        <w:numPr>
          <w:ilvl w:val="0"/>
          <w:numId w:val="0"/>
        </w:numPr>
        <w:tabs>
          <w:tab w:val="clear" w:pos="709"/>
        </w:tabs>
        <w:ind w:left="1134" w:right="0" w:hanging="0"/>
        <w:rPr>
          <w:rFonts w:cs="Arial"/>
          <w:szCs w:val="18"/>
          <w:lang w:val="es-BO"/>
        </w:rPr>
      </w:pPr>
      <w:r>
        <w:rPr>
          <w:rFonts w:cs="Arial"/>
          <w:szCs w:val="18"/>
          <w:lang w:val="es-BO"/>
        </w:rPr>
      </w:r>
    </w:p>
    <w:p>
      <w:pPr>
        <w:pStyle w:val="Normal"/>
        <w:numPr>
          <w:ilvl w:val="1"/>
          <w:numId w:val="7"/>
        </w:numPr>
        <w:tabs>
          <w:tab w:val="clear" w:pos="709"/>
        </w:tabs>
        <w:ind w:left="1134" w:right="0" w:hanging="708"/>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Normal"/>
        <w:tabs>
          <w:tab w:val="clear" w:pos="709"/>
        </w:tabs>
        <w:ind w:left="1134" w:right="0" w:hanging="0"/>
        <w:rPr>
          <w:rFonts w:cs="Arial"/>
          <w:szCs w:val="18"/>
          <w:lang w:val="es-BO"/>
        </w:rPr>
      </w:pPr>
      <w:r>
        <w:rPr>
          <w:rFonts w:cs="Arial"/>
          <w:szCs w:val="18"/>
          <w:lang w:val="es-BO"/>
        </w:rPr>
      </w:r>
    </w:p>
    <w:p>
      <w:pPr>
        <w:pStyle w:val="Ttulogeneral"/>
        <w:spacing w:before="0" w:after="0"/>
        <w:ind w:left="0" w:right="0"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right="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right="0" w:hanging="0"/>
        <w:jc w:val="left"/>
        <w:rPr>
          <w:rFonts w:ascii="Verdana" w:hAnsi="Verdana"/>
          <w:sz w:val="18"/>
          <w:szCs w:val="18"/>
          <w:lang w:val="es-BO"/>
        </w:rPr>
      </w:pPr>
      <w:r>
        <w:rPr>
          <w:rFonts w:ascii="Verdana" w:hAnsi="Verdana"/>
          <w:sz w:val="18"/>
          <w:szCs w:val="18"/>
          <w:lang w:val="es-BO"/>
        </w:rPr>
      </w:r>
    </w:p>
    <w:p>
      <w:pPr>
        <w:pStyle w:val="Ttulogeneral"/>
        <w:numPr>
          <w:ilvl w:val="0"/>
          <w:numId w:val="7"/>
        </w:numPr>
        <w:spacing w:before="0" w:after="0"/>
        <w:ind w:hanging="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tulogeneral"/>
        <w:spacing w:before="0" w:after="0"/>
        <w:ind w:left="390" w:right="0" w:hanging="0"/>
        <w:jc w:val="left"/>
        <w:rPr>
          <w:rFonts w:ascii="Verdana" w:hAnsi="Verdana"/>
          <w:sz w:val="18"/>
          <w:szCs w:val="18"/>
          <w:lang w:val="es-BO"/>
        </w:rPr>
      </w:pPr>
      <w:r>
        <w:rPr>
          <w:rFonts w:ascii="Verdana" w:hAnsi="Verdana"/>
          <w:sz w:val="18"/>
          <w:szCs w:val="18"/>
          <w:lang w:val="es-BO"/>
        </w:rPr>
      </w:r>
    </w:p>
    <w:p>
      <w:pPr>
        <w:pStyle w:val="Ttulogeneral"/>
        <w:numPr>
          <w:ilvl w:val="1"/>
          <w:numId w:val="7"/>
        </w:numPr>
        <w:tabs>
          <w:tab w:val="clear" w:pos="709"/>
          <w:tab w:val="left" w:pos="1134" w:leader="none"/>
        </w:tabs>
        <w:spacing w:before="0" w:after="0"/>
        <w:ind w:left="1134" w:right="0" w:hanging="708"/>
        <w:jc w:val="both"/>
        <w:rPr>
          <w:rFonts w:ascii="Verdana" w:hAnsi="Verdana"/>
          <w:sz w:val="18"/>
          <w:szCs w:val="18"/>
          <w:shd w:fill="FFFF00" w:val="clear"/>
          <w:lang w:val="es-BO"/>
        </w:rPr>
      </w:pPr>
      <w:bookmarkStart w:id="30" w:name="_Toc61867807"/>
      <w:r>
        <w:rPr>
          <w:rFonts w:ascii="Verdana" w:hAnsi="Verdana"/>
          <w:sz w:val="18"/>
          <w:szCs w:val="18"/>
          <w:shd w:fill="FFFF00" w:val="clear"/>
          <w:lang w:val="es-BO"/>
        </w:rPr>
        <w:t>Presentación electrónica de propuesta</w:t>
      </w:r>
      <w:bookmarkEnd w:id="30"/>
    </w:p>
    <w:p>
      <w:pPr>
        <w:pStyle w:val="Ttulogeneral"/>
        <w:spacing w:before="0" w:after="0"/>
        <w:ind w:left="1134" w:right="0" w:hanging="0"/>
        <w:jc w:val="both"/>
        <w:rPr>
          <w:rFonts w:ascii="Verdana" w:hAnsi="Verdana"/>
          <w:sz w:val="18"/>
          <w:szCs w:val="18"/>
          <w:shd w:fill="FFFF00" w:val="clear"/>
          <w:lang w:val="es-BO"/>
        </w:rPr>
      </w:pPr>
      <w:r>
        <w:rPr>
          <w:rFonts w:ascii="Verdana" w:hAnsi="Verdana"/>
          <w:sz w:val="18"/>
          <w:szCs w:val="18"/>
          <w:shd w:fill="FFFF00" w:val="clear"/>
          <w:lang w:val="es-BO"/>
        </w:rPr>
      </w:r>
    </w:p>
    <w:p>
      <w:pPr>
        <w:pStyle w:val="Ttulogeneral"/>
        <w:numPr>
          <w:ilvl w:val="2"/>
          <w:numId w:val="7"/>
        </w:numPr>
        <w:tabs>
          <w:tab w:val="clear" w:pos="709"/>
        </w:tabs>
        <w:spacing w:before="0" w:after="0"/>
        <w:ind w:left="1985" w:right="0" w:hanging="862"/>
        <w:jc w:val="both"/>
        <w:rPr>
          <w:rFonts w:ascii="Verdana" w:hAnsi="Verdana"/>
          <w:b w:val="false"/>
          <w:b w:val="false"/>
          <w:bCs w:val="false"/>
          <w:sz w:val="18"/>
          <w:szCs w:val="18"/>
          <w:shd w:fill="FFFF00" w:val="clear"/>
          <w:lang w:val="es-BO"/>
        </w:rPr>
      </w:pPr>
      <w:bookmarkStart w:id="31" w:name="_Toc61867808"/>
      <w:r>
        <w:rPr>
          <w:rFonts w:ascii="Verdana" w:hAnsi="Verdana"/>
          <w:b w:val="false"/>
          <w:bCs w:val="false"/>
          <w:sz w:val="18"/>
          <w:szCs w:val="18"/>
          <w:shd w:fill="FFFF00" w:val="clear"/>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right="0" w:hanging="0"/>
        <w:jc w:val="both"/>
        <w:rPr>
          <w:rFonts w:ascii="Verdana" w:hAnsi="Verdana"/>
          <w:sz w:val="18"/>
          <w:szCs w:val="18"/>
          <w:shd w:fill="FFFF00" w:val="clear"/>
          <w:lang w:val="es-BO"/>
        </w:rPr>
      </w:pPr>
      <w:r>
        <w:rPr>
          <w:rFonts w:ascii="Verdana" w:hAnsi="Verdana"/>
          <w:sz w:val="18"/>
          <w:szCs w:val="18"/>
          <w:shd w:fill="FFFF00" w:val="clear"/>
          <w:lang w:val="es-BO"/>
        </w:rPr>
      </w:r>
    </w:p>
    <w:p>
      <w:pPr>
        <w:pStyle w:val="Ttulogeneral"/>
        <w:numPr>
          <w:ilvl w:val="2"/>
          <w:numId w:val="7"/>
        </w:numPr>
        <w:tabs>
          <w:tab w:val="clear" w:pos="709"/>
        </w:tabs>
        <w:spacing w:before="0" w:after="0"/>
        <w:ind w:left="1985" w:right="0" w:hanging="862"/>
        <w:jc w:val="both"/>
        <w:rPr>
          <w:rFonts w:ascii="Verdana" w:hAnsi="Verdana"/>
          <w:b w:val="false"/>
          <w:b w:val="false"/>
          <w:bCs w:val="false"/>
          <w:sz w:val="18"/>
          <w:szCs w:val="18"/>
          <w:shd w:fill="FFFF00" w:val="clear"/>
          <w:lang w:val="es-BO"/>
        </w:rPr>
      </w:pPr>
      <w:bookmarkStart w:id="32" w:name="_Toc61867809"/>
      <w:r>
        <w:rPr>
          <w:rFonts w:ascii="Verdana" w:hAnsi="Verdana"/>
          <w:b w:val="false"/>
          <w:bCs w:val="false"/>
          <w:sz w:val="18"/>
          <w:szCs w:val="18"/>
          <w:shd w:fill="FFFF00" w:val="clear"/>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right="0" w:hanging="0"/>
        <w:jc w:val="both"/>
        <w:rPr>
          <w:rFonts w:ascii="Verdana" w:hAnsi="Verdana"/>
          <w:sz w:val="18"/>
          <w:szCs w:val="18"/>
          <w:shd w:fill="FFFF00" w:val="clear"/>
          <w:lang w:val="es-BO"/>
        </w:rPr>
      </w:pPr>
      <w:r>
        <w:rPr>
          <w:rFonts w:ascii="Verdana" w:hAnsi="Verdana"/>
          <w:sz w:val="18"/>
          <w:szCs w:val="18"/>
          <w:shd w:fill="FFFF00" w:val="clear"/>
          <w:lang w:val="es-BO"/>
        </w:rPr>
      </w:r>
    </w:p>
    <w:p>
      <w:pPr>
        <w:pStyle w:val="Ttulogeneral"/>
        <w:numPr>
          <w:ilvl w:val="2"/>
          <w:numId w:val="7"/>
        </w:numPr>
        <w:tabs>
          <w:tab w:val="clear" w:pos="709"/>
        </w:tabs>
        <w:spacing w:before="0" w:after="0"/>
        <w:ind w:left="1985" w:right="0" w:hanging="862"/>
        <w:jc w:val="both"/>
        <w:rPr>
          <w:rFonts w:ascii="Verdana" w:hAnsi="Verdana"/>
          <w:b w:val="false"/>
          <w:b w:val="false"/>
          <w:bCs w:val="false"/>
          <w:sz w:val="18"/>
          <w:szCs w:val="18"/>
          <w:shd w:fill="FFFF00" w:val="clear"/>
          <w:lang w:val="es-BO"/>
        </w:rPr>
      </w:pPr>
      <w:bookmarkStart w:id="33" w:name="_Toc61867810"/>
      <w:r>
        <w:rPr>
          <w:rFonts w:ascii="Verdana" w:hAnsi="Verdana"/>
          <w:b w:val="false"/>
          <w:bCs w:val="false"/>
          <w:sz w:val="18"/>
          <w:szCs w:val="18"/>
          <w:shd w:fill="FFFF00" w:val="clear"/>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right="0" w:hanging="0"/>
        <w:jc w:val="both"/>
        <w:rPr>
          <w:rFonts w:ascii="Verdana" w:hAnsi="Verdana"/>
          <w:sz w:val="18"/>
          <w:szCs w:val="18"/>
          <w:shd w:fill="FFFF00" w:val="clear"/>
          <w:lang w:val="es-BO"/>
        </w:rPr>
      </w:pPr>
      <w:r>
        <w:rPr>
          <w:rFonts w:ascii="Verdana" w:hAnsi="Verdana"/>
          <w:sz w:val="18"/>
          <w:szCs w:val="18"/>
          <w:shd w:fill="FFFF00" w:val="clear"/>
          <w:lang w:val="es-BO"/>
        </w:rPr>
      </w:r>
    </w:p>
    <w:p>
      <w:pPr>
        <w:pStyle w:val="Ttulogeneral"/>
        <w:numPr>
          <w:ilvl w:val="2"/>
          <w:numId w:val="7"/>
        </w:numPr>
        <w:tabs>
          <w:tab w:val="clear" w:pos="709"/>
        </w:tabs>
        <w:spacing w:before="0" w:after="0"/>
        <w:ind w:left="1985" w:right="0" w:hanging="862"/>
        <w:jc w:val="both"/>
        <w:rPr>
          <w:rFonts w:ascii="Verdana" w:hAnsi="Verdana"/>
          <w:b w:val="false"/>
          <w:b w:val="false"/>
          <w:bCs w:val="false"/>
          <w:sz w:val="18"/>
          <w:szCs w:val="18"/>
          <w:shd w:fill="FFFF00" w:val="clear"/>
          <w:lang w:val="es-BO"/>
        </w:rPr>
      </w:pPr>
      <w:bookmarkStart w:id="34" w:name="_Toc61867811"/>
      <w:r>
        <w:rPr>
          <w:rFonts w:ascii="Verdana" w:hAnsi="Verdana"/>
          <w:b w:val="false"/>
          <w:bCs w:val="false"/>
          <w:sz w:val="18"/>
          <w:szCs w:val="18"/>
          <w:shd w:fill="FFFF00" w:val="clear"/>
          <w:lang w:val="es-BO"/>
        </w:rPr>
        <w:t>El proponente deberá aceptar las condiciones del sistema para la presentación de propuestas electrónicas y enviar su propuesta.</w:t>
      </w:r>
      <w:bookmarkEnd w:id="34"/>
    </w:p>
    <w:p>
      <w:pPr>
        <w:pStyle w:val="Ttulogeneral"/>
        <w:spacing w:before="0" w:after="0"/>
        <w:ind w:left="1985" w:right="0" w:hanging="0"/>
        <w:jc w:val="both"/>
        <w:rPr>
          <w:rFonts w:ascii="Verdana" w:hAnsi="Verdana"/>
          <w:sz w:val="18"/>
          <w:szCs w:val="18"/>
          <w:shd w:fill="FFFF00" w:val="clear"/>
          <w:lang w:val="es-BO"/>
        </w:rPr>
      </w:pPr>
      <w:r>
        <w:rPr>
          <w:rFonts w:ascii="Verdana" w:hAnsi="Verdana"/>
          <w:sz w:val="18"/>
          <w:szCs w:val="18"/>
          <w:shd w:fill="FFFF00" w:val="clear"/>
          <w:lang w:val="es-BO"/>
        </w:rPr>
      </w:r>
    </w:p>
    <w:p>
      <w:pPr>
        <w:pStyle w:val="Ttulogeneral"/>
        <w:numPr>
          <w:ilvl w:val="2"/>
          <w:numId w:val="7"/>
        </w:numPr>
        <w:tabs>
          <w:tab w:val="clear" w:pos="709"/>
        </w:tabs>
        <w:spacing w:before="0" w:after="0"/>
        <w:ind w:left="1985" w:right="0" w:hanging="862"/>
        <w:jc w:val="both"/>
        <w:rPr>
          <w:rFonts w:ascii="Verdana" w:hAnsi="Verdana"/>
          <w:b w:val="false"/>
          <w:b w:val="false"/>
          <w:bCs w:val="false"/>
          <w:sz w:val="18"/>
          <w:szCs w:val="18"/>
          <w:shd w:fill="FFFF00" w:val="clear"/>
          <w:lang w:val="es-BO"/>
        </w:rPr>
      </w:pPr>
      <w:bookmarkStart w:id="35" w:name="_Toc61867812"/>
      <w:r>
        <w:rPr>
          <w:rFonts w:ascii="Verdana" w:hAnsi="Verdana"/>
          <w:b w:val="false"/>
          <w:bCs w:val="false"/>
          <w:sz w:val="18"/>
          <w:szCs w:val="18"/>
          <w:shd w:fill="FFFF00" w:val="clear"/>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shd w:fill="FFFF00" w:val="clear"/>
          <w:lang w:val="es-BO"/>
        </w:rPr>
      </w:pPr>
      <w:r>
        <w:rPr>
          <w:rFonts w:ascii="Verdana" w:hAnsi="Verdana"/>
          <w:sz w:val="18"/>
          <w:szCs w:val="18"/>
          <w:shd w:fill="FFFF00" w:val="clear"/>
          <w:lang w:val="es-BO"/>
        </w:rPr>
      </w:r>
    </w:p>
    <w:p>
      <w:pPr>
        <w:pStyle w:val="Ttulogeneral"/>
        <w:numPr>
          <w:ilvl w:val="2"/>
          <w:numId w:val="7"/>
        </w:numPr>
        <w:tabs>
          <w:tab w:val="clear" w:pos="709"/>
        </w:tabs>
        <w:spacing w:before="0" w:after="0"/>
        <w:ind w:left="1985" w:right="0" w:hanging="862"/>
        <w:jc w:val="both"/>
        <w:rPr>
          <w:rFonts w:ascii="Verdana" w:hAnsi="Verdana"/>
          <w:b w:val="false"/>
          <w:b w:val="false"/>
          <w:bCs w:val="false"/>
          <w:sz w:val="18"/>
          <w:szCs w:val="18"/>
          <w:shd w:fill="FFFF00" w:val="clear"/>
          <w:lang w:val="es-BO"/>
        </w:rPr>
      </w:pPr>
      <w:bookmarkStart w:id="36" w:name="_Toc61868070"/>
      <w:r>
        <w:rPr>
          <w:rFonts w:ascii="Verdana" w:hAnsi="Verdana"/>
          <w:b w:val="false"/>
          <w:bCs w:val="false"/>
          <w:sz w:val="18"/>
          <w:szCs w:val="18"/>
          <w:shd w:fill="FFFF00" w:val="clear"/>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ind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7"/>
        </w:numPr>
        <w:tabs>
          <w:tab w:val="clear" w:pos="709"/>
          <w:tab w:val="left" w:pos="1134" w:leader="none"/>
        </w:tabs>
        <w:spacing w:before="0" w:after="0"/>
        <w:ind w:left="1134" w:right="0" w:hanging="708"/>
        <w:jc w:val="both"/>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tulogeneral"/>
        <w:spacing w:before="0" w:after="0"/>
        <w:ind w:left="1134"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7"/>
        </w:numPr>
        <w:tabs>
          <w:tab w:val="clear" w:pos="709"/>
          <w:tab w:val="left" w:pos="1985" w:leader="none"/>
        </w:tabs>
        <w:spacing w:before="0" w:after="0"/>
        <w:ind w:left="1985" w:right="0" w:hanging="851"/>
        <w:jc w:val="both"/>
        <w:rPr/>
      </w:pP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tulogeneral"/>
        <w:spacing w:before="0" w:after="0"/>
        <w:ind w:left="1985"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985" w:right="0" w:hanging="0"/>
        <w:jc w:val="both"/>
        <w:rPr>
          <w:rFonts w:ascii="Verdana" w:hAnsi="Verdana"/>
          <w:b w:val="false"/>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tulogeneral"/>
        <w:spacing w:before="0" w:after="0"/>
        <w:ind w:left="1985" w:right="0" w:hanging="0"/>
        <w:jc w:val="both"/>
        <w:rPr>
          <w:rFonts w:ascii="Verdana" w:hAnsi="Verdana"/>
          <w:b w:val="false"/>
          <w:b w:val="false"/>
          <w:bCs w:val="false"/>
          <w:sz w:val="18"/>
        </w:rPr>
      </w:pPr>
      <w:r>
        <w:rPr>
          <w:rFonts w:ascii="Verdana" w:hAnsi="Verdana"/>
          <w:b w:val="false"/>
          <w:bCs w:val="false"/>
          <w:sz w:val="18"/>
        </w:rPr>
      </w:r>
    </w:p>
    <w:p>
      <w:pPr>
        <w:pStyle w:val="Ttulogeneral"/>
        <w:widowControl/>
        <w:numPr>
          <w:ilvl w:val="0"/>
          <w:numId w:val="23"/>
        </w:numPr>
        <w:tabs>
          <w:tab w:val="clear" w:pos="709"/>
          <w:tab w:val="left" w:pos="2325" w:leader="none"/>
        </w:tabs>
        <w:suppressAutoHyphens w:val="true"/>
        <w:overflowPunct w:val="false"/>
        <w:bidi w:val="0"/>
        <w:spacing w:before="0" w:after="0"/>
        <w:ind w:left="2041" w:right="0" w:hanging="0"/>
        <w:jc w:val="both"/>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tulogeneral"/>
        <w:widowControl/>
        <w:numPr>
          <w:ilvl w:val="0"/>
          <w:numId w:val="23"/>
        </w:numPr>
        <w:tabs>
          <w:tab w:val="clear" w:pos="709"/>
          <w:tab w:val="left" w:pos="2325" w:leader="none"/>
        </w:tabs>
        <w:suppressAutoHyphens w:val="true"/>
        <w:overflowPunct w:val="false"/>
        <w:bidi w:val="0"/>
        <w:spacing w:before="0" w:after="0"/>
        <w:ind w:left="2041" w:right="0" w:hanging="0"/>
        <w:jc w:val="both"/>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tulogeneral"/>
        <w:spacing w:before="0" w:after="0"/>
        <w:ind w:left="1985"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7"/>
        </w:numPr>
        <w:tabs>
          <w:tab w:val="clear" w:pos="709"/>
          <w:tab w:val="left" w:pos="1985" w:leader="none"/>
        </w:tabs>
        <w:spacing w:before="0" w:after="0"/>
        <w:ind w:left="1985" w:right="0" w:hanging="851"/>
        <w:jc w:val="both"/>
        <w:rPr>
          <w:rFonts w:ascii="Verdana" w:hAnsi="Verdana"/>
          <w:b w:val="false"/>
          <w:b w:val="false"/>
          <w:bCs w:val="false"/>
          <w:sz w:val="18"/>
          <w:szCs w:val="18"/>
          <w:lang w:val="es-BO"/>
        </w:rPr>
      </w:pP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7"/>
        </w:numPr>
        <w:tabs>
          <w:tab w:val="clear" w:pos="709"/>
          <w:tab w:val="left" w:pos="1985" w:leader="none"/>
        </w:tabs>
        <w:spacing w:before="0" w:after="0"/>
        <w:ind w:left="1985" w:right="0" w:hanging="851"/>
        <w:jc w:val="both"/>
        <w:rPr>
          <w:rFonts w:ascii="Verdana" w:hAnsi="Verdana"/>
          <w:b w:val="false"/>
          <w:b w:val="false"/>
          <w:bCs w:val="false"/>
          <w:sz w:val="18"/>
          <w:szCs w:val="18"/>
          <w:shd w:fill="FFFF00" w:val="clear"/>
          <w:lang w:val="es-BO"/>
        </w:rPr>
      </w:pPr>
      <w:bookmarkStart w:id="43" w:name="_Toc61867819"/>
      <w:r>
        <w:rPr>
          <w:rFonts w:ascii="Verdana" w:hAnsi="Verdana"/>
          <w:b w:val="false"/>
          <w:bCs w:val="false"/>
          <w:sz w:val="18"/>
          <w:szCs w:val="18"/>
          <w:shd w:fill="FFFF00" w:val="clear"/>
          <w:lang w:val="es-BO"/>
        </w:rPr>
        <w:t>La presentación electrónica de propuestas se realizará a través del RUPE.</w:t>
      </w:r>
      <w:bookmarkEnd w:id="43"/>
    </w:p>
    <w:p>
      <w:pPr>
        <w:pStyle w:val="Ttulogeneral"/>
        <w:spacing w:before="0" w:after="0"/>
        <w:ind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7"/>
        </w:numPr>
        <w:tabs>
          <w:tab w:val="clear" w:pos="709"/>
          <w:tab w:val="left" w:pos="1134" w:leader="none"/>
        </w:tabs>
        <w:spacing w:before="0" w:after="0"/>
        <w:ind w:left="1134" w:right="0"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Ttulogeneral"/>
        <w:spacing w:before="0" w:after="0"/>
        <w:ind w:left="1134" w:right="0" w:hanging="0"/>
        <w:jc w:val="both"/>
        <w:rPr>
          <w:rFonts w:ascii="Verdana" w:hAnsi="Verdana"/>
          <w:sz w:val="18"/>
          <w:szCs w:val="18"/>
          <w:lang w:val="es-BO"/>
        </w:rPr>
      </w:pPr>
      <w:r>
        <w:rPr>
          <w:rFonts w:ascii="Verdana" w:hAnsi="Verdana"/>
          <w:sz w:val="18"/>
          <w:szCs w:val="18"/>
          <w:lang w:val="es-BO"/>
        </w:rPr>
      </w:r>
    </w:p>
    <w:p>
      <w:pPr>
        <w:pStyle w:val="Ttulogeneral"/>
        <w:numPr>
          <w:ilvl w:val="2"/>
          <w:numId w:val="7"/>
        </w:numPr>
        <w:tabs>
          <w:tab w:val="clear" w:pos="709"/>
        </w:tabs>
        <w:spacing w:before="0" w:after="0"/>
        <w:ind w:left="1985" w:right="0" w:hanging="851"/>
        <w:jc w:val="both"/>
        <w:rPr/>
      </w:pP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tulogeneral"/>
        <w:spacing w:before="0" w:after="0"/>
        <w:ind w:left="1985" w:right="0" w:hanging="0"/>
        <w:jc w:val="both"/>
        <w:rPr>
          <w:rFonts w:ascii="Verdana" w:hAnsi="Verdana"/>
          <w:sz w:val="18"/>
          <w:szCs w:val="18"/>
          <w:lang w:val="es-BO"/>
        </w:rPr>
      </w:pPr>
      <w:r>
        <w:rPr>
          <w:rFonts w:ascii="Verdana" w:hAnsi="Verdana"/>
          <w:sz w:val="18"/>
          <w:szCs w:val="18"/>
          <w:lang w:val="es-BO"/>
        </w:rPr>
      </w:r>
    </w:p>
    <w:p>
      <w:pPr>
        <w:pStyle w:val="Ttulogeneral"/>
        <w:spacing w:before="0" w:after="0"/>
        <w:ind w:left="1985" w:right="0" w:hanging="0"/>
        <w:jc w:val="both"/>
        <w:rPr>
          <w:rFonts w:ascii="Verdana" w:hAnsi="Verdana"/>
          <w:b w:val="false"/>
          <w:b w:val="false"/>
          <w:bCs w:val="false"/>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7"/>
        </w:numPr>
        <w:tabs>
          <w:tab w:val="clear" w:pos="709"/>
        </w:tabs>
        <w:spacing w:before="0" w:after="0"/>
        <w:ind w:left="1985" w:right="0" w:hanging="851"/>
        <w:jc w:val="both"/>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tulogeneral"/>
        <w:spacing w:before="0" w:after="0"/>
        <w:ind w:left="1985"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7"/>
        </w:numPr>
        <w:tabs>
          <w:tab w:val="clear" w:pos="709"/>
        </w:tabs>
        <w:spacing w:before="0" w:after="0"/>
        <w:ind w:left="1985" w:right="0" w:hanging="851"/>
        <w:jc w:val="both"/>
        <w:rPr>
          <w:rFonts w:ascii="Verdana" w:hAnsi="Verdana"/>
          <w:b w:val="false"/>
          <w:b w:val="false"/>
          <w:bCs w:val="false"/>
          <w:sz w:val="18"/>
          <w:szCs w:val="18"/>
          <w:lang w:val="es-BO"/>
        </w:rPr>
      </w:pP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7"/>
        </w:numPr>
        <w:tabs>
          <w:tab w:val="clear" w:pos="709"/>
        </w:tabs>
        <w:spacing w:before="0" w:after="0"/>
        <w:ind w:left="1985" w:right="0" w:hanging="851"/>
        <w:jc w:val="both"/>
        <w:rPr>
          <w:rFonts w:ascii="Verdana" w:hAnsi="Verdana"/>
          <w:b w:val="false"/>
          <w:b w:val="false"/>
          <w:bCs w:val="false"/>
          <w:sz w:val="18"/>
          <w:szCs w:val="18"/>
          <w:lang w:val="es-BO"/>
        </w:rPr>
      </w:pP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tulogeneral"/>
        <w:spacing w:before="0" w:after="0"/>
        <w:ind w:left="390" w:right="0" w:hanging="0"/>
        <w:jc w:val="left"/>
        <w:rPr>
          <w:rFonts w:ascii="Verdana" w:hAnsi="Verdana"/>
          <w:sz w:val="18"/>
          <w:szCs w:val="18"/>
          <w:lang w:val="es-BO"/>
        </w:rPr>
      </w:pPr>
      <w:r>
        <w:rPr>
          <w:rFonts w:ascii="Verdana" w:hAnsi="Verdana"/>
          <w:sz w:val="18"/>
          <w:szCs w:val="18"/>
          <w:lang w:val="es-BO"/>
        </w:rPr>
      </w:r>
    </w:p>
    <w:p>
      <w:pPr>
        <w:pStyle w:val="Ttulogeneral"/>
        <w:numPr>
          <w:ilvl w:val="0"/>
          <w:numId w:val="7"/>
        </w:numPr>
        <w:spacing w:before="0" w:after="0"/>
        <w:ind w:hanging="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Ttulogeneral"/>
        <w:spacing w:before="0" w:after="0"/>
        <w:ind w:left="390" w:right="0" w:hanging="0"/>
        <w:jc w:val="both"/>
        <w:rPr>
          <w:rFonts w:ascii="Verdana" w:hAnsi="Verdana"/>
          <w:sz w:val="18"/>
          <w:szCs w:val="18"/>
          <w:lang w:val="es-BO"/>
        </w:rPr>
      </w:pPr>
      <w:r>
        <w:rPr>
          <w:rFonts w:ascii="Verdana" w:hAnsi="Verdana"/>
          <w:sz w:val="18"/>
          <w:szCs w:val="18"/>
          <w:lang w:val="es-BO"/>
        </w:rPr>
      </w:r>
    </w:p>
    <w:p>
      <w:pPr>
        <w:pStyle w:val="Ttulogeneral"/>
        <w:numPr>
          <w:ilvl w:val="1"/>
          <w:numId w:val="7"/>
        </w:numPr>
        <w:tabs>
          <w:tab w:val="clear" w:pos="709"/>
        </w:tabs>
        <w:spacing w:before="0" w:after="0"/>
        <w:ind w:left="1134" w:right="0" w:hanging="708"/>
        <w:jc w:val="both"/>
        <w:rPr/>
      </w:pPr>
      <w:bookmarkStart w:id="50" w:name="_Toc61867827"/>
      <w:r>
        <w:rPr>
          <w:rFonts w:ascii="Verdana" w:hAnsi="Verdana"/>
          <w:b w:val="false"/>
          <w:bCs w:val="false"/>
          <w:sz w:val="18"/>
          <w:szCs w:val="18"/>
          <w:shd w:fill="FFFF00" w:val="clear"/>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shd w:fill="FFFF00" w:val="clear"/>
          <w:lang w:val="es-BO"/>
        </w:rPr>
        <w:t xml:space="preserve"> </w:t>
      </w:r>
    </w:p>
    <w:p>
      <w:pPr>
        <w:pStyle w:val="Ttulogeneral"/>
        <w:spacing w:before="0" w:after="0"/>
        <w:ind w:left="1134" w:right="0" w:hanging="0"/>
        <w:jc w:val="both"/>
        <w:rPr>
          <w:rFonts w:ascii="Verdana" w:hAnsi="Verdana"/>
          <w:sz w:val="18"/>
          <w:szCs w:val="18"/>
          <w:shd w:fill="FFFF00" w:val="clear"/>
          <w:lang w:val="es-BO"/>
        </w:rPr>
      </w:pPr>
      <w:r>
        <w:rPr>
          <w:rFonts w:ascii="Verdana" w:hAnsi="Verdana"/>
          <w:sz w:val="18"/>
          <w:szCs w:val="18"/>
          <w:shd w:fill="FFFF00" w:val="clear"/>
          <w:lang w:val="es-BO"/>
        </w:rPr>
      </w:r>
    </w:p>
    <w:p>
      <w:pPr>
        <w:pStyle w:val="Ttulogeneral"/>
        <w:spacing w:before="0" w:after="0"/>
        <w:ind w:left="1134" w:right="0" w:hanging="0"/>
        <w:jc w:val="both"/>
        <w:rPr/>
      </w:pPr>
      <w:bookmarkStart w:id="51" w:name="_Toc61867828"/>
      <w:r>
        <w:rPr>
          <w:rFonts w:ascii="Verdana" w:hAnsi="Verdana"/>
          <w:b w:val="false"/>
          <w:bCs w:val="false"/>
          <w:sz w:val="18"/>
          <w:szCs w:val="18"/>
          <w:shd w:fill="FFFF00" w:val="clear"/>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shd w:fill="FFFF00" w:val="clear"/>
        </w:rPr>
        <w:t>y se iniciará la reunión virtual programada según la dirección (link) establecido en la convocatoria y en el cronograma de plazos del presente DBC</w:t>
      </w:r>
      <w:r>
        <w:rPr>
          <w:rFonts w:ascii="Verdana" w:hAnsi="Verdana"/>
          <w:b w:val="false"/>
          <w:bCs w:val="false"/>
          <w:sz w:val="18"/>
          <w:szCs w:val="18"/>
          <w:shd w:fill="FFFF00" w:val="clear"/>
          <w:lang w:val="es-BO"/>
        </w:rPr>
        <w:t>.</w:t>
      </w:r>
      <w:bookmarkEnd w:id="51"/>
    </w:p>
    <w:p>
      <w:pPr>
        <w:pStyle w:val="Ttulogeneral"/>
        <w:spacing w:before="0" w:after="0"/>
        <w:ind w:left="1134" w:right="0" w:hanging="0"/>
        <w:jc w:val="both"/>
        <w:rPr>
          <w:rFonts w:ascii="Verdana" w:hAnsi="Verdana"/>
          <w:sz w:val="18"/>
          <w:szCs w:val="18"/>
          <w:shd w:fill="FFFF00" w:val="clear"/>
          <w:lang w:val="es-BO"/>
        </w:rPr>
      </w:pPr>
      <w:r>
        <w:rPr>
          <w:rFonts w:ascii="Verdana" w:hAnsi="Verdana"/>
          <w:sz w:val="18"/>
          <w:szCs w:val="18"/>
          <w:shd w:fill="FFFF00" w:val="clear"/>
          <w:lang w:val="es-BO"/>
        </w:rPr>
      </w:r>
    </w:p>
    <w:p>
      <w:pPr>
        <w:pStyle w:val="Ttulogeneral"/>
        <w:spacing w:before="0" w:after="0"/>
        <w:ind w:left="1134" w:right="0" w:hanging="0"/>
        <w:jc w:val="both"/>
        <w:rPr>
          <w:rFonts w:ascii="Verdana" w:hAnsi="Verdana"/>
          <w:b w:val="false"/>
          <w:b w:val="false"/>
          <w:bCs w:val="false"/>
          <w:sz w:val="18"/>
          <w:szCs w:val="18"/>
          <w:shd w:fill="FFFF00" w:val="clear"/>
          <w:lang w:val="es-BO"/>
        </w:rPr>
      </w:pPr>
      <w:bookmarkStart w:id="52" w:name="_Toc61867829"/>
      <w:r>
        <w:rPr>
          <w:rFonts w:ascii="Verdana" w:hAnsi="Verdana"/>
          <w:b w:val="false"/>
          <w:bCs w:val="false"/>
          <w:sz w:val="18"/>
          <w:szCs w:val="18"/>
          <w:shd w:fill="FFFF00" w:val="clear"/>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7"/>
        </w:numPr>
        <w:tabs>
          <w:tab w:val="clear" w:pos="709"/>
        </w:tabs>
        <w:spacing w:before="0" w:after="0"/>
        <w:ind w:left="1134" w:right="0" w:hanging="708"/>
        <w:jc w:val="both"/>
        <w:rPr>
          <w:rFonts w:ascii="Verdana" w:hAnsi="Verdana"/>
          <w:b w:val="false"/>
          <w:b w:val="false"/>
          <w:bCs w:val="false"/>
          <w:sz w:val="18"/>
          <w:szCs w:val="18"/>
          <w:lang w:val="es-BO"/>
        </w:rPr>
      </w:pPr>
      <w:bookmarkStart w:id="53" w:name="_Toc61867830"/>
      <w:r>
        <w:rPr>
          <w:rFonts w:ascii="Verdana" w:hAnsi="Verdana"/>
          <w:b w:val="false"/>
          <w:bCs w:val="false"/>
          <w:sz w:val="18"/>
          <w:szCs w:val="18"/>
          <w:lang w:val="es-BO"/>
        </w:rPr>
        <w:t>El Acto de Apertura comprenderá:</w:t>
      </w:r>
      <w:bookmarkEnd w:id="53"/>
    </w:p>
    <w:p>
      <w:pPr>
        <w:pStyle w:val="Ttulogeneral"/>
        <w:numPr>
          <w:ilvl w:val="0"/>
          <w:numId w:val="24"/>
        </w:numPr>
        <w:ind w:left="1418" w:right="0" w:hanging="360"/>
        <w:jc w:val="both"/>
        <w:rPr>
          <w:rFonts w:ascii="Verdana" w:hAnsi="Verdana"/>
          <w:b w:val="false"/>
          <w:b w:val="false"/>
          <w:bCs w:val="false"/>
          <w:sz w:val="18"/>
          <w:szCs w:val="18"/>
          <w:shd w:fill="FFFF00" w:val="clear"/>
          <w:lang w:val="es-BO"/>
        </w:rPr>
      </w:pPr>
      <w:bookmarkStart w:id="54" w:name="_Toc61867831"/>
      <w:r>
        <w:rPr>
          <w:rFonts w:ascii="Verdana" w:hAnsi="Verdana"/>
          <w:b w:val="false"/>
          <w:bCs w:val="false"/>
          <w:sz w:val="18"/>
          <w:szCs w:val="18"/>
          <w:shd w:fill="FFFF00" w:val="clear"/>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24"/>
        </w:numPr>
        <w:ind w:left="1418" w:right="0" w:hanging="360"/>
        <w:jc w:val="both"/>
        <w:rPr/>
      </w:pPr>
      <w:bookmarkStart w:id="55" w:name="_Toc61867832"/>
      <w:r>
        <w:rPr>
          <w:rFonts w:ascii="Verdana" w:hAnsi="Verdana"/>
          <w:b w:val="false"/>
          <w:bCs w:val="false"/>
          <w:sz w:val="18"/>
          <w:szCs w:val="18"/>
          <w:shd w:fill="FFFF00" w:val="clear"/>
          <w:lang w:val="es-BO"/>
        </w:rPr>
        <w:t>Apertura de todas las propuestas electrónicas recibidas dentro del plazo, para su registro en el Acta de Apertura.</w:t>
      </w:r>
      <w:bookmarkEnd w:id="55"/>
      <w:r>
        <w:rPr>
          <w:rFonts w:ascii="Verdana" w:hAnsi="Verdana"/>
          <w:b w:val="false"/>
          <w:bCs w:val="false"/>
          <w:sz w:val="18"/>
          <w:szCs w:val="18"/>
          <w:shd w:fill="FFFF00" w:val="clear"/>
          <w:lang w:val="es-BO"/>
        </w:rPr>
        <w:t xml:space="preserve"> </w:t>
      </w:r>
    </w:p>
    <w:p>
      <w:pPr>
        <w:pStyle w:val="Ttulogeneral"/>
        <w:ind w:left="1418" w:right="0" w:hanging="0"/>
        <w:jc w:val="both"/>
        <w:rPr/>
      </w:pPr>
      <w:bookmarkStart w:id="56" w:name="_Toc61867833"/>
      <w:r>
        <w:rPr>
          <w:rFonts w:ascii="Verdana" w:hAnsi="Verdana"/>
          <w:b w:val="false"/>
          <w:bCs w:val="false"/>
          <w:sz w:val="18"/>
          <w:szCs w:val="18"/>
          <w:shd w:fill="FFFF00" w:val="clear"/>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shd w:fill="FFFF00" w:val="clear"/>
          <w:lang w:val="es-BO"/>
        </w:rPr>
        <w:t xml:space="preserve"> </w:t>
      </w:r>
    </w:p>
    <w:p>
      <w:pPr>
        <w:pStyle w:val="Ttulogeneral"/>
        <w:ind w:left="1418" w:right="0" w:hanging="0"/>
        <w:jc w:val="both"/>
        <w:rPr/>
      </w:pPr>
      <w:bookmarkStart w:id="57" w:name="_Toc61867834"/>
      <w:r>
        <w:rPr>
          <w:rFonts w:ascii="Verdana" w:hAnsi="Verdana"/>
          <w:b w:val="false"/>
          <w:bCs w:val="false"/>
          <w:sz w:val="18"/>
          <w:szCs w:val="18"/>
          <w:shd w:fill="FFFF00" w:val="clear"/>
        </w:rPr>
        <w:t>Realizada</w:t>
      </w:r>
      <w:r>
        <w:rPr>
          <w:rFonts w:ascii="Verdana" w:hAnsi="Verdana"/>
          <w:b w:val="false"/>
          <w:bCs w:val="false"/>
          <w:sz w:val="18"/>
          <w:szCs w:val="18"/>
          <w:shd w:fill="FFFF00" w:val="clear"/>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shd w:fill="FFFF00" w:val="clear"/>
        </w:rPr>
        <w:t xml:space="preserve"> y el reporte electrónico de precios</w:t>
      </w:r>
      <w:bookmarkEnd w:id="57"/>
      <w:r>
        <w:rPr>
          <w:rFonts w:ascii="Verdana" w:hAnsi="Verdana"/>
          <w:b w:val="false"/>
          <w:bCs w:val="false"/>
          <w:sz w:val="18"/>
          <w:shd w:fill="FFFF00" w:val="clear"/>
        </w:rPr>
        <w:t>.</w:t>
      </w:r>
    </w:p>
    <w:p>
      <w:pPr>
        <w:pStyle w:val="Ttulogeneral"/>
        <w:ind w:left="1418" w:right="0" w:hanging="0"/>
        <w:jc w:val="both"/>
        <w:rPr>
          <w:rFonts w:ascii="Verdana" w:hAnsi="Verdana"/>
          <w:b w:val="false"/>
          <w:b w:val="false"/>
          <w:bCs w:val="false"/>
          <w:sz w:val="18"/>
          <w:szCs w:val="18"/>
          <w:shd w:fill="FFFF00" w:val="clear"/>
          <w:lang w:val="es-BO"/>
        </w:rPr>
      </w:pPr>
      <w:bookmarkStart w:id="58" w:name="_Toc61867835"/>
      <w:r>
        <w:rPr>
          <w:rFonts w:ascii="Verdana" w:hAnsi="Verdana"/>
          <w:b w:val="false"/>
          <w:bCs w:val="false"/>
          <w:sz w:val="18"/>
          <w:szCs w:val="18"/>
          <w:shd w:fill="FFFF00" w:val="clear"/>
          <w:lang w:val="es-BO"/>
        </w:rPr>
        <w:t>El sistema almacenará la fecha y hora de la apertura electrónica, así como la fecha y hora de la descarga de cada uno de los documentos enviados por el proponente.</w:t>
      </w:r>
      <w:bookmarkEnd w:id="58"/>
    </w:p>
    <w:p>
      <w:pPr>
        <w:pStyle w:val="Ttulogeneral"/>
        <w:numPr>
          <w:ilvl w:val="0"/>
          <w:numId w:val="24"/>
        </w:numPr>
        <w:ind w:left="1418" w:right="0" w:hanging="360"/>
        <w:jc w:val="both"/>
        <w:rPr/>
      </w:pPr>
      <w:bookmarkStart w:id="59" w:name="_Toc61867836"/>
      <w:r>
        <w:rPr>
          <w:rFonts w:ascii="Verdana" w:hAnsi="Verdana"/>
          <w:b w:val="false"/>
          <w:bCs w:val="false"/>
          <w:sz w:val="18"/>
          <w:szCs w:val="18"/>
          <w:shd w:fill="FFFF00" w:val="clear"/>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shd w:fill="FFFF00" w:val="clear"/>
          <w:lang w:val="es-BO"/>
        </w:rPr>
        <w:t xml:space="preserve"> </w:t>
      </w:r>
    </w:p>
    <w:p>
      <w:pPr>
        <w:pStyle w:val="Ttulogeneral"/>
        <w:numPr>
          <w:ilvl w:val="0"/>
          <w:numId w:val="24"/>
        </w:numPr>
        <w:ind w:left="1418" w:right="0" w:hanging="360"/>
        <w:jc w:val="both"/>
        <w:rPr>
          <w:rFonts w:ascii="Verdana" w:hAnsi="Verdana"/>
          <w:b w:val="false"/>
          <w:b w:val="false"/>
          <w:bCs w:val="false"/>
          <w:sz w:val="18"/>
          <w:szCs w:val="18"/>
          <w:shd w:fill="FFFF00" w:val="clear"/>
          <w:lang w:val="es-BO"/>
        </w:rPr>
      </w:pPr>
      <w:bookmarkStart w:id="60" w:name="_Toc61867837"/>
      <w:r>
        <w:rPr>
          <w:rFonts w:ascii="Verdana" w:hAnsi="Verdana"/>
          <w:b w:val="false"/>
          <w:bCs w:val="false"/>
          <w:sz w:val="18"/>
          <w:szCs w:val="18"/>
          <w:shd w:fill="FFFF00" w:val="clear"/>
          <w:lang w:val="es-BO"/>
        </w:rPr>
        <w:t>Verificación de los documentos presentados por los proponentes, aplicando la metodología PRESENTÓ/NO PRESENTÓ, del Formulario V-1.</w:t>
      </w:r>
      <w:bookmarkEnd w:id="60"/>
    </w:p>
    <w:p>
      <w:pPr>
        <w:pStyle w:val="Ttulogeneral"/>
        <w:ind w:left="1418" w:right="0" w:hanging="0"/>
        <w:jc w:val="both"/>
        <w:rPr/>
      </w:pPr>
      <w:bookmarkStart w:id="61" w:name="_Toc61867839"/>
      <w:r>
        <w:rPr>
          <w:rFonts w:ascii="Verdana" w:hAnsi="Verdana"/>
          <w:b w:val="false"/>
          <w:bCs w:val="false"/>
          <w:sz w:val="18"/>
          <w:szCs w:val="18"/>
          <w:shd w:fill="FFFF00" w:val="clear"/>
          <w:lang w:val="es-BO"/>
        </w:rPr>
        <w:t xml:space="preserve">Cuando no se ubique algún </w:t>
      </w:r>
      <w:r>
        <w:rPr>
          <w:rFonts w:ascii="Verdana" w:hAnsi="Verdana"/>
          <w:b w:val="false"/>
          <w:bCs w:val="false"/>
          <w:sz w:val="18"/>
          <w:szCs w:val="18"/>
          <w:shd w:fill="FFFF00" w:val="clear"/>
        </w:rPr>
        <w:t>formulario</w:t>
      </w:r>
      <w:r>
        <w:rPr>
          <w:rFonts w:ascii="Verdana" w:hAnsi="Verdana"/>
          <w:b w:val="false"/>
          <w:bCs w:val="false"/>
          <w:sz w:val="18"/>
          <w:szCs w:val="18"/>
          <w:shd w:fill="FFFF00" w:val="clear"/>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24"/>
        </w:numPr>
        <w:ind w:left="1418" w:right="0" w:hanging="360"/>
        <w:jc w:val="both"/>
        <w:rPr>
          <w:rFonts w:ascii="Verdana" w:hAnsi="Verdana"/>
          <w:b w:val="false"/>
          <w:b w:val="false"/>
          <w:bCs w:val="false"/>
          <w:sz w:val="18"/>
          <w:szCs w:val="18"/>
          <w:shd w:fill="FFFF00" w:val="clear"/>
          <w:lang w:val="es-BO"/>
        </w:rPr>
      </w:pPr>
      <w:bookmarkStart w:id="62" w:name="_Toc61867840"/>
      <w:bookmarkEnd w:id="62"/>
      <w:r>
        <w:rPr>
          <w:rFonts w:ascii="Verdana" w:hAnsi="Verdana"/>
          <w:b w:val="false"/>
          <w:bCs w:val="false"/>
          <w:sz w:val="18"/>
          <w:szCs w:val="18"/>
          <w:shd w:fill="FFFF00" w:val="clear"/>
          <w:lang w:val="es-BO"/>
        </w:rPr>
        <w:t>Adjuntar en el expediente del proceso el reporte electrónico, mismo que contendrá el nombre del proponente y el monto total de su oferta económica.</w:t>
      </w:r>
    </w:p>
    <w:p>
      <w:pPr>
        <w:pStyle w:val="Ttulogeneral"/>
        <w:numPr>
          <w:ilvl w:val="0"/>
          <w:numId w:val="24"/>
        </w:numPr>
        <w:ind w:left="1418" w:right="0" w:hanging="360"/>
        <w:jc w:val="both"/>
        <w:rPr/>
      </w:pPr>
      <w:bookmarkStart w:id="63" w:name="_Toc61867842"/>
      <w:bookmarkStart w:id="64" w:name="_Toc618678401"/>
      <w:bookmarkEnd w:id="64"/>
      <w:r>
        <w:rPr>
          <w:rFonts w:ascii="Verdana" w:hAnsi="Verdana"/>
          <w:b w:val="false"/>
          <w:bCs w:val="false"/>
          <w:sz w:val="18"/>
          <w:szCs w:val="18"/>
          <w:shd w:fill="FFFF00" w:val="clear"/>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shd w:fill="FFFF00" w:val="clear"/>
          <w:lang w:val="es-BO"/>
        </w:rPr>
        <w:t>.</w:t>
      </w:r>
    </w:p>
    <w:p>
      <w:pPr>
        <w:pStyle w:val="Ttulogeneral"/>
        <w:ind w:left="1418" w:right="0" w:hanging="0"/>
        <w:jc w:val="both"/>
        <w:rPr>
          <w:rFonts w:ascii="Verdana" w:hAnsi="Verdana"/>
          <w:b w:val="false"/>
          <w:b w:val="false"/>
          <w:bCs w:val="false"/>
          <w:sz w:val="18"/>
          <w:szCs w:val="18"/>
          <w:shd w:fill="FFFF00" w:val="clear"/>
          <w:lang w:val="es-BO"/>
        </w:rPr>
      </w:pPr>
      <w:bookmarkStart w:id="65" w:name="_Toc61867843"/>
      <w:r>
        <w:rPr>
          <w:rFonts w:ascii="Verdana" w:hAnsi="Verdana"/>
          <w:b w:val="false"/>
          <w:bCs w:val="false"/>
          <w:sz w:val="18"/>
          <w:szCs w:val="18"/>
          <w:shd w:fill="FFFF00" w:val="clear"/>
          <w:lang w:val="es-BO"/>
        </w:rPr>
        <w:t>Los proponentes que tengan observaciones deberán hacer constar las mismas en el Acta.</w:t>
      </w:r>
      <w:bookmarkEnd w:id="65"/>
    </w:p>
    <w:p>
      <w:pPr>
        <w:pStyle w:val="Ttulogeneral"/>
        <w:spacing w:before="0" w:after="60"/>
        <w:ind w:left="1418" w:right="0"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7"/>
        </w:numPr>
        <w:tabs>
          <w:tab w:val="clear" w:pos="709"/>
        </w:tabs>
        <w:spacing w:before="0" w:after="0"/>
        <w:ind w:left="1134" w:right="0" w:hanging="708"/>
        <w:jc w:val="both"/>
        <w:rPr/>
      </w:pPr>
      <w:bookmarkStart w:id="66" w:name="_Toc61867844"/>
      <w:r>
        <w:rPr>
          <w:rFonts w:ascii="Verdana" w:hAnsi="Verdana"/>
          <w:b w:val="false"/>
          <w:bCs w:val="false"/>
          <w:sz w:val="18"/>
          <w:szCs w:val="18"/>
          <w:shd w:fill="FFFF00" w:val="clear"/>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shd w:fill="FFFF00" w:val="clear"/>
          <w:lang w:val="es-BO"/>
        </w:rPr>
        <w:t xml:space="preserve"> </w:t>
      </w:r>
    </w:p>
    <w:p>
      <w:pPr>
        <w:pStyle w:val="Ttulogeneral"/>
        <w:spacing w:before="0" w:after="0"/>
        <w:ind w:left="1134" w:right="0" w:hanging="0"/>
        <w:jc w:val="both"/>
        <w:rPr>
          <w:rFonts w:ascii="Verdana" w:hAnsi="Verdana"/>
          <w:b w:val="false"/>
          <w:b w:val="false"/>
          <w:bCs w:val="false"/>
          <w:sz w:val="18"/>
          <w:szCs w:val="18"/>
          <w:shd w:fill="FFFF00" w:val="clear"/>
          <w:lang w:val="es-BO"/>
        </w:rPr>
      </w:pPr>
      <w:r>
        <w:rPr>
          <w:rFonts w:ascii="Verdana" w:hAnsi="Verdana"/>
          <w:b w:val="false"/>
          <w:bCs w:val="false"/>
          <w:sz w:val="18"/>
          <w:szCs w:val="18"/>
          <w:shd w:fill="FFFF00" w:val="clear"/>
          <w:lang w:val="es-BO"/>
        </w:rPr>
      </w:r>
    </w:p>
    <w:p>
      <w:pPr>
        <w:pStyle w:val="Ttulogeneral"/>
        <w:spacing w:before="0" w:after="0"/>
        <w:ind w:left="1134" w:right="0" w:hanging="0"/>
        <w:jc w:val="both"/>
        <w:rPr>
          <w:rFonts w:ascii="Verdana" w:hAnsi="Verdana"/>
          <w:b w:val="false"/>
          <w:b w:val="false"/>
          <w:bCs w:val="false"/>
          <w:sz w:val="18"/>
          <w:szCs w:val="18"/>
          <w:shd w:fill="FFFF00" w:val="clear"/>
          <w:lang w:val="es-BO"/>
        </w:rPr>
      </w:pPr>
      <w:bookmarkStart w:id="67" w:name="_Toc61867845"/>
      <w:r>
        <w:rPr>
          <w:rFonts w:ascii="Verdana" w:hAnsi="Verdana"/>
          <w:b w:val="false"/>
          <w:bCs w:val="false"/>
          <w:sz w:val="18"/>
          <w:szCs w:val="18"/>
          <w:shd w:fill="FFFF00" w:val="clear"/>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right="0" w:hanging="0"/>
        <w:jc w:val="both"/>
        <w:rPr>
          <w:rFonts w:ascii="Verdana" w:hAnsi="Verdana"/>
          <w:b w:val="false"/>
          <w:b w:val="false"/>
          <w:bCs w:val="false"/>
          <w:sz w:val="18"/>
          <w:szCs w:val="18"/>
          <w:shd w:fill="FFFF00" w:val="clear"/>
          <w:lang w:val="es-BO"/>
        </w:rPr>
      </w:pPr>
      <w:r>
        <w:rPr>
          <w:rFonts w:ascii="Verdana" w:hAnsi="Verdana"/>
          <w:b w:val="false"/>
          <w:bCs w:val="false"/>
          <w:sz w:val="18"/>
          <w:szCs w:val="18"/>
          <w:shd w:fill="FFFF00" w:val="clear"/>
          <w:lang w:val="es-BO"/>
        </w:rPr>
      </w:r>
    </w:p>
    <w:p>
      <w:pPr>
        <w:pStyle w:val="Ttulogeneral"/>
        <w:numPr>
          <w:ilvl w:val="1"/>
          <w:numId w:val="7"/>
        </w:numPr>
        <w:tabs>
          <w:tab w:val="clear" w:pos="709"/>
        </w:tabs>
        <w:spacing w:before="0" w:after="0"/>
        <w:ind w:left="1134" w:right="0" w:hanging="708"/>
        <w:jc w:val="both"/>
        <w:rPr>
          <w:rFonts w:ascii="Verdana" w:hAnsi="Verdana"/>
          <w:b w:val="false"/>
          <w:b w:val="false"/>
          <w:bCs w:val="false"/>
          <w:sz w:val="18"/>
          <w:szCs w:val="18"/>
          <w:shd w:fill="FFFF00" w:val="clear"/>
          <w:lang w:val="es-BO"/>
        </w:rPr>
      </w:pPr>
      <w:bookmarkStart w:id="68" w:name="_Toc61867846"/>
      <w:r>
        <w:rPr>
          <w:rFonts w:ascii="Verdana" w:hAnsi="Verdana"/>
          <w:b w:val="false"/>
          <w:bCs w:val="false"/>
          <w:sz w:val="18"/>
          <w:szCs w:val="18"/>
          <w:shd w:fill="FFFF00" w:val="clear"/>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right="0" w:hanging="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tulogeneral"/>
        <w:spacing w:before="0" w:after="0"/>
        <w:ind w:left="390" w:right="0" w:hanging="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tulogeneral"/>
        <w:spacing w:before="0" w:after="0"/>
        <w:ind w:left="390" w:right="0" w:hanging="0"/>
        <w:jc w:val="left"/>
        <w:rPr>
          <w:rFonts w:ascii="Verdana" w:hAnsi="Verdana"/>
          <w:sz w:val="18"/>
          <w:szCs w:val="18"/>
          <w:lang w:val="es-BO"/>
        </w:rPr>
      </w:pPr>
      <w:r>
        <w:rPr>
          <w:rFonts w:ascii="Verdana" w:hAnsi="Verdana"/>
          <w:sz w:val="18"/>
          <w:szCs w:val="18"/>
          <w:lang w:val="es-BO"/>
        </w:rPr>
      </w:r>
    </w:p>
    <w:p>
      <w:pPr>
        <w:pStyle w:val="Ttulogeneral"/>
        <w:numPr>
          <w:ilvl w:val="0"/>
          <w:numId w:val="7"/>
        </w:numPr>
        <w:spacing w:before="0" w:after="0"/>
        <w:ind w:hanging="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pPr>
        <w:pStyle w:val="Normal"/>
        <w:ind w:left="360" w:right="0" w:hanging="0"/>
        <w:rPr>
          <w:rFonts w:cs="Tahoma"/>
          <w:szCs w:val="18"/>
          <w:lang w:val="es-BO" w:eastAsia="en-US"/>
        </w:rPr>
      </w:pPr>
      <w:r>
        <w:rPr>
          <w:rFonts w:cs="Tahoma"/>
          <w:szCs w:val="18"/>
          <w:lang w:val="es-BO" w:eastAsia="en-US"/>
        </w:rPr>
      </w:r>
    </w:p>
    <w:p>
      <w:pPr>
        <w:pStyle w:val="Normal"/>
        <w:ind w:left="426" w:right="0" w:hanging="0"/>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right="0" w:hanging="0"/>
        <w:rPr>
          <w:rFonts w:cs="Arial"/>
          <w:szCs w:val="18"/>
          <w:lang w:val="es-BO"/>
        </w:rPr>
      </w:pPr>
      <w:r>
        <w:rPr>
          <w:rFonts w:cs="Arial"/>
          <w:szCs w:val="18"/>
          <w:lang w:val="es-BO"/>
        </w:rPr>
      </w:r>
    </w:p>
    <w:p>
      <w:pPr>
        <w:pStyle w:val="Normal"/>
        <w:numPr>
          <w:ilvl w:val="0"/>
          <w:numId w:val="12"/>
        </w:numPr>
        <w:tabs>
          <w:tab w:val="clear" w:pos="709"/>
          <w:tab w:val="left" w:pos="1701" w:leader="none"/>
        </w:tabs>
        <w:ind w:left="1701" w:right="0" w:hanging="567"/>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2"/>
        </w:numPr>
        <w:tabs>
          <w:tab w:val="clear" w:pos="709"/>
          <w:tab w:val="left" w:pos="1701" w:leader="none"/>
        </w:tabs>
        <w:ind w:left="1701" w:right="0" w:hanging="567"/>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2"/>
        </w:numPr>
        <w:tabs>
          <w:tab w:val="clear" w:pos="709"/>
          <w:tab w:val="left" w:pos="1701" w:leader="none"/>
        </w:tabs>
        <w:ind w:left="1701" w:right="0" w:hanging="567"/>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Ttulogeneral"/>
        <w:numPr>
          <w:ilvl w:val="0"/>
          <w:numId w:val="7"/>
        </w:numPr>
        <w:spacing w:before="0" w:after="0"/>
        <w:ind w:hanging="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pPr>
        <w:pStyle w:val="Normal"/>
        <w:rPr>
          <w:rFonts w:cs="Tahoma"/>
          <w:b/>
          <w:b/>
          <w:szCs w:val="18"/>
          <w:lang w:val="es-BO"/>
        </w:rPr>
      </w:pPr>
      <w:r>
        <w:rPr>
          <w:rFonts w:cs="Tahoma"/>
          <w:b/>
          <w:szCs w:val="18"/>
          <w:lang w:val="es-BO"/>
        </w:rPr>
      </w:r>
    </w:p>
    <w:p>
      <w:pPr>
        <w:pStyle w:val="Normal"/>
        <w:ind w:left="426" w:right="0" w:hanging="0"/>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right="0" w:hanging="0"/>
        <w:rPr>
          <w:rFonts w:cs="Arial"/>
          <w:szCs w:val="18"/>
        </w:rPr>
      </w:pPr>
      <w:r>
        <w:rPr>
          <w:rFonts w:cs="Arial"/>
          <w:szCs w:val="18"/>
        </w:rPr>
      </w:r>
    </w:p>
    <w:p>
      <w:pPr>
        <w:pStyle w:val="Normal"/>
        <w:ind w:left="426" w:right="0" w:hanging="0"/>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right="0" w:hanging="0"/>
        <w:rPr>
          <w:rFonts w:cs="Tahoma"/>
          <w:szCs w:val="18"/>
          <w:lang w:val="es-BO"/>
        </w:rPr>
      </w:pPr>
      <w:r>
        <w:rPr>
          <w:rFonts w:cs="Tahoma"/>
          <w:szCs w:val="18"/>
          <w:lang w:val="es-BO"/>
        </w:rPr>
      </w:r>
    </w:p>
    <w:p>
      <w:pPr>
        <w:pStyle w:val="Ttulogeneral"/>
        <w:numPr>
          <w:ilvl w:val="0"/>
          <w:numId w:val="7"/>
        </w:numPr>
        <w:spacing w:before="0" w:after="0"/>
        <w:ind w:hanging="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pPr>
        <w:pStyle w:val="ListParagraph"/>
        <w:ind w:left="720" w:right="0" w:hanging="0"/>
        <w:rPr>
          <w:rFonts w:cs="Arial"/>
          <w:szCs w:val="18"/>
          <w:lang w:val="es-BO" w:eastAsia="en-US"/>
        </w:rPr>
      </w:pPr>
      <w:r>
        <w:rPr>
          <w:rFonts w:cs="Arial"/>
          <w:szCs w:val="18"/>
          <w:lang w:val="es-BO" w:eastAsia="en-US"/>
        </w:rPr>
      </w:r>
    </w:p>
    <w:p>
      <w:pPr>
        <w:pStyle w:val="SAUL"/>
        <w:numPr>
          <w:ilvl w:val="0"/>
          <w:numId w:val="0"/>
        </w:numPr>
        <w:ind w:left="1134" w:right="0" w:hanging="0"/>
        <w:rPr/>
      </w:pPr>
      <w:r>
        <w:rPr>
          <w:rFonts w:cs="Arial"/>
          <w:b/>
          <w:i/>
          <w:szCs w:val="18"/>
        </w:rPr>
        <w:t>“</w:t>
      </w:r>
      <w:r>
        <w:rPr>
          <w:rFonts w:cs="Arial"/>
          <w:b/>
          <w:i/>
          <w:szCs w:val="18"/>
        </w:rPr>
        <w:t>No aplica este Método”</w:t>
      </w:r>
      <w:r>
        <w:rPr>
          <w:rFonts w:cs="Arial"/>
          <w:i/>
          <w:szCs w:val="18"/>
        </w:rPr>
        <w:t>.</w:t>
      </w:r>
    </w:p>
    <w:p>
      <w:pPr>
        <w:pStyle w:val="SAUL"/>
        <w:numPr>
          <w:ilvl w:val="0"/>
          <w:numId w:val="0"/>
        </w:numPr>
        <w:ind w:left="1134" w:right="0" w:hanging="0"/>
        <w:rPr>
          <w:rFonts w:cs="Tahoma"/>
          <w:szCs w:val="18"/>
          <w:lang w:val="es-BO"/>
        </w:rPr>
      </w:pPr>
      <w:r>
        <w:rPr>
          <w:rFonts w:cs="Tahoma"/>
          <w:szCs w:val="18"/>
          <w:lang w:val="es-BO"/>
        </w:rPr>
      </w:r>
    </w:p>
    <w:p>
      <w:pPr>
        <w:pStyle w:val="Ttulogeneral"/>
        <w:numPr>
          <w:ilvl w:val="0"/>
          <w:numId w:val="7"/>
        </w:numPr>
        <w:spacing w:before="0" w:after="0"/>
        <w:ind w:hanging="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left="1134" w:right="0" w:hanging="0"/>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right="0" w:hanging="0"/>
        <w:rPr>
          <w:rFonts w:ascii="Verdana" w:hAnsi="Verdana" w:cs="Arial"/>
          <w:sz w:val="18"/>
          <w:szCs w:val="18"/>
          <w:lang w:val="es-BO"/>
        </w:rPr>
      </w:pPr>
      <w:r>
        <w:rPr>
          <w:rFonts w:cs="Arial" w:ascii="Verdana" w:hAnsi="Verdana"/>
          <w:sz w:val="18"/>
          <w:szCs w:val="18"/>
          <w:lang w:val="es-BO"/>
        </w:rPr>
      </w:r>
    </w:p>
    <w:p>
      <w:pPr>
        <w:pStyle w:val="Ttulogeneral"/>
        <w:numPr>
          <w:ilvl w:val="0"/>
          <w:numId w:val="7"/>
        </w:numPr>
        <w:spacing w:before="0" w:after="0"/>
        <w:ind w:hanging="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pPr>
        <w:pStyle w:val="Normal"/>
        <w:ind w:left="780" w:right="0" w:hanging="0"/>
        <w:rPr>
          <w:rFonts w:cs="Tahoma"/>
          <w:szCs w:val="18"/>
          <w:lang w:val="es-BO"/>
        </w:rPr>
      </w:pPr>
      <w:r>
        <w:rPr>
          <w:rFonts w:cs="Tahoma"/>
          <w:szCs w:val="18"/>
          <w:lang w:val="es-BO"/>
        </w:rPr>
      </w:r>
    </w:p>
    <w:p>
      <w:pPr>
        <w:pStyle w:val="Normal"/>
        <w:ind w:left="426" w:right="0" w:hanging="0"/>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right="0" w:hanging="0"/>
        <w:rPr>
          <w:rFonts w:cs="Tahoma"/>
          <w:szCs w:val="18"/>
          <w:lang w:val="es-BO"/>
        </w:rPr>
      </w:pPr>
      <w:r>
        <w:rPr>
          <w:rFonts w:cs="Tahoma"/>
          <w:szCs w:val="18"/>
          <w:lang w:val="es-BO"/>
        </w:rPr>
      </w:r>
    </w:p>
    <w:p>
      <w:pPr>
        <w:pStyle w:val="Normal"/>
        <w:ind w:left="432" w:right="0" w:hanging="0"/>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right="0" w:hanging="0"/>
        <w:rPr>
          <w:rFonts w:ascii="Tahoma" w:hAnsi="Tahoma" w:cs="Tahoma"/>
          <w:szCs w:val="18"/>
          <w:lang w:val="es-BO"/>
        </w:rPr>
      </w:pPr>
      <w:r>
        <w:rPr>
          <w:rFonts w:cs="Tahoma" w:ascii="Tahoma" w:hAnsi="Tahoma"/>
          <w:szCs w:val="18"/>
          <w:lang w:val="es-BO"/>
        </w:rPr>
      </w:r>
    </w:p>
    <w:p>
      <w:pPr>
        <w:pStyle w:val="SAUL"/>
        <w:numPr>
          <w:ilvl w:val="1"/>
          <w:numId w:val="7"/>
        </w:numPr>
        <w:tabs>
          <w:tab w:val="clear" w:pos="709"/>
        </w:tabs>
        <w:ind w:left="1134" w:right="0" w:hanging="708"/>
        <w:rPr>
          <w:rFonts w:cs="Tahoma"/>
          <w:b/>
          <w:b/>
          <w:szCs w:val="18"/>
          <w:lang w:val="es-BO"/>
        </w:rPr>
      </w:pPr>
      <w:bookmarkStart w:id="76" w:name="_Toc355779881"/>
      <w:r>
        <w:rPr>
          <w:rFonts w:cs="Tahoma"/>
          <w:b/>
          <w:szCs w:val="18"/>
          <w:lang w:val="es-BO"/>
        </w:rPr>
        <w:t>Evaluación de la Propuesta Técnica</w:t>
      </w:r>
      <w:bookmarkEnd w:id="76"/>
    </w:p>
    <w:p>
      <w:pPr>
        <w:pStyle w:val="Normal"/>
        <w:tabs>
          <w:tab w:val="clear" w:pos="709"/>
          <w:tab w:val="left" w:pos="567" w:leader="none"/>
        </w:tabs>
        <w:ind w:left="420" w:right="0" w:hanging="0"/>
        <w:rPr>
          <w:rFonts w:cs="Arial"/>
          <w:szCs w:val="18"/>
          <w:lang w:val="es-BO"/>
        </w:rPr>
      </w:pPr>
      <w:r>
        <w:rPr>
          <w:rFonts w:cs="Arial"/>
          <w:szCs w:val="18"/>
          <w:lang w:val="es-BO"/>
        </w:rPr>
      </w:r>
    </w:p>
    <w:p>
      <w:pPr>
        <w:pStyle w:val="SAUL"/>
        <w:numPr>
          <w:ilvl w:val="0"/>
          <w:numId w:val="0"/>
        </w:numPr>
        <w:ind w:left="1134" w:right="0" w:hanging="0"/>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right="0" w:hanging="0"/>
        <w:rPr>
          <w:rFonts w:cs="Tahoma"/>
          <w:szCs w:val="18"/>
          <w:lang w:val="es-BO"/>
        </w:rPr>
      </w:pPr>
      <w:r>
        <w:rPr>
          <w:rFonts w:cs="Tahoma"/>
          <w:szCs w:val="18"/>
          <w:lang w:val="es-BO"/>
        </w:rPr>
      </w:r>
    </w:p>
    <w:p>
      <w:pPr>
        <w:pStyle w:val="SAUL"/>
        <w:numPr>
          <w:ilvl w:val="0"/>
          <w:numId w:val="0"/>
        </w:numPr>
        <w:ind w:left="1134" w:right="0" w:hanging="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right="0" w:hanging="0"/>
        <w:rPr>
          <w:rFonts w:cs="Tahoma"/>
          <w:szCs w:val="18"/>
          <w:lang w:val="es-BO"/>
        </w:rPr>
      </w:pPr>
      <w:r>
        <w:rPr>
          <w:rFonts w:cs="Tahoma"/>
          <w:szCs w:val="18"/>
          <w:lang w:val="es-BO"/>
        </w:rPr>
      </w:r>
    </w:p>
    <w:p>
      <w:pPr>
        <w:pStyle w:val="SAUL"/>
        <w:numPr>
          <w:ilvl w:val="0"/>
          <w:numId w:val="0"/>
        </w:numPr>
        <w:ind w:left="1134" w:right="0" w:hanging="0"/>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left="1134" w:right="0" w:hanging="0"/>
        <w:rPr>
          <w:rFonts w:cs="Tahoma"/>
          <w:szCs w:val="18"/>
          <w:lang w:val="es-BO"/>
        </w:rPr>
      </w:pPr>
      <w:r>
        <w:rPr>
          <w:rFonts w:cs="Tahoma"/>
          <w:szCs w:val="18"/>
          <w:lang w:val="es-BO"/>
        </w:rPr>
      </w:r>
    </w:p>
    <w:p>
      <w:pPr>
        <w:pStyle w:val="SAUL"/>
        <w:numPr>
          <w:ilvl w:val="0"/>
          <w:numId w:val="0"/>
        </w:numPr>
        <w:ind w:left="1134" w:right="0" w:hanging="0"/>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left="1134" w:right="0" w:hanging="0"/>
        <w:rPr>
          <w:rFonts w:cs="Tahoma"/>
          <w:szCs w:val="18"/>
          <w:lang w:val="es-BO"/>
        </w:rPr>
      </w:pPr>
      <w:r>
        <w:rPr>
          <w:rFonts w:cs="Tahoma"/>
          <w:szCs w:val="18"/>
          <w:lang w:val="es-BO"/>
        </w:rPr>
      </w:r>
    </w:p>
    <w:p>
      <w:pPr>
        <w:pStyle w:val="SAUL"/>
        <w:numPr>
          <w:ilvl w:val="0"/>
          <w:numId w:val="0"/>
        </w:numPr>
        <w:ind w:left="1134" w:right="0" w:hanging="0"/>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left="1134" w:right="0" w:hanging="0"/>
        <w:rPr>
          <w:rFonts w:cs="Tahoma"/>
          <w:szCs w:val="18"/>
          <w:lang w:val="es-BO"/>
        </w:rPr>
      </w:pPr>
      <w:r>
        <w:rPr>
          <w:rFonts w:cs="Tahoma"/>
          <w:szCs w:val="18"/>
          <w:lang w:val="es-BO"/>
        </w:rPr>
      </w:r>
    </w:p>
    <w:p>
      <w:pPr>
        <w:pStyle w:val="SAUL"/>
        <w:numPr>
          <w:ilvl w:val="0"/>
          <w:numId w:val="0"/>
        </w:numPr>
        <w:ind w:left="360" w:right="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right="0" w:hanging="0"/>
        <w:rPr>
          <w:rFonts w:cs="Tahoma"/>
          <w:szCs w:val="18"/>
          <w:lang w:val="es-BO"/>
        </w:rPr>
      </w:pPr>
      <w:r>
        <w:rPr>
          <w:rFonts w:cs="Tahoma"/>
          <w:szCs w:val="18"/>
          <w:lang w:val="es-BO"/>
        </w:rPr>
      </w:r>
    </w:p>
    <w:p>
      <w:pPr>
        <w:pStyle w:val="Ttulogeneral"/>
        <w:numPr>
          <w:ilvl w:val="0"/>
          <w:numId w:val="7"/>
        </w:numPr>
        <w:spacing w:before="0" w:after="0"/>
        <w:ind w:hanging="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right="0"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right="0" w:hanging="0"/>
        <w:rPr>
          <w:rFonts w:cs="Arial"/>
          <w:szCs w:val="18"/>
          <w:lang w:val="es-BO"/>
        </w:rPr>
      </w:pPr>
      <w:r>
        <w:rPr>
          <w:rFonts w:cs="Arial"/>
          <w:szCs w:val="18"/>
          <w:lang w:val="es-BO"/>
        </w:rPr>
      </w:r>
    </w:p>
    <w:p>
      <w:pPr>
        <w:pStyle w:val="Normal"/>
        <w:numPr>
          <w:ilvl w:val="0"/>
          <w:numId w:val="6"/>
        </w:numPr>
        <w:rPr>
          <w:rFonts w:cs="Arial"/>
          <w:szCs w:val="18"/>
          <w:lang w:val="es-BO"/>
        </w:rPr>
      </w:pPr>
      <w:r>
        <w:rPr>
          <w:rFonts w:cs="Arial"/>
          <w:szCs w:val="18"/>
          <w:lang w:val="es-BO"/>
        </w:rPr>
        <w:t>Nómina de los proponentes;</w:t>
      </w:r>
    </w:p>
    <w:p>
      <w:pPr>
        <w:pStyle w:val="Normal"/>
        <w:numPr>
          <w:ilvl w:val="0"/>
          <w:numId w:val="6"/>
        </w:numPr>
        <w:rPr>
          <w:rFonts w:cs="Arial"/>
          <w:szCs w:val="18"/>
          <w:lang w:val="es-BO"/>
        </w:rPr>
      </w:pPr>
      <w:r>
        <w:rPr>
          <w:rFonts w:cs="Arial"/>
          <w:szCs w:val="18"/>
          <w:lang w:val="es-BO"/>
        </w:rPr>
        <w:t>Cuadros de Evaluación;</w:t>
      </w:r>
    </w:p>
    <w:p>
      <w:pPr>
        <w:pStyle w:val="Normal"/>
        <w:numPr>
          <w:ilvl w:val="0"/>
          <w:numId w:val="6"/>
        </w:numPr>
        <w:rPr>
          <w:rFonts w:cs="Arial"/>
          <w:szCs w:val="18"/>
          <w:lang w:val="es-BO"/>
        </w:rPr>
      </w:pPr>
      <w:r>
        <w:rPr>
          <w:rFonts w:cs="Arial"/>
          <w:szCs w:val="18"/>
          <w:lang w:val="es-BO"/>
        </w:rPr>
        <w:t>Detalle de errores subsanables, cuando corresponda;</w:t>
      </w:r>
    </w:p>
    <w:p>
      <w:pPr>
        <w:pStyle w:val="Normal"/>
        <w:numPr>
          <w:ilvl w:val="0"/>
          <w:numId w:val="6"/>
        </w:numPr>
        <w:rPr>
          <w:rFonts w:cs="Arial"/>
          <w:szCs w:val="18"/>
          <w:lang w:val="es-BO"/>
        </w:rPr>
      </w:pPr>
      <w:r>
        <w:rPr>
          <w:rFonts w:cs="Arial"/>
          <w:szCs w:val="18"/>
          <w:lang w:val="es-BO"/>
        </w:rPr>
        <w:t>Causales para la descalificación de propuestas, cuando corresponda;</w:t>
      </w:r>
    </w:p>
    <w:p>
      <w:pPr>
        <w:pStyle w:val="Normal"/>
        <w:numPr>
          <w:ilvl w:val="0"/>
          <w:numId w:val="6"/>
        </w:numPr>
        <w:rPr>
          <w:rFonts w:cs="Arial"/>
          <w:szCs w:val="18"/>
          <w:lang w:val="es-BO"/>
        </w:rPr>
      </w:pPr>
      <w:r>
        <w:rPr>
          <w:rFonts w:cs="Arial"/>
          <w:szCs w:val="18"/>
          <w:lang w:val="es-BO"/>
        </w:rPr>
        <w:t>Recomendación de Adjudicación o Declaratoria Desierta;</w:t>
      </w:r>
    </w:p>
    <w:p>
      <w:pPr>
        <w:pStyle w:val="Normal"/>
        <w:numPr>
          <w:ilvl w:val="0"/>
          <w:numId w:val="6"/>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numPr>
          <w:ilvl w:val="0"/>
          <w:numId w:val="7"/>
        </w:numPr>
        <w:spacing w:before="0" w:after="0"/>
        <w:ind w:hanging="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b/>
          <w:szCs w:val="18"/>
          <w:lang w:val="es-BO"/>
        </w:rPr>
      </w:pPr>
      <w:r>
        <w:rPr>
          <w:rFonts w:cs="Arial"/>
          <w:b/>
          <w:szCs w:val="18"/>
          <w:lang w:val="es-BO"/>
        </w:rPr>
      </w:r>
    </w:p>
    <w:p>
      <w:pPr>
        <w:pStyle w:val="SAUL"/>
        <w:numPr>
          <w:ilvl w:val="1"/>
          <w:numId w:val="7"/>
        </w:numPr>
        <w:tabs>
          <w:tab w:val="clear" w:pos="709"/>
        </w:tabs>
        <w:ind w:left="1134" w:right="0" w:hanging="708"/>
        <w:rPr/>
      </w:pPr>
      <w:bookmarkStart w:id="80" w:name="_Toc347485796"/>
      <w:bookmarkStart w:id="81"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right="0" w:hanging="0"/>
        <w:rPr>
          <w:rFonts w:ascii="Verdana" w:hAnsi="Verdana" w:cs="Arial"/>
          <w:sz w:val="18"/>
          <w:szCs w:val="18"/>
          <w:lang w:val="es-BO"/>
        </w:rPr>
      </w:pPr>
      <w:r>
        <w:rPr>
          <w:rFonts w:cs="Arial" w:ascii="Verdana" w:hAnsi="Verdana"/>
          <w:sz w:val="18"/>
          <w:szCs w:val="18"/>
          <w:lang w:val="es-BO"/>
        </w:rPr>
      </w:r>
    </w:p>
    <w:p>
      <w:pPr>
        <w:pStyle w:val="SAUL"/>
        <w:numPr>
          <w:ilvl w:val="1"/>
          <w:numId w:val="7"/>
        </w:numPr>
        <w:tabs>
          <w:tab w:val="clear" w:pos="709"/>
        </w:tabs>
        <w:ind w:left="1134" w:right="0" w:hanging="708"/>
        <w:rPr/>
      </w:pPr>
      <w:bookmarkStart w:id="82" w:name="_Toc355779885"/>
      <w:bookmarkStart w:id="83"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right="0"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right="0" w:hanging="0"/>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right="0" w:hanging="0"/>
        <w:rPr>
          <w:rFonts w:ascii="Verdana" w:hAnsi="Verdana" w:cs="Arial"/>
          <w:sz w:val="18"/>
          <w:szCs w:val="18"/>
          <w:lang w:val="es-BO"/>
        </w:rPr>
      </w:pPr>
      <w:r>
        <w:rPr>
          <w:rFonts w:cs="Arial" w:ascii="Verdana" w:hAnsi="Verdana"/>
          <w:sz w:val="18"/>
          <w:szCs w:val="18"/>
          <w:lang w:val="es-BO"/>
        </w:rPr>
      </w:r>
    </w:p>
    <w:p>
      <w:pPr>
        <w:pStyle w:val="SAUL"/>
        <w:numPr>
          <w:ilvl w:val="1"/>
          <w:numId w:val="7"/>
        </w:numPr>
        <w:tabs>
          <w:tab w:val="clear" w:pos="709"/>
        </w:tabs>
        <w:ind w:left="1134" w:right="0" w:hanging="708"/>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right="0" w:hanging="0"/>
        <w:rPr>
          <w:rFonts w:ascii="Verdana" w:hAnsi="Verdana" w:cs="Arial"/>
          <w:sz w:val="18"/>
          <w:szCs w:val="18"/>
          <w:lang w:val="es-BO"/>
        </w:rPr>
      </w:pPr>
      <w:r>
        <w:rPr>
          <w:rFonts w:cs="Arial" w:ascii="Verdana" w:hAnsi="Verdana"/>
          <w:sz w:val="18"/>
          <w:szCs w:val="18"/>
          <w:lang w:val="es-BO"/>
        </w:rPr>
      </w:r>
    </w:p>
    <w:p>
      <w:pPr>
        <w:pStyle w:val="SAUL"/>
        <w:numPr>
          <w:ilvl w:val="1"/>
          <w:numId w:val="7"/>
        </w:numPr>
        <w:tabs>
          <w:tab w:val="clear" w:pos="709"/>
        </w:tabs>
        <w:ind w:left="1134" w:right="0" w:hanging="708"/>
        <w:rPr/>
      </w:pPr>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8"/>
        </w:numPr>
        <w:tabs>
          <w:tab w:val="clear" w:pos="709"/>
        </w:tabs>
        <w:ind w:left="1701" w:right="0" w:hanging="283"/>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8"/>
        </w:numPr>
        <w:tabs>
          <w:tab w:val="clear" w:pos="709"/>
        </w:tabs>
        <w:ind w:left="1701" w:right="0"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8"/>
        </w:numPr>
        <w:tabs>
          <w:tab w:val="clear" w:pos="709"/>
        </w:tabs>
        <w:ind w:left="1701" w:right="0"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8"/>
        </w:numPr>
        <w:tabs>
          <w:tab w:val="clear" w:pos="709"/>
        </w:tabs>
        <w:ind w:left="1701" w:right="0"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8"/>
        </w:numPr>
        <w:tabs>
          <w:tab w:val="clear" w:pos="709"/>
        </w:tabs>
        <w:ind w:left="1701" w:right="0"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right="0" w:hanging="0"/>
        <w:rPr>
          <w:rFonts w:cs="Arial"/>
          <w:szCs w:val="18"/>
          <w:lang w:val="es-BO"/>
        </w:rPr>
      </w:pPr>
      <w:r>
        <w:rPr>
          <w:rFonts w:cs="Arial"/>
          <w:szCs w:val="18"/>
          <w:lang w:val="es-BO"/>
        </w:rPr>
      </w:r>
    </w:p>
    <w:p>
      <w:pPr>
        <w:pStyle w:val="SAUL"/>
        <w:numPr>
          <w:ilvl w:val="1"/>
          <w:numId w:val="7"/>
        </w:numPr>
        <w:tabs>
          <w:tab w:val="clear" w:pos="709"/>
        </w:tabs>
        <w:ind w:left="1134" w:right="0"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left="1134" w:right="0" w:hanging="0"/>
        <w:rPr>
          <w:rFonts w:cs="Arial"/>
          <w:szCs w:val="18"/>
          <w:lang w:val="es-BO"/>
        </w:rPr>
      </w:pPr>
      <w:r>
        <w:rPr>
          <w:rFonts w:cs="Arial"/>
          <w:szCs w:val="18"/>
          <w:lang w:val="es-BO"/>
        </w:rPr>
      </w:r>
    </w:p>
    <w:p>
      <w:pPr>
        <w:pStyle w:val="SAUL"/>
        <w:numPr>
          <w:ilvl w:val="0"/>
          <w:numId w:val="0"/>
        </w:numPr>
        <w:ind w:left="1134" w:right="0"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right="0" w:hanging="0"/>
        <w:rPr>
          <w:rFonts w:ascii="Verdana" w:hAnsi="Verdana" w:cs="Arial"/>
          <w:sz w:val="18"/>
          <w:szCs w:val="18"/>
          <w:lang w:val="es-BO"/>
        </w:rPr>
      </w:pPr>
      <w:r>
        <w:rPr>
          <w:rFonts w:cs="Arial" w:ascii="Verdana" w:hAnsi="Verdana"/>
          <w:sz w:val="18"/>
          <w:szCs w:val="18"/>
          <w:lang w:val="es-BO"/>
        </w:rPr>
      </w:r>
    </w:p>
    <w:p>
      <w:pPr>
        <w:pStyle w:val="ListParagraph"/>
        <w:ind w:left="1134" w:right="0"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right="0" w:hanging="0"/>
        <w:rPr>
          <w:rFonts w:ascii="Verdana" w:hAnsi="Verdana" w:cs="Arial"/>
          <w:sz w:val="18"/>
          <w:szCs w:val="18"/>
          <w:lang w:val="es-BO"/>
        </w:rPr>
      </w:pPr>
      <w:r>
        <w:rPr>
          <w:rFonts w:cs="Arial" w:ascii="Verdana" w:hAnsi="Verdana"/>
          <w:sz w:val="18"/>
          <w:szCs w:val="18"/>
          <w:lang w:val="es-BO"/>
        </w:rPr>
      </w:r>
      <w:bookmarkStart w:id="86" w:name="_Toc347485799"/>
      <w:bookmarkStart w:id="87" w:name="_Toc355779887"/>
      <w:bookmarkStart w:id="88" w:name="_Toc347485799"/>
      <w:bookmarkStart w:id="89" w:name="_Toc355779887"/>
      <w:bookmarkEnd w:id="88"/>
      <w:bookmarkEnd w:id="89"/>
    </w:p>
    <w:p>
      <w:pPr>
        <w:pStyle w:val="Normal"/>
        <w:jc w:val="center"/>
        <w:rPr>
          <w:rFonts w:cs="Arial"/>
          <w:b/>
          <w:b/>
          <w:szCs w:val="18"/>
          <w:lang w:val="es-BO"/>
        </w:rPr>
      </w:pPr>
      <w:r>
        <w:rPr>
          <w:rFonts w:cs="Arial"/>
          <w:b/>
          <w:szCs w:val="18"/>
          <w:lang w:val="es-BO"/>
        </w:rPr>
        <w:t>SECCIÓN V</w:t>
      </w:r>
    </w:p>
    <w:p>
      <w:pPr>
        <w:pStyle w:val="Normal"/>
        <w:jc w:val="center"/>
        <w:rPr>
          <w:rFonts w:cs="Arial"/>
          <w:b/>
          <w:b/>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right="0" w:hanging="0"/>
        <w:rPr>
          <w:rFonts w:cs="Arial"/>
          <w:szCs w:val="18"/>
          <w:lang w:val="es-BO"/>
        </w:rPr>
      </w:pPr>
      <w:r>
        <w:rPr>
          <w:rFonts w:cs="Arial"/>
          <w:szCs w:val="18"/>
          <w:lang w:val="es-BO"/>
        </w:rPr>
      </w:r>
    </w:p>
    <w:p>
      <w:pPr>
        <w:pStyle w:val="Ttulogeneral"/>
        <w:numPr>
          <w:ilvl w:val="0"/>
          <w:numId w:val="7"/>
        </w:numPr>
        <w:spacing w:before="0" w:after="0"/>
        <w:ind w:hanging="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7"/>
        </w:numPr>
        <w:tabs>
          <w:tab w:val="clear" w:pos="709"/>
        </w:tabs>
        <w:ind w:left="1134" w:right="0" w:hanging="708"/>
        <w:rPr>
          <w:rFonts w:cs="Arial"/>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right="0" w:hanging="360"/>
        <w:rPr>
          <w:rFonts w:cs="Arial"/>
          <w:szCs w:val="18"/>
          <w:lang w:val="es-BO"/>
        </w:rPr>
      </w:pPr>
      <w:r>
        <w:rPr>
          <w:rFonts w:cs="Arial"/>
          <w:szCs w:val="18"/>
          <w:lang w:val="es-BO"/>
        </w:rPr>
      </w:r>
    </w:p>
    <w:p>
      <w:pPr>
        <w:pStyle w:val="SAUL"/>
        <w:numPr>
          <w:ilvl w:val="0"/>
          <w:numId w:val="0"/>
        </w:numPr>
        <w:ind w:left="1134" w:right="0"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right="0" w:hanging="0"/>
        <w:rPr>
          <w:rFonts w:cs="Arial"/>
          <w:szCs w:val="18"/>
          <w:lang w:val="es-BO"/>
        </w:rPr>
      </w:pPr>
      <w:r>
        <w:rPr>
          <w:rFonts w:cs="Arial"/>
          <w:szCs w:val="18"/>
          <w:lang w:val="es-BO"/>
        </w:rPr>
      </w:r>
    </w:p>
    <w:p>
      <w:pPr>
        <w:pStyle w:val="SAUL"/>
        <w:numPr>
          <w:ilvl w:val="0"/>
          <w:numId w:val="0"/>
        </w:numPr>
        <w:ind w:left="1134" w:right="0"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right="0" w:hanging="0"/>
        <w:rPr>
          <w:rFonts w:cs="Arial"/>
          <w:szCs w:val="18"/>
          <w:lang w:val="es-BO"/>
        </w:rPr>
      </w:pPr>
      <w:r>
        <w:rPr>
          <w:rFonts w:cs="Arial"/>
          <w:szCs w:val="18"/>
          <w:lang w:val="es-BO"/>
        </w:rPr>
      </w:r>
    </w:p>
    <w:p>
      <w:pPr>
        <w:pStyle w:val="SAUL"/>
        <w:numPr>
          <w:ilvl w:val="1"/>
          <w:numId w:val="7"/>
        </w:numPr>
        <w:tabs>
          <w:tab w:val="clear" w:pos="709"/>
        </w:tabs>
        <w:ind w:left="1134" w:right="0" w:hanging="708"/>
        <w:rPr>
          <w:rFonts w:cs="Arial"/>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right="0" w:hanging="0"/>
        <w:rPr>
          <w:rFonts w:cs="Arial"/>
          <w:szCs w:val="18"/>
          <w:lang w:val="es-BO"/>
        </w:rPr>
      </w:pPr>
      <w:r>
        <w:rPr>
          <w:rFonts w:cs="Arial"/>
          <w:szCs w:val="18"/>
          <w:lang w:val="es-BO"/>
        </w:rPr>
      </w:r>
    </w:p>
    <w:p>
      <w:pPr>
        <w:pStyle w:val="SAUL"/>
        <w:numPr>
          <w:ilvl w:val="0"/>
          <w:numId w:val="0"/>
        </w:numPr>
        <w:ind w:left="1134" w:right="0" w:hanging="0"/>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right="0" w:hanging="0"/>
        <w:rPr>
          <w:rFonts w:cs="Arial"/>
          <w:b/>
          <w:b/>
          <w:szCs w:val="18"/>
          <w:lang w:val="es-BO"/>
        </w:rPr>
      </w:pPr>
      <w:r>
        <w:rPr>
          <w:rFonts w:cs="Arial"/>
          <w:b/>
          <w:szCs w:val="18"/>
          <w:lang w:val="es-BO"/>
        </w:rPr>
      </w:r>
    </w:p>
    <w:p>
      <w:pPr>
        <w:pStyle w:val="SAUL"/>
        <w:numPr>
          <w:ilvl w:val="0"/>
          <w:numId w:val="0"/>
        </w:numPr>
        <w:ind w:left="1134" w:right="0"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ind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7"/>
        </w:numPr>
        <w:tabs>
          <w:tab w:val="clear" w:pos="709"/>
        </w:tabs>
        <w:ind w:left="1134" w:right="0" w:hanging="708"/>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right="0" w:hanging="709"/>
        <w:rPr>
          <w:rFonts w:cs="Arial"/>
          <w:szCs w:val="18"/>
          <w:lang w:val="es-BO"/>
        </w:rPr>
      </w:pPr>
      <w:r>
        <w:rPr>
          <w:rFonts w:cs="Arial"/>
          <w:szCs w:val="18"/>
          <w:lang w:val="es-BO"/>
        </w:rPr>
      </w:r>
    </w:p>
    <w:p>
      <w:pPr>
        <w:pStyle w:val="SAUL"/>
        <w:numPr>
          <w:ilvl w:val="0"/>
          <w:numId w:val="0"/>
        </w:numPr>
        <w:ind w:left="1134" w:right="0"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right="0" w:hanging="0"/>
        <w:rPr>
          <w:rFonts w:cs="Arial"/>
          <w:szCs w:val="18"/>
          <w:lang w:val="es-BO"/>
        </w:rPr>
      </w:pPr>
      <w:r>
        <w:rPr>
          <w:rFonts w:cs="Arial"/>
          <w:szCs w:val="18"/>
          <w:lang w:val="es-BO"/>
        </w:rPr>
      </w:r>
    </w:p>
    <w:p>
      <w:pPr>
        <w:pStyle w:val="SAUL"/>
        <w:numPr>
          <w:ilvl w:val="0"/>
          <w:numId w:val="0"/>
        </w:numPr>
        <w:ind w:left="1134" w:right="0" w:hanging="0"/>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right="0"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right="0" w:hanging="0"/>
        <w:rPr>
          <w:rFonts w:cs="Arial"/>
          <w:szCs w:val="18"/>
          <w:lang w:val="es-BO"/>
        </w:rPr>
      </w:pPr>
      <w:r>
        <w:rPr>
          <w:rFonts w:cs="Arial"/>
          <w:szCs w:val="18"/>
          <w:lang w:val="es-BO"/>
        </w:rPr>
      </w:r>
    </w:p>
    <w:p>
      <w:pPr>
        <w:pStyle w:val="SAUL"/>
        <w:numPr>
          <w:ilvl w:val="1"/>
          <w:numId w:val="7"/>
        </w:numPr>
        <w:tabs>
          <w:tab w:val="clear" w:pos="709"/>
        </w:tabs>
        <w:ind w:left="1134" w:right="0"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right="0" w:hanging="0"/>
        <w:rPr>
          <w:rFonts w:cs="Arial"/>
          <w:szCs w:val="18"/>
          <w:lang w:val="es-BO"/>
        </w:rPr>
      </w:pPr>
      <w:r>
        <w:rPr>
          <w:rFonts w:cs="Arial"/>
          <w:szCs w:val="18"/>
          <w:lang w:val="es-BO"/>
        </w:rPr>
      </w:r>
    </w:p>
    <w:p>
      <w:pPr>
        <w:pStyle w:val="Ttulogeneral"/>
        <w:numPr>
          <w:ilvl w:val="0"/>
          <w:numId w:val="7"/>
        </w:numPr>
        <w:spacing w:before="0" w:after="0"/>
        <w:ind w:hanging="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pPr>
        <w:pStyle w:val="Normal"/>
        <w:rPr>
          <w:rFonts w:cs="Arial"/>
          <w:b/>
          <w:b/>
          <w:szCs w:val="18"/>
          <w:lang w:val="es-BO"/>
        </w:rPr>
      </w:pPr>
      <w:r>
        <w:rPr>
          <w:rFonts w:cs="Arial"/>
          <w:b/>
          <w:szCs w:val="18"/>
          <w:lang w:val="es-BO"/>
        </w:rPr>
      </w:r>
    </w:p>
    <w:p>
      <w:pPr>
        <w:pStyle w:val="Normal"/>
        <w:ind w:left="426" w:right="0" w:hanging="0"/>
        <w:rPr>
          <w:szCs w:val="18"/>
          <w:lang w:val="es-BO" w:eastAsia="es-BO"/>
        </w:rPr>
      </w:pPr>
      <w:r>
        <w:rPr>
          <w:szCs w:val="18"/>
          <w:lang w:val="es-BO" w:eastAsia="es-BO"/>
        </w:rPr>
        <w:t>Las modificaciones al contrato podrán efectuarse mediante:</w:t>
      </w:r>
    </w:p>
    <w:p>
      <w:pPr>
        <w:pStyle w:val="Normal"/>
        <w:ind w:left="720" w:right="0" w:hanging="0"/>
        <w:rPr>
          <w:szCs w:val="18"/>
          <w:lang w:val="es-BO" w:eastAsia="es-BO"/>
        </w:rPr>
      </w:pPr>
      <w:r>
        <w:rPr>
          <w:szCs w:val="18"/>
          <w:lang w:val="es-BO" w:eastAsia="es-BO"/>
        </w:rPr>
      </w:r>
    </w:p>
    <w:p>
      <w:pPr>
        <w:pStyle w:val="Normal"/>
        <w:numPr>
          <w:ilvl w:val="1"/>
          <w:numId w:val="5"/>
        </w:numPr>
        <w:tabs>
          <w:tab w:val="clear" w:pos="709"/>
        </w:tabs>
        <w:ind w:left="1418" w:right="0" w:hanging="567"/>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numPr>
          <w:ilvl w:val="0"/>
          <w:numId w:val="0"/>
        </w:numPr>
        <w:ind w:left="1080" w:right="0" w:hanging="0"/>
        <w:rPr>
          <w:szCs w:val="18"/>
          <w:lang w:val="es-BO" w:eastAsia="es-BO"/>
        </w:rPr>
      </w:pPr>
      <w:r>
        <w:rPr>
          <w:szCs w:val="18"/>
          <w:lang w:val="es-BO" w:eastAsia="es-BO"/>
        </w:rPr>
      </w:r>
    </w:p>
    <w:p>
      <w:pPr>
        <w:pStyle w:val="Normal"/>
        <w:numPr>
          <w:ilvl w:val="1"/>
          <w:numId w:val="5"/>
        </w:numPr>
        <w:tabs>
          <w:tab w:val="clear" w:pos="709"/>
          <w:tab w:val="left" w:pos="1418" w:leader="none"/>
        </w:tabs>
        <w:ind w:left="1418" w:right="0" w:hanging="567"/>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right="0" w:hanging="0"/>
        <w:rPr>
          <w:szCs w:val="18"/>
          <w:lang w:val="es-BO" w:eastAsia="es-BO"/>
        </w:rPr>
      </w:pPr>
      <w:r>
        <w:rPr>
          <w:szCs w:val="18"/>
          <w:lang w:val="es-BO" w:eastAsia="es-BO"/>
        </w:rPr>
      </w:r>
    </w:p>
    <w:p>
      <w:pPr>
        <w:pStyle w:val="Normal"/>
        <w:ind w:left="1418" w:right="0"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right="0" w:hanging="0"/>
        <w:rPr>
          <w:rFonts w:cs="Arial"/>
          <w:szCs w:val="18"/>
          <w:lang w:val="es-BO"/>
        </w:rPr>
      </w:pPr>
      <w:r>
        <w:rPr>
          <w:rFonts w:cs="Arial"/>
          <w:szCs w:val="18"/>
          <w:lang w:val="es-BO"/>
        </w:rPr>
      </w:r>
    </w:p>
    <w:p>
      <w:pPr>
        <w:pStyle w:val="Ttulogeneral"/>
        <w:numPr>
          <w:ilvl w:val="0"/>
          <w:numId w:val="7"/>
        </w:numPr>
        <w:spacing w:before="0" w:after="0"/>
        <w:ind w:hanging="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pPr>
        <w:pStyle w:val="Ttulogeneral"/>
        <w:spacing w:before="0" w:after="0"/>
        <w:ind w:left="390" w:right="0" w:hanging="0"/>
        <w:jc w:val="both"/>
        <w:rPr>
          <w:rFonts w:ascii="Verdana" w:hAnsi="Verdana"/>
          <w:sz w:val="18"/>
          <w:szCs w:val="18"/>
          <w:lang w:val="es-BO"/>
        </w:rPr>
      </w:pPr>
      <w:r>
        <w:rPr>
          <w:rFonts w:ascii="Verdana" w:hAnsi="Verdana"/>
          <w:sz w:val="18"/>
          <w:szCs w:val="18"/>
          <w:lang w:val="es-BO"/>
        </w:rPr>
      </w:r>
    </w:p>
    <w:p>
      <w:pPr>
        <w:pStyle w:val="SAUL"/>
        <w:numPr>
          <w:ilvl w:val="1"/>
          <w:numId w:val="7"/>
        </w:numPr>
        <w:tabs>
          <w:tab w:val="clear" w:pos="709"/>
        </w:tabs>
        <w:ind w:left="1134" w:right="0"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SAUL"/>
        <w:numPr>
          <w:ilvl w:val="0"/>
          <w:numId w:val="0"/>
        </w:numPr>
        <w:tabs>
          <w:tab w:val="clear" w:pos="709"/>
        </w:tabs>
        <w:ind w:left="1134" w:right="0" w:hanging="0"/>
        <w:rPr>
          <w:szCs w:val="18"/>
          <w:lang w:val="es-BO"/>
        </w:rPr>
      </w:pPr>
      <w:r>
        <w:rPr>
          <w:szCs w:val="18"/>
          <w:lang w:val="es-BO"/>
        </w:rPr>
      </w:r>
    </w:p>
    <w:p>
      <w:pPr>
        <w:pStyle w:val="SAUL"/>
        <w:numPr>
          <w:ilvl w:val="0"/>
          <w:numId w:val="0"/>
        </w:numPr>
        <w:tabs>
          <w:tab w:val="clear" w:pos="709"/>
        </w:tabs>
        <w:ind w:left="1134" w:right="0" w:hanging="0"/>
        <w:rPr>
          <w:rFonts w:cs="Arial"/>
          <w:szCs w:val="18"/>
        </w:rPr>
      </w:pP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right="0"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7"/>
        </w:numPr>
        <w:tabs>
          <w:tab w:val="clear" w:pos="709"/>
        </w:tabs>
        <w:ind w:left="1134" w:right="0" w:hanging="708"/>
        <w:rPr>
          <w:szCs w:val="18"/>
          <w:lang w:val="es-BO"/>
        </w:rPr>
      </w:pPr>
      <w:bookmarkStart w:id="93" w:name="_Toc355779892"/>
      <w:bookmarkStart w:id="94"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right="0"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0"/>
          <w:numId w:val="0"/>
        </w:numPr>
        <w:ind w:left="1134" w:right="0" w:hanging="0"/>
        <w:rPr>
          <w:szCs w:val="18"/>
          <w:lang w:val="es-BO"/>
        </w:rPr>
      </w:pPr>
      <w:bookmarkStart w:id="95" w:name="_Toc355779893"/>
      <w:bookmarkStart w:id="96" w:name="_Toc347485805"/>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numPr>
          <w:ilvl w:val="0"/>
          <w:numId w:val="0"/>
        </w:numPr>
        <w:ind w:left="1134" w:right="0" w:hanging="0"/>
        <w:rPr>
          <w:szCs w:val="18"/>
          <w:lang w:val="es-BO"/>
        </w:rPr>
      </w:pPr>
      <w:r>
        <w:rPr>
          <w:szCs w:val="18"/>
          <w:lang w:val="es-BO"/>
        </w:rPr>
      </w:r>
    </w:p>
    <w:p>
      <w:pPr>
        <w:pStyle w:val="SAUL"/>
        <w:numPr>
          <w:ilvl w:val="0"/>
          <w:numId w:val="0"/>
        </w:numPr>
        <w:ind w:left="1134" w:right="0"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right="0" w:hanging="0"/>
        <w:rPr>
          <w:szCs w:val="18"/>
          <w:lang w:val="es-BO"/>
        </w:rPr>
      </w:pPr>
      <w:r>
        <w:rPr>
          <w:szCs w:val="18"/>
          <w:lang w:val="es-BO"/>
        </w:rPr>
      </w:r>
    </w:p>
    <w:p>
      <w:pPr>
        <w:pStyle w:val="SAUL"/>
        <w:numPr>
          <w:ilvl w:val="0"/>
          <w:numId w:val="0"/>
        </w:numPr>
        <w:ind w:left="1134" w:right="0"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bookmarkStart w:id="97" w:name="_Toc355779896"/>
    </w:p>
    <w:p>
      <w:pPr>
        <w:pStyle w:val="Normal"/>
        <w:jc w:val="center"/>
        <w:rPr>
          <w:b/>
          <w:b/>
          <w:lang w:val="es-BO"/>
        </w:rPr>
      </w:pPr>
      <w:r>
        <w:rPr>
          <w:b/>
          <w:lang w:val="es-BO"/>
        </w:rPr>
      </w:r>
    </w:p>
    <w:p>
      <w:pPr>
        <w:pStyle w:val="Normal"/>
        <w:jc w:val="center"/>
        <w:rPr>
          <w:b/>
          <w:b/>
          <w:lang w:val="es-BO"/>
        </w:rPr>
      </w:pPr>
      <w:r>
        <w:rPr>
          <w:b/>
          <w:lang w:val="es-BO"/>
        </w:rPr>
        <w:t>PARTE II</w:t>
      </w:r>
      <w:bookmarkEnd w:id="97"/>
    </w:p>
    <w:p>
      <w:pPr>
        <w:pStyle w:val="Normal"/>
        <w:jc w:val="center"/>
        <w:rPr>
          <w:b/>
          <w:b/>
          <w:lang w:val="es-BO"/>
        </w:rPr>
      </w:pPr>
      <w:bookmarkStart w:id="98" w:name="_Toc347485809"/>
      <w:bookmarkStart w:id="99" w:name="_Toc355779897"/>
      <w:r>
        <w:rPr>
          <w:b/>
          <w:lang w:val="es-BO"/>
        </w:rPr>
        <w:t>INFORMACIÓN TÉCNICA DE LA CONTRATACIÓN</w:t>
      </w:r>
      <w:bookmarkEnd w:id="98"/>
      <w:bookmarkEnd w:id="99"/>
    </w:p>
    <w:p>
      <w:pPr>
        <w:pStyle w:val="Normal"/>
        <w:ind w:left="705" w:right="0" w:hanging="0"/>
        <w:rPr>
          <w:rFonts w:cs="Arial"/>
          <w:szCs w:val="18"/>
          <w:lang w:val="es-BO"/>
        </w:rPr>
      </w:pPr>
      <w:r>
        <w:rPr>
          <w:rFonts w:cs="Arial"/>
          <w:szCs w:val="18"/>
          <w:lang w:val="es-BO"/>
        </w:rPr>
      </w:r>
    </w:p>
    <w:p>
      <w:pPr>
        <w:pStyle w:val="Ttulogeneral"/>
        <w:numPr>
          <w:ilvl w:val="0"/>
          <w:numId w:val="7"/>
        </w:numPr>
        <w:spacing w:before="0" w:after="0"/>
        <w:ind w:hanging="0"/>
        <w:jc w:val="both"/>
        <w:rPr>
          <w:rFonts w:ascii="Verdana" w:hAnsi="Verdana"/>
          <w:sz w:val="18"/>
          <w:szCs w:val="18"/>
          <w:lang w:val="es-BO"/>
        </w:rPr>
      </w:pPr>
      <w:bookmarkStart w:id="100" w:name="_Toc61867859"/>
      <w:r>
        <w:rPr>
          <w:rFonts w:ascii="Verdana" w:hAnsi="Verdana"/>
          <w:sz w:val="18"/>
          <w:szCs w:val="18"/>
          <w:lang w:val="es-BO"/>
        </w:rPr>
        <w:t>CONVOCATORIA Y DATOS GENERALES DEL PROCESO DE CONTRATACIÓN</w:t>
      </w:r>
      <w:bookmarkEnd w:id="100"/>
    </w:p>
    <w:p>
      <w:pPr>
        <w:pStyle w:val="Ttulogeneral"/>
        <w:spacing w:before="0" w:after="0"/>
        <w:ind w:hanging="0"/>
        <w:jc w:val="both"/>
        <w:rPr>
          <w:rFonts w:ascii="Verdana" w:hAnsi="Verdana"/>
          <w:sz w:val="16"/>
          <w:szCs w:val="18"/>
          <w:lang w:val="es-BO"/>
        </w:rPr>
      </w:pPr>
      <w:r>
        <w:rPr>
          <w:rFonts w:ascii="Verdana" w:hAnsi="Verdana"/>
          <w:sz w:val="16"/>
          <w:szCs w:val="18"/>
          <w:lang w:val="es-BO"/>
        </w:rPr>
      </w:r>
    </w:p>
    <w:tbl>
      <w:tblPr>
        <w:tblW w:w="10346" w:type="dxa"/>
        <w:jc w:val="center"/>
        <w:tblInd w:w="0" w:type="dxa"/>
        <w:tblLayout w:type="fixed"/>
        <w:tblCellMar>
          <w:top w:w="0" w:type="dxa"/>
          <w:left w:w="108" w:type="dxa"/>
          <w:bottom w:w="0" w:type="dxa"/>
          <w:right w:w="108" w:type="dxa"/>
        </w:tblCellMar>
      </w:tblPr>
      <w:tblGrid>
        <w:gridCol w:w="707"/>
        <w:gridCol w:w="283"/>
        <w:gridCol w:w="274"/>
        <w:gridCol w:w="275"/>
        <w:gridCol w:w="57"/>
        <w:gridCol w:w="215"/>
        <w:gridCol w:w="276"/>
        <w:gridCol w:w="91"/>
        <w:gridCol w:w="169"/>
        <w:gridCol w:w="7"/>
        <w:gridCol w:w="14"/>
        <w:gridCol w:w="120"/>
        <w:gridCol w:w="159"/>
        <w:gridCol w:w="26"/>
        <w:gridCol w:w="5"/>
        <w:gridCol w:w="112"/>
        <w:gridCol w:w="138"/>
        <w:gridCol w:w="24"/>
        <w:gridCol w:w="18"/>
        <w:gridCol w:w="99"/>
        <w:gridCol w:w="143"/>
        <w:gridCol w:w="30"/>
        <w:gridCol w:w="132"/>
        <w:gridCol w:w="109"/>
        <w:gridCol w:w="30"/>
        <w:gridCol w:w="2"/>
        <w:gridCol w:w="174"/>
        <w:gridCol w:w="70"/>
        <w:gridCol w:w="25"/>
        <w:gridCol w:w="9"/>
        <w:gridCol w:w="200"/>
        <w:gridCol w:w="52"/>
        <w:gridCol w:w="13"/>
        <w:gridCol w:w="20"/>
        <w:gridCol w:w="219"/>
        <w:gridCol w:w="28"/>
        <w:gridCol w:w="23"/>
        <w:gridCol w:w="9"/>
        <w:gridCol w:w="211"/>
        <w:gridCol w:w="30"/>
        <w:gridCol w:w="25"/>
        <w:gridCol w:w="5"/>
        <w:gridCol w:w="242"/>
        <w:gridCol w:w="28"/>
        <w:gridCol w:w="2"/>
        <w:gridCol w:w="257"/>
        <w:gridCol w:w="19"/>
        <w:gridCol w:w="9"/>
        <w:gridCol w:w="1"/>
        <w:gridCol w:w="244"/>
        <w:gridCol w:w="19"/>
        <w:gridCol w:w="8"/>
        <w:gridCol w:w="246"/>
        <w:gridCol w:w="20"/>
        <w:gridCol w:w="2"/>
        <w:gridCol w:w="4"/>
        <w:gridCol w:w="247"/>
        <w:gridCol w:w="17"/>
        <w:gridCol w:w="1"/>
        <w:gridCol w:w="7"/>
        <w:gridCol w:w="253"/>
        <w:gridCol w:w="9"/>
        <w:gridCol w:w="3"/>
        <w:gridCol w:w="6"/>
        <w:gridCol w:w="259"/>
        <w:gridCol w:w="8"/>
        <w:gridCol w:w="5"/>
        <w:gridCol w:w="254"/>
        <w:gridCol w:w="5"/>
        <w:gridCol w:w="8"/>
        <w:gridCol w:w="7"/>
        <w:gridCol w:w="245"/>
        <w:gridCol w:w="13"/>
        <w:gridCol w:w="8"/>
        <w:gridCol w:w="9"/>
        <w:gridCol w:w="101"/>
        <w:gridCol w:w="134"/>
        <w:gridCol w:w="20"/>
        <w:gridCol w:w="12"/>
        <w:gridCol w:w="8"/>
        <w:gridCol w:w="236"/>
        <w:gridCol w:w="17"/>
        <w:gridCol w:w="16"/>
        <w:gridCol w:w="4"/>
        <w:gridCol w:w="254"/>
        <w:gridCol w:w="16"/>
        <w:gridCol w:w="1"/>
        <w:gridCol w:w="1"/>
        <w:gridCol w:w="261"/>
        <w:gridCol w:w="10"/>
        <w:gridCol w:w="1"/>
        <w:gridCol w:w="265"/>
        <w:gridCol w:w="7"/>
        <w:gridCol w:w="32"/>
        <w:gridCol w:w="234"/>
        <w:gridCol w:w="6"/>
        <w:gridCol w:w="267"/>
        <w:gridCol w:w="6"/>
        <w:gridCol w:w="124"/>
        <w:gridCol w:w="145"/>
        <w:gridCol w:w="4"/>
        <w:gridCol w:w="30"/>
        <w:gridCol w:w="240"/>
        <w:gridCol w:w="3"/>
        <w:gridCol w:w="271"/>
        <w:gridCol w:w="2"/>
        <w:gridCol w:w="271"/>
        <w:gridCol w:w="5"/>
        <w:gridCol w:w="246"/>
      </w:tblGrid>
      <w:tr>
        <w:trPr>
          <w:trHeight w:val="397" w:hRule="atLeast"/>
        </w:trPr>
        <w:tc>
          <w:tcPr>
            <w:tcW w:w="10343" w:type="dxa"/>
            <w:gridSpan w:val="109"/>
            <w:tcBorders>
              <w:top w:val="single" w:sz="12" w:space="0" w:color="244061"/>
              <w:left w:val="single" w:sz="12" w:space="0" w:color="244061"/>
              <w:right w:val="single" w:sz="12" w:space="0" w:color="244061"/>
            </w:tcBorders>
            <w:shd w:fill="244061" w:val="clear"/>
            <w:vAlign w:val="center"/>
          </w:tcPr>
          <w:p>
            <w:pPr>
              <w:pStyle w:val="ListParagraph"/>
              <w:widowControl w:val="false"/>
              <w:numPr>
                <w:ilvl w:val="0"/>
                <w:numId w:val="18"/>
              </w:numPr>
              <w:suppressAutoHyphens w:val="true"/>
              <w:spacing w:before="0" w:after="0"/>
              <w:ind w:left="303" w:right="0" w:hanging="284"/>
              <w:contextualSpacing/>
              <w:jc w:val="left"/>
              <w:rPr>
                <w:rFonts w:ascii="Arial" w:hAnsi="Arial" w:eastAsia="Times New Roman" w:cs="Arial"/>
                <w:b/>
                <w:b/>
                <w:kern w:val="0"/>
                <w:sz w:val="16"/>
                <w:szCs w:val="16"/>
                <w:lang w:val="es-BO" w:bidi="ar-SA"/>
              </w:rPr>
            </w:pPr>
            <w:r>
              <w:rPr>
                <w:rFonts w:eastAsia="Times New Roman" w:cs="Arial" w:ascii="Arial" w:hAnsi="Arial"/>
                <w:b/>
                <w:kern w:val="0"/>
                <w:sz w:val="16"/>
                <w:szCs w:val="16"/>
                <w:lang w:val="es-BO" w:bidi="ar-SA"/>
              </w:rPr>
              <w:t>DATOS DEL PROCESOS DE CONTRATACIÓN</w:t>
            </w:r>
          </w:p>
        </w:tc>
      </w:tr>
      <w:tr>
        <w:trPr/>
        <w:tc>
          <w:tcPr>
            <w:tcW w:w="10343" w:type="dxa"/>
            <w:gridSpan w:val="109"/>
            <w:tcBorders>
              <w:left w:val="single" w:sz="12" w:space="0" w:color="244061"/>
              <w:right w:val="single" w:sz="12" w:space="0" w:color="244061"/>
            </w:tcBorders>
            <w:vAlign w:val="center"/>
          </w:tcPr>
          <w:p>
            <w:pPr>
              <w:pStyle w:val="Normal"/>
              <w:widowControl w:val="false"/>
              <w:suppressAutoHyphens w:val="true"/>
              <w:spacing w:before="0" w:after="0"/>
              <w:rPr>
                <w:rFonts w:ascii="Arial" w:hAnsi="Arial" w:cs="Arial"/>
                <w:b/>
                <w:b/>
                <w:sz w:val="6"/>
                <w:szCs w:val="2"/>
                <w:lang w:val="es-BO"/>
              </w:rPr>
            </w:pPr>
            <w:r>
              <w:rPr>
                <w:rFonts w:cs="Arial" w:ascii="Arial" w:hAnsi="Arial"/>
                <w:b/>
                <w:sz w:val="6"/>
                <w:szCs w:val="2"/>
                <w:lang w:val="es-BO"/>
              </w:rPr>
            </w:r>
          </w:p>
        </w:tc>
      </w:tr>
      <w:tr>
        <w:trPr>
          <w:trHeight w:val="218" w:hRule="atLeast"/>
        </w:trPr>
        <w:tc>
          <w:tcPr>
            <w:tcW w:w="2368" w:type="dxa"/>
            <w:gridSpan w:val="11"/>
            <w:tcBorders>
              <w:left w:val="single" w:sz="12" w:space="0" w:color="244061"/>
              <w:right w:val="single" w:sz="4" w:space="0" w:color="000000"/>
            </w:tcBorders>
            <w:vAlign w:val="center"/>
          </w:tcPr>
          <w:p>
            <w:pPr>
              <w:pStyle w:val="Normal"/>
              <w:widowControl w:val="false"/>
              <w:suppressAutoHyphens w:val="true"/>
              <w:spacing w:before="0" w:after="0"/>
              <w:jc w:val="right"/>
              <w:rPr>
                <w:rFonts w:ascii="Arial" w:hAnsi="Arial" w:eastAsia="Times New Roman" w:cs="Arial"/>
                <w:kern w:val="0"/>
                <w:sz w:val="16"/>
                <w:lang w:val="es-BO" w:bidi="ar-SA"/>
              </w:rPr>
            </w:pPr>
            <w:r>
              <w:rPr>
                <w:rFonts w:eastAsia="Times New Roman" w:cs="Arial" w:ascii="Arial" w:hAnsi="Arial"/>
                <w:kern w:val="0"/>
                <w:sz w:val="16"/>
                <w:lang w:val="es-BO" w:bidi="ar-SA"/>
              </w:rPr>
              <w:t>Entidad Convocante</w:t>
            </w:r>
          </w:p>
        </w:tc>
        <w:tc>
          <w:tcPr>
            <w:tcW w:w="7724" w:type="dxa"/>
            <w:gridSpan w:val="96"/>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jc w:val="center"/>
              <w:rPr>
                <w:rFonts w:ascii="Arial" w:hAnsi="Arial" w:eastAsia="Times New Roman" w:cs="Arial"/>
                <w:kern w:val="0"/>
                <w:sz w:val="16"/>
                <w:lang w:val="es-BO" w:bidi="ar-SA"/>
              </w:rPr>
            </w:pPr>
            <w:r>
              <w:rPr>
                <w:rFonts w:eastAsia="Times New Roman" w:cs="Arial" w:ascii="Arial" w:hAnsi="Arial"/>
                <w:kern w:val="0"/>
                <w:sz w:val="16"/>
                <w:lang w:val="es-BO" w:bidi="ar-SA"/>
              </w:rPr>
              <w:t>SERVICIO DE IMPUESTOS NACIONALES</w:t>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11"/>
            <w:tcBorders>
              <w:left w:val="single" w:sz="12" w:space="0" w:color="244061"/>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79" w:type="dxa"/>
            <w:gridSpan w:val="2"/>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gridSpan w:val="4"/>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4" w:type="dxa"/>
            <w:gridSpan w:val="4"/>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gridSpan w:val="3"/>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gridSpan w:val="4"/>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6" w:type="dxa"/>
            <w:gridSpan w:val="4"/>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gridSpan w:val="4"/>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gridSpan w:val="3"/>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7"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gridSpan w:val="5"/>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gridSpan w:val="4"/>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gridSpan w:val="3"/>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21" w:type="dxa"/>
            <w:gridSpan w:val="8"/>
            <w:tcBorders>
              <w:bottom w:val="single" w:sz="4" w:space="0" w:color="000000"/>
            </w:tcBorders>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1" w:type="dxa"/>
            <w:gridSpan w:val="7"/>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gridSpan w:val="11"/>
            <w:vMerge w:val="restart"/>
            <w:tcBorders>
              <w:left w:val="single" w:sz="12" w:space="0" w:color="244061"/>
              <w:right w:val="single" w:sz="4" w:space="0" w:color="000000"/>
            </w:tcBorders>
            <w:vAlign w:val="center"/>
          </w:tcPr>
          <w:p>
            <w:pPr>
              <w:pStyle w:val="Normal"/>
              <w:widowControl w:val="false"/>
              <w:suppressAutoHyphens w:val="true"/>
              <w:spacing w:before="0" w:after="0"/>
              <w:jc w:val="right"/>
              <w:rPr>
                <w:rFonts w:ascii="Arial" w:hAnsi="Arial" w:eastAsia="Times New Roman" w:cs="Arial"/>
                <w:kern w:val="0"/>
                <w:sz w:val="16"/>
                <w:lang w:val="es-BO" w:bidi="ar-SA"/>
              </w:rPr>
            </w:pPr>
            <w:r>
              <w:rPr>
                <w:rFonts w:eastAsia="Times New Roman" w:cs="Arial" w:ascii="Arial" w:hAnsi="Arial"/>
                <w:kern w:val="0"/>
                <w:sz w:val="16"/>
                <w:lang w:val="es-BO" w:bidi="ar-SA"/>
              </w:rPr>
              <w:t>Modalidad de contratación</w:t>
            </w:r>
          </w:p>
        </w:tc>
        <w:tc>
          <w:tcPr>
            <w:tcW w:w="2502" w:type="dxa"/>
            <w:gridSpan w:val="32"/>
            <w:vMerge w:val="restart"/>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jc w:val="center"/>
              <w:rPr>
                <w:rFonts w:ascii="Arial" w:hAnsi="Arial" w:eastAsia="Times New Roman" w:cs="Arial"/>
                <w:kern w:val="0"/>
                <w:sz w:val="16"/>
                <w:lang w:val="es-BO" w:bidi="ar-SA"/>
              </w:rPr>
            </w:pPr>
            <w:r>
              <w:rPr>
                <w:rFonts w:eastAsia="Times New Roman" w:cs="Arial" w:ascii="Arial" w:hAnsi="Arial"/>
                <w:kern w:val="0"/>
                <w:sz w:val="16"/>
                <w:lang w:val="es-BO" w:bidi="ar-SA"/>
              </w:rPr>
              <w:t>Apoyo Nacional a la Producción y Empleo - ANPE</w:t>
            </w:r>
          </w:p>
        </w:tc>
        <w:tc>
          <w:tcPr>
            <w:tcW w:w="287" w:type="dxa"/>
            <w:gridSpan w:val="3"/>
            <w:tcBorders>
              <w:left w:val="single" w:sz="4" w:space="0" w:color="000000"/>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738" w:type="dxa"/>
            <w:gridSpan w:val="39"/>
            <w:vMerge w:val="restart"/>
            <w:tcBorders>
              <w:right w:val="single" w:sz="4" w:space="0" w:color="000000"/>
            </w:tcBorders>
          </w:tcPr>
          <w:p>
            <w:pPr>
              <w:pStyle w:val="Normal"/>
              <w:widowControl w:val="false"/>
              <w:suppressAutoHyphens w:val="true"/>
              <w:spacing w:before="0" w:after="0"/>
              <w:jc w:val="right"/>
              <w:rPr>
                <w:rFonts w:ascii="Arial" w:hAnsi="Arial" w:eastAsia="Times New Roman" w:cs="Arial"/>
                <w:kern w:val="0"/>
                <w:sz w:val="16"/>
                <w:lang w:val="es-BO" w:bidi="ar-SA"/>
              </w:rPr>
            </w:pPr>
            <w:r>
              <w:rPr>
                <w:rFonts w:eastAsia="Times New Roman" w:cs="Arial" w:ascii="Arial" w:hAnsi="Arial"/>
                <w:kern w:val="0"/>
                <w:sz w:val="16"/>
                <w:lang w:val="es-BO" w:bidi="ar-SA"/>
              </w:rPr>
              <w:t>Código Interno que la Entidad utiliza para identificar el proceso</w:t>
            </w:r>
          </w:p>
        </w:tc>
        <w:tc>
          <w:tcPr>
            <w:tcW w:w="2197" w:type="dxa"/>
            <w:gridSpan w:val="22"/>
            <w:vMerge w:val="restart"/>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rPr>
            </w:pPr>
            <w:r>
              <w:rPr>
                <w:rFonts w:eastAsia="Times New Roman" w:cs="Arial" w:ascii="Arial" w:hAnsi="Arial"/>
                <w:kern w:val="0"/>
                <w:sz w:val="16"/>
                <w:shd w:fill="auto" w:val="clear"/>
                <w:lang w:val="es-BO" w:bidi="ar-SA"/>
              </w:rPr>
              <w:t>SIN/GDEA/ANPE</w:t>
            </w:r>
            <w:r>
              <w:rPr>
                <w:rFonts w:eastAsia="Times New Roman" w:cs="Arial" w:ascii="Arial" w:hAnsi="Arial"/>
                <w:color w:val="000000"/>
                <w:kern w:val="0"/>
                <w:sz w:val="16"/>
                <w:szCs w:val="16"/>
                <w:shd w:fill="auto" w:val="clear"/>
                <w:lang w:val="es-BO" w:eastAsia="es-ES" w:bidi="ar-SA"/>
              </w:rPr>
              <w:t>/15/2026</w:t>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11"/>
            <w:vMerge w:val="continue"/>
            <w:tcBorders>
              <w:left w:val="single" w:sz="12" w:space="0" w:color="244061"/>
              <w:right w:val="single" w:sz="4" w:space="0" w:color="000000"/>
            </w:tcBorders>
            <w:vAlign w:val="center"/>
          </w:tcPr>
          <w:p>
            <w:pPr>
              <w:pStyle w:val="Normal"/>
              <w:widowControl w:val="false"/>
              <w:rPr/>
            </w:pPr>
            <w:r>
              <w:rPr/>
            </w:r>
          </w:p>
        </w:tc>
        <w:tc>
          <w:tcPr>
            <w:tcW w:w="2502" w:type="dxa"/>
            <w:gridSpan w:val="32"/>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pPr>
            <w:r>
              <w:rPr/>
            </w:r>
          </w:p>
        </w:tc>
        <w:tc>
          <w:tcPr>
            <w:tcW w:w="287" w:type="dxa"/>
            <w:gridSpan w:val="3"/>
            <w:tcBorders>
              <w:left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8" w:type="dxa"/>
            <w:gridSpan w:val="39"/>
            <w:vMerge w:val="continue"/>
            <w:tcBorders>
              <w:right w:val="single" w:sz="4" w:space="0" w:color="000000"/>
            </w:tcBorders>
          </w:tcPr>
          <w:p>
            <w:pPr>
              <w:pStyle w:val="Normal"/>
              <w:widowControl w:val="false"/>
              <w:rPr/>
            </w:pPr>
            <w:r>
              <w:rPr/>
            </w:r>
          </w:p>
        </w:tc>
        <w:tc>
          <w:tcPr>
            <w:tcW w:w="2197" w:type="dxa"/>
            <w:gridSpan w:val="22"/>
            <w:vMerge w:val="continue"/>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rPr/>
            </w:pPr>
            <w:r>
              <w:rPr/>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11"/>
            <w:tcBorders>
              <w:left w:val="single" w:sz="12" w:space="0" w:color="244061"/>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79" w:type="dxa"/>
            <w:gridSpan w:val="2"/>
            <w:tcBorders>
              <w:top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gridSpan w:val="4"/>
            <w:tcBorders>
              <w:top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4" w:type="dxa"/>
            <w:gridSpan w:val="4"/>
            <w:tcBorders>
              <w:top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gridSpan w:val="3"/>
            <w:tcBorders>
              <w:top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gridSpan w:val="4"/>
            <w:tcBorders>
              <w:top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6" w:type="dxa"/>
            <w:gridSpan w:val="4"/>
            <w:tcBorders>
              <w:top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gridSpan w:val="4"/>
            <w:tcBorders>
              <w:top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7"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gridSpan w:val="5"/>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gridSpan w:val="3"/>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gridSpan w:val="4"/>
            <w:tcBorders>
              <w:top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gridSpan w:val="3"/>
            <w:tcBorders>
              <w:top w:val="single" w:sz="4" w:space="0" w:color="000000"/>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21" w:type="dxa"/>
            <w:gridSpan w:val="8"/>
            <w:tcBorders>
              <w:top w:val="single" w:sz="4" w:space="0" w:color="000000"/>
            </w:tcBorders>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1" w:type="dxa"/>
            <w:gridSpan w:val="7"/>
            <w:tcBorders>
              <w:top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c>
          <w:tcPr>
            <w:tcW w:w="2178" w:type="dxa"/>
            <w:gridSpan w:val="8"/>
            <w:tcBorders>
              <w:left w:val="single" w:sz="12" w:space="0" w:color="244061"/>
              <w:right w:val="single" w:sz="4" w:space="0" w:color="000000"/>
            </w:tcBorders>
            <w:vAlign w:val="center"/>
          </w:tcPr>
          <w:p>
            <w:pPr>
              <w:pStyle w:val="Normal"/>
              <w:widowControl w:val="false"/>
              <w:suppressAutoHyphens w:val="true"/>
              <w:spacing w:before="0" w:after="0"/>
              <w:jc w:val="right"/>
              <w:rPr>
                <w:rFonts w:ascii="Arial" w:hAnsi="Arial" w:eastAsia="Times New Roman" w:cs="Arial"/>
                <w:kern w:val="0"/>
                <w:sz w:val="16"/>
                <w:lang w:val="es-BO" w:bidi="ar-SA"/>
              </w:rPr>
            </w:pPr>
            <w:r>
              <w:rPr>
                <w:rFonts w:eastAsia="Times New Roman" w:cs="Arial" w:ascii="Arial" w:hAnsi="Arial"/>
                <w:kern w:val="0"/>
                <w:sz w:val="16"/>
                <w:lang w:val="es-BO" w:bidi="ar-SA"/>
              </w:rPr>
              <w:t>CUCE</w:t>
            </w:r>
          </w:p>
        </w:tc>
        <w:tc>
          <w:tcPr>
            <w:tcW w:w="310" w:type="dxa"/>
            <w:gridSpan w:val="4"/>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2</w:t>
            </w:r>
          </w:p>
        </w:tc>
        <w:tc>
          <w:tcPr>
            <w:tcW w:w="302" w:type="dxa"/>
            <w:gridSpan w:val="4"/>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6</w:t>
            </w:r>
          </w:p>
        </w:tc>
        <w:tc>
          <w:tcPr>
            <w:tcW w:w="279" w:type="dxa"/>
            <w:gridSpan w:val="4"/>
            <w:tcBorders>
              <w:left w:val="single" w:sz="4" w:space="0" w:color="000000"/>
              <w:right w:val="single" w:sz="4" w:space="0" w:color="000000"/>
            </w:tcBorders>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w:t>
            </w:r>
          </w:p>
        </w:tc>
        <w:tc>
          <w:tcPr>
            <w:tcW w:w="305"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0</w:t>
            </w:r>
          </w:p>
        </w:tc>
        <w:tc>
          <w:tcPr>
            <w:tcW w:w="315" w:type="dxa"/>
            <w:gridSpan w:val="4"/>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0</w:t>
            </w:r>
          </w:p>
        </w:tc>
        <w:tc>
          <w:tcPr>
            <w:tcW w:w="304" w:type="dxa"/>
            <w:gridSpan w:val="4"/>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3</w:t>
            </w:r>
          </w:p>
        </w:tc>
        <w:tc>
          <w:tcPr>
            <w:tcW w:w="304" w:type="dxa"/>
            <w:gridSpan w:val="4"/>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5</w:t>
            </w:r>
          </w:p>
        </w:tc>
        <w:tc>
          <w:tcPr>
            <w:tcW w:w="271" w:type="dxa"/>
            <w:gridSpan w:val="4"/>
            <w:tcBorders>
              <w:left w:val="single" w:sz="4" w:space="0" w:color="000000"/>
              <w:right w:val="single" w:sz="4" w:space="0" w:color="000000"/>
            </w:tcBorders>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w:t>
            </w:r>
          </w:p>
        </w:tc>
        <w:tc>
          <w:tcPr>
            <w:tcW w:w="302" w:type="dxa"/>
            <w:gridSpan w:val="4"/>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0</w:t>
            </w:r>
          </w:p>
        </w:tc>
        <w:tc>
          <w:tcPr>
            <w:tcW w:w="315" w:type="dxa"/>
            <w:gridSpan w:val="5"/>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72" w:type="dxa"/>
            <w:gridSpan w:val="4"/>
            <w:tcBorders>
              <w:left w:val="single" w:sz="4" w:space="0" w:color="000000"/>
              <w:right w:val="single" w:sz="4" w:space="0" w:color="000000"/>
            </w:tcBorders>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w:t>
            </w:r>
          </w:p>
        </w:tc>
        <w:tc>
          <w:tcPr>
            <w:tcW w:w="268"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8"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6</w:t>
            </w:r>
          </w:p>
        </w:tc>
        <w:tc>
          <w:tcPr>
            <w:tcW w:w="270" w:type="dxa"/>
            <w:gridSpan w:val="4"/>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3</w:t>
            </w:r>
          </w:p>
        </w:tc>
        <w:tc>
          <w:tcPr>
            <w:tcW w:w="268"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7"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9</w:t>
            </w:r>
          </w:p>
        </w:tc>
        <w:tc>
          <w:tcPr>
            <w:tcW w:w="265" w:type="dxa"/>
            <w:gridSpan w:val="4"/>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0</w:t>
            </w:r>
          </w:p>
        </w:tc>
        <w:tc>
          <w:tcPr>
            <w:tcW w:w="265" w:type="dxa"/>
            <w:gridSpan w:val="5"/>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7</w:t>
            </w:r>
          </w:p>
        </w:tc>
        <w:tc>
          <w:tcPr>
            <w:tcW w:w="276" w:type="dxa"/>
            <w:gridSpan w:val="4"/>
            <w:tcBorders>
              <w:left w:val="single" w:sz="4" w:space="0" w:color="000000"/>
              <w:right w:val="single" w:sz="4" w:space="0" w:color="000000"/>
            </w:tcBorders>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w:t>
            </w:r>
          </w:p>
        </w:tc>
        <w:tc>
          <w:tcPr>
            <w:tcW w:w="308" w:type="dxa"/>
            <w:gridSpan w:val="6"/>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1</w:t>
            </w:r>
          </w:p>
        </w:tc>
        <w:tc>
          <w:tcPr>
            <w:tcW w:w="273" w:type="dxa"/>
            <w:gridSpan w:val="4"/>
            <w:tcBorders>
              <w:left w:val="single" w:sz="4" w:space="0" w:color="000000"/>
              <w:right w:val="single" w:sz="4" w:space="0" w:color="000000"/>
            </w:tcBorders>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w:t>
            </w:r>
          </w:p>
        </w:tc>
        <w:tc>
          <w:tcPr>
            <w:tcW w:w="304"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1</w:t>
            </w:r>
          </w:p>
        </w:tc>
        <w:tc>
          <w:tcPr>
            <w:tcW w:w="816" w:type="dxa"/>
            <w:gridSpan w:val="8"/>
            <w:tcBorders>
              <w:left w:val="single" w:sz="4" w:space="0" w:color="000000"/>
              <w:right w:val="single" w:sz="4" w:space="0" w:color="000000"/>
            </w:tcBorders>
          </w:tcPr>
          <w:p>
            <w:pPr>
              <w:pStyle w:val="Normal"/>
              <w:widowControl w:val="false"/>
              <w:suppressAutoHyphens w:val="true"/>
              <w:spacing w:before="0" w:after="0"/>
              <w:jc w:val="right"/>
              <w:rPr>
                <w:rFonts w:ascii="Arial" w:hAnsi="Arial" w:eastAsia="Calibri" w:cs="Arial"/>
                <w:kern w:val="0"/>
                <w:sz w:val="16"/>
                <w:lang w:val="es-BO" w:bidi="ar-SA"/>
              </w:rPr>
            </w:pPr>
            <w:r>
              <w:rPr>
                <w:rFonts w:eastAsia="Calibri" w:cs="Arial" w:ascii="Arial" w:hAnsi="Arial"/>
                <w:kern w:val="0"/>
                <w:sz w:val="16"/>
                <w:lang w:val="es-BO" w:bidi="ar-SA"/>
              </w:rPr>
              <w:t>Gestión</w:t>
            </w:r>
          </w:p>
        </w:tc>
        <w:tc>
          <w:tcPr>
            <w:tcW w:w="792" w:type="dxa"/>
            <w:gridSpan w:val="6"/>
            <w:tcBorders>
              <w:top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2026</w:t>
            </w:r>
          </w:p>
        </w:tc>
        <w:tc>
          <w:tcPr>
            <w:tcW w:w="246" w:type="dxa"/>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7" w:type="dxa"/>
            <w:gridSpan w:val="9"/>
            <w:tcBorders>
              <w:left w:val="single" w:sz="12" w:space="0" w:color="244061"/>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6" w:type="dxa"/>
            <w:gridSpan w:val="5"/>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90"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90"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gridSpan w:val="5"/>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gridSpan w:val="5"/>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gridSpan w:val="3"/>
            <w:tcBorders>
              <w:top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3"/>
            <w:tcBorders>
              <w:top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8" w:type="dxa"/>
            <w:gridSpan w:val="8"/>
            <w:tcBorders/>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7" w:type="dxa"/>
            <w:gridSpan w:val="6"/>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7" w:type="dxa"/>
            <w:gridSpan w:val="9"/>
            <w:tcBorders>
              <w:left w:val="single" w:sz="12" w:space="0" w:color="244061"/>
              <w:right w:val="single" w:sz="4" w:space="0" w:color="000000"/>
            </w:tcBorders>
            <w:vAlign w:val="center"/>
          </w:tcPr>
          <w:p>
            <w:pPr>
              <w:pStyle w:val="Normal"/>
              <w:widowControl w:val="false"/>
              <w:suppressAutoHyphens w:val="true"/>
              <w:spacing w:before="0" w:after="0"/>
              <w:jc w:val="right"/>
              <w:rPr>
                <w:rFonts w:ascii="Arial" w:hAnsi="Arial" w:eastAsia="Times New Roman" w:cs="Arial"/>
                <w:kern w:val="0"/>
                <w:sz w:val="16"/>
                <w:lang w:val="es-BO" w:bidi="ar-SA"/>
              </w:rPr>
            </w:pPr>
            <w:r>
              <w:rPr>
                <w:rFonts w:eastAsia="Times New Roman" w:cs="Arial" w:ascii="Arial" w:hAnsi="Arial"/>
                <w:kern w:val="0"/>
                <w:sz w:val="16"/>
                <w:lang w:val="es-BO" w:bidi="ar-SA"/>
              </w:rPr>
              <w:t>Objeto de la contratación</w:t>
            </w:r>
          </w:p>
        </w:tc>
        <w:tc>
          <w:tcPr>
            <w:tcW w:w="7745" w:type="dxa"/>
            <w:gridSpan w:val="98"/>
            <w:tcBorders>
              <w:top w:val="single" w:sz="4" w:space="0" w:color="000000"/>
              <w:left w:val="single" w:sz="4" w:space="0" w:color="000000"/>
              <w:bottom w:val="single" w:sz="4" w:space="0" w:color="000000"/>
              <w:right w:val="single" w:sz="4" w:space="0" w:color="000000"/>
            </w:tcBorders>
            <w:shd w:fill="DBE5F1" w:val="clear"/>
          </w:tcPr>
          <w:p>
            <w:pPr>
              <w:pStyle w:val="NoSpacing"/>
              <w:widowControl w:val="false"/>
              <w:tabs>
                <w:tab w:val="clear" w:pos="709"/>
                <w:tab w:val="left" w:pos="1634" w:leader="none"/>
              </w:tabs>
              <w:suppressAutoHyphens w:val="true"/>
              <w:bidi w:val="0"/>
              <w:spacing w:before="0" w:after="0"/>
              <w:ind w:left="993" w:right="0" w:hanging="426"/>
              <w:jc w:val="center"/>
              <w:rPr>
                <w:rFonts w:ascii="Tahoma" w:hAnsi="Tahoma" w:eastAsia="Tahoma" w:cs="Tahoma"/>
                <w:b/>
                <w:b/>
                <w:color w:val="000000"/>
                <w:kern w:val="0"/>
                <w:sz w:val="16"/>
                <w:szCs w:val="16"/>
                <w:shd w:fill="auto" w:val="clear"/>
                <w:lang w:val="es-MX" w:eastAsia="en-US" w:bidi="ar-SA"/>
              </w:rPr>
            </w:pPr>
            <w:r>
              <w:rPr>
                <w:rFonts w:eastAsia="Tahoma" w:cs="Tahoma" w:ascii="Tahoma" w:hAnsi="Tahoma"/>
                <w:b/>
                <w:color w:val="000000"/>
                <w:kern w:val="0"/>
                <w:sz w:val="16"/>
                <w:szCs w:val="16"/>
                <w:shd w:fill="auto" w:val="clear"/>
                <w:lang w:val="es-MX" w:eastAsia="en-US" w:bidi="ar-SA"/>
              </w:rPr>
              <w:t>CONTRATACIÓN DE (9) NUEVE CONSULTORES INDIVIDUALES DE LINEA - CONSULTOR J PARA LA INICIATIVA: “GESTORES DE COBRO" DE LA GERENCIA DISTRITAL EL ALTO - GESTION 2026</w:t>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7" w:type="dxa"/>
            <w:gridSpan w:val="9"/>
            <w:tcBorders>
              <w:left w:val="single" w:sz="12" w:space="0" w:color="244061"/>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6" w:type="dxa"/>
            <w:gridSpan w:val="5"/>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90"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90"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gridSpan w:val="3"/>
            <w:tcBorders>
              <w:bottom w:val="single" w:sz="4" w:space="0" w:color="000000"/>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gridSpan w:val="5"/>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gridSpan w:val="5"/>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4"/>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gridSpan w:val="3"/>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8" w:type="dxa"/>
            <w:gridSpan w:val="8"/>
            <w:tcBorders/>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7" w:type="dxa"/>
            <w:gridSpan w:val="6"/>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c>
          <w:tcPr>
            <w:tcW w:w="2347" w:type="dxa"/>
            <w:gridSpan w:val="9"/>
            <w:vMerge w:val="restart"/>
            <w:tcBorders>
              <w:left w:val="single" w:sz="12" w:space="0" w:color="244061"/>
              <w:right w:val="single" w:sz="4" w:space="0" w:color="000000"/>
            </w:tcBorders>
            <w:vAlign w:val="center"/>
          </w:tcPr>
          <w:p>
            <w:pPr>
              <w:pStyle w:val="Normal"/>
              <w:widowControl w:val="false"/>
              <w:suppressAutoHyphens w:val="true"/>
              <w:spacing w:before="0" w:after="0"/>
              <w:jc w:val="right"/>
              <w:rPr>
                <w:rFonts w:ascii="Arial" w:hAnsi="Arial" w:eastAsia="Times New Roman" w:cs="Arial"/>
                <w:kern w:val="0"/>
                <w:sz w:val="16"/>
                <w:lang w:val="es-BO" w:bidi="ar-SA"/>
              </w:rPr>
            </w:pPr>
            <w:r>
              <w:rPr>
                <w:rFonts w:eastAsia="Times New Roman" w:cs="Arial" w:ascii="Arial" w:hAnsi="Arial"/>
                <w:kern w:val="0"/>
                <w:sz w:val="16"/>
                <w:lang w:val="es-BO" w:bidi="ar-SA"/>
              </w:rPr>
              <w:t>Método de Selección y Adjudicación</w:t>
            </w:r>
          </w:p>
        </w:tc>
        <w:tc>
          <w:tcPr>
            <w:tcW w:w="326" w:type="dxa"/>
            <w:gridSpan w:val="5"/>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225" w:type="dxa"/>
            <w:gridSpan w:val="30"/>
            <w:tcBorders>
              <w:left w:val="single" w:sz="4" w:space="0" w:color="000000"/>
              <w:right w:val="single" w:sz="4" w:space="0" w:color="000000"/>
            </w:tcBorders>
          </w:tcPr>
          <w:p>
            <w:pPr>
              <w:pStyle w:val="Normal"/>
              <w:widowControl w:val="false"/>
              <w:suppressAutoHyphens w:val="true"/>
              <w:spacing w:before="0" w:after="0"/>
              <w:rPr>
                <w:rFonts w:ascii="Arial" w:hAnsi="Arial" w:eastAsia="Times New Roman" w:cs="Arial"/>
                <w:kern w:val="0"/>
                <w:sz w:val="16"/>
                <w:lang w:val="es-BO" w:bidi="ar-SA"/>
              </w:rPr>
            </w:pPr>
            <w:r>
              <w:rPr>
                <w:rFonts w:eastAsia="Times New Roman" w:cs="Arial" w:ascii="Arial" w:hAnsi="Arial"/>
                <w:kern w:val="0"/>
                <w:sz w:val="16"/>
                <w:lang w:val="es-BO" w:bidi="ar-SA"/>
              </w:rPr>
              <w:t>Calidad</w:t>
            </w:r>
          </w:p>
        </w:tc>
        <w:tc>
          <w:tcPr>
            <w:tcW w:w="278"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5" w:type="dxa"/>
            <w:gridSpan w:val="39"/>
            <w:tcBorders>
              <w:left w:val="single" w:sz="4" w:space="0" w:color="000000"/>
            </w:tcBorders>
          </w:tcPr>
          <w:p>
            <w:pPr>
              <w:pStyle w:val="Normal"/>
              <w:widowControl w:val="false"/>
              <w:suppressAutoHyphens w:val="true"/>
              <w:spacing w:before="0" w:after="0"/>
              <w:rPr>
                <w:rFonts w:ascii="Arial" w:hAnsi="Arial" w:eastAsia="Times New Roman" w:cs="Arial"/>
                <w:kern w:val="0"/>
                <w:sz w:val="16"/>
                <w:lang w:val="es-BO" w:bidi="ar-SA"/>
              </w:rPr>
            </w:pPr>
            <w:r>
              <w:rPr>
                <w:rFonts w:eastAsia="Times New Roman" w:cs="Arial" w:ascii="Arial" w:hAnsi="Arial"/>
                <w:kern w:val="0"/>
                <w:sz w:val="16"/>
                <w:lang w:val="es-BO" w:bidi="ar-SA"/>
              </w:rPr>
              <w:t>Calidad Propuesta Técnica y Costo</w:t>
            </w:r>
          </w:p>
        </w:tc>
        <w:tc>
          <w:tcPr>
            <w:tcW w:w="273" w:type="dxa"/>
            <w:gridSpan w:val="4"/>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3"/>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gridSpan w:val="3"/>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2"/>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3"/>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3"/>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2"/>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7" w:type="dxa"/>
            <w:gridSpan w:val="9"/>
            <w:vMerge w:val="continue"/>
            <w:tcBorders>
              <w:left w:val="single" w:sz="12" w:space="0" w:color="244061"/>
            </w:tcBorders>
            <w:vAlign w:val="center"/>
          </w:tcPr>
          <w:p>
            <w:pPr>
              <w:pStyle w:val="Normal"/>
              <w:widowControl w:val="false"/>
              <w:rPr/>
            </w:pPr>
            <w:r>
              <w:rPr/>
            </w:r>
          </w:p>
        </w:tc>
        <w:tc>
          <w:tcPr>
            <w:tcW w:w="326" w:type="dxa"/>
            <w:gridSpan w:val="5"/>
            <w:tcBorders>
              <w:top w:val="single" w:sz="4" w:space="0" w:color="000000"/>
              <w:bottom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90"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90"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gridSpan w:val="5"/>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gridSpan w:val="5"/>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7" w:type="dxa"/>
            <w:gridSpan w:val="9"/>
            <w:vMerge w:val="continue"/>
            <w:tcBorders>
              <w:left w:val="single" w:sz="12" w:space="0" w:color="244061"/>
              <w:right w:val="single" w:sz="4" w:space="0" w:color="000000"/>
            </w:tcBorders>
            <w:vAlign w:val="center"/>
          </w:tcPr>
          <w:p>
            <w:pPr>
              <w:pStyle w:val="Normal"/>
              <w:widowControl w:val="false"/>
              <w:rPr/>
            </w:pPr>
            <w:r>
              <w:rPr/>
            </w:r>
          </w:p>
        </w:tc>
        <w:tc>
          <w:tcPr>
            <w:tcW w:w="326" w:type="dxa"/>
            <w:gridSpan w:val="5"/>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Times New Roman" w:cs="Arial"/>
                <w:kern w:val="0"/>
                <w:sz w:val="16"/>
                <w:szCs w:val="2"/>
                <w:lang w:val="es-BO" w:bidi="ar-SA"/>
              </w:rPr>
            </w:pPr>
            <w:r>
              <w:rPr>
                <w:rFonts w:eastAsia="Times New Roman" w:cs="Arial" w:ascii="Arial" w:hAnsi="Arial"/>
                <w:kern w:val="0"/>
                <w:sz w:val="16"/>
                <w:szCs w:val="2"/>
                <w:lang w:val="es-BO" w:bidi="ar-SA"/>
              </w:rPr>
              <w:t>X</w:t>
            </w:r>
          </w:p>
        </w:tc>
        <w:tc>
          <w:tcPr>
            <w:tcW w:w="2225" w:type="dxa"/>
            <w:gridSpan w:val="30"/>
            <w:tcBorders>
              <w:left w:val="single" w:sz="4" w:space="0" w:color="000000"/>
            </w:tcBorders>
          </w:tcPr>
          <w:p>
            <w:pPr>
              <w:pStyle w:val="Normal"/>
              <w:widowControl w:val="false"/>
              <w:suppressAutoHyphens w:val="true"/>
              <w:spacing w:before="0" w:after="0"/>
              <w:rPr>
                <w:rFonts w:ascii="Arial" w:hAnsi="Arial" w:eastAsia="Times New Roman" w:cs="Arial"/>
                <w:kern w:val="0"/>
                <w:sz w:val="16"/>
                <w:lang w:val="es-BO" w:bidi="ar-SA"/>
              </w:rPr>
            </w:pPr>
            <w:r>
              <w:rPr>
                <w:rFonts w:eastAsia="Times New Roman" w:cs="Arial" w:ascii="Arial" w:hAnsi="Arial"/>
                <w:kern w:val="0"/>
                <w:sz w:val="16"/>
                <w:lang w:val="es-BO" w:bidi="ar-SA"/>
              </w:rPr>
              <w:t>Presupuesto Fijo</w:t>
            </w:r>
          </w:p>
        </w:tc>
        <w:tc>
          <w:tcPr>
            <w:tcW w:w="278" w:type="dxa"/>
            <w:gridSpan w:val="3"/>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61" w:type="dxa"/>
            <w:gridSpan w:val="36"/>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4" w:type="dxa"/>
            <w:gridSpan w:val="3"/>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4"/>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3"/>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gridSpan w:val="3"/>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2"/>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3"/>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3"/>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2"/>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7" w:type="dxa"/>
            <w:gridSpan w:val="9"/>
            <w:tcBorders>
              <w:left w:val="single" w:sz="12" w:space="0" w:color="244061"/>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6" w:type="dxa"/>
            <w:gridSpan w:val="5"/>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gridSpan w:val="4"/>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gridSpan w:val="4"/>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3"/>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4"/>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4"/>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gridSpan w:val="4"/>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4"/>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3"/>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gridSpan w:val="3"/>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5"/>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4"/>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4"/>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gridSpan w:val="5"/>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gridSpan w:val="4"/>
            <w:tcBorders>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8" w:type="dxa"/>
            <w:gridSpan w:val="8"/>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6"/>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7" w:type="dxa"/>
            <w:gridSpan w:val="9"/>
            <w:tcBorders>
              <w:left w:val="single" w:sz="12" w:space="0" w:color="244061"/>
              <w:right w:val="single" w:sz="4" w:space="0" w:color="000000"/>
            </w:tcBorders>
            <w:vAlign w:val="center"/>
          </w:tcPr>
          <w:p>
            <w:pPr>
              <w:pStyle w:val="Normal"/>
              <w:widowControl w:val="false"/>
              <w:suppressAutoHyphens w:val="true"/>
              <w:spacing w:before="0" w:after="0"/>
              <w:jc w:val="right"/>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Forma de Adjudicación</w:t>
            </w:r>
          </w:p>
        </w:tc>
        <w:tc>
          <w:tcPr>
            <w:tcW w:w="5290" w:type="dxa"/>
            <w:gridSpan w:val="74"/>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Times New Roman" w:cs="Arial"/>
                <w:bCs/>
                <w:i w:val="false"/>
                <w:i w:val="false"/>
                <w:iCs w:val="false"/>
                <w:kern w:val="0"/>
                <w:sz w:val="16"/>
                <w:shd w:fill="auto" w:val="clear"/>
                <w:lang w:val="es-BO" w:bidi="ar-SA"/>
              </w:rPr>
            </w:pPr>
            <w:r>
              <w:rPr>
                <w:rFonts w:eastAsia="Times New Roman" w:cs="Arial" w:ascii="Arial" w:hAnsi="Arial"/>
                <w:bCs/>
                <w:i w:val="false"/>
                <w:iCs w:val="false"/>
                <w:kern w:val="0"/>
                <w:sz w:val="16"/>
                <w:shd w:fill="auto" w:val="clear"/>
                <w:lang w:val="es-BO" w:bidi="ar-SA"/>
              </w:rPr>
              <w:t>POR ÍTEMS</w:t>
            </w:r>
          </w:p>
        </w:tc>
        <w:tc>
          <w:tcPr>
            <w:tcW w:w="274" w:type="dxa"/>
            <w:gridSpan w:val="3"/>
            <w:tcBorders>
              <w:left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7" w:type="dxa"/>
            <w:gridSpan w:val="9"/>
            <w:tcBorders>
              <w:left w:val="single" w:sz="12" w:space="0" w:color="244061"/>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6"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8" w:type="dxa"/>
            <w:gridSpan w:val="8"/>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6"/>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7" w:type="dxa"/>
            <w:gridSpan w:val="9"/>
            <w:vMerge w:val="restart"/>
            <w:tcBorders>
              <w:left w:val="single" w:sz="12" w:space="0" w:color="244061"/>
              <w:right w:val="single" w:sz="4" w:space="0" w:color="000000"/>
            </w:tcBorders>
            <w:vAlign w:val="center"/>
          </w:tcPr>
          <w:p>
            <w:pPr>
              <w:pStyle w:val="Normal"/>
              <w:widowControl w:val="false"/>
              <w:suppressAutoHyphens w:val="true"/>
              <w:spacing w:before="0" w:after="0"/>
              <w:jc w:val="right"/>
              <w:rPr>
                <w:rFonts w:ascii="Arial" w:hAnsi="Arial" w:eastAsia="Times New Roman" w:cs="Arial"/>
                <w:b w:val="false"/>
                <w:b w:val="false"/>
                <w:bCs w:val="false"/>
                <w:kern w:val="0"/>
                <w:sz w:val="16"/>
                <w:shd w:fill="auto" w:val="clear"/>
                <w:lang w:val="es-BO" w:bidi="ar-SA"/>
              </w:rPr>
            </w:pPr>
            <w:r>
              <w:rPr>
                <w:rFonts w:eastAsia="Times New Roman" w:cs="Arial" w:ascii="Arial" w:hAnsi="Arial"/>
                <w:b w:val="false"/>
                <w:bCs w:val="false"/>
                <w:kern w:val="0"/>
                <w:sz w:val="16"/>
                <w:shd w:fill="auto" w:val="clear"/>
                <w:lang w:val="es-BO" w:bidi="ar-SA"/>
              </w:rPr>
              <w:t>Precio Referencial</w:t>
            </w:r>
          </w:p>
        </w:tc>
        <w:tc>
          <w:tcPr>
            <w:tcW w:w="7745" w:type="dxa"/>
            <w:gridSpan w:val="98"/>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eastAsia="Times New Roman" w:cs="Arial"/>
                <w:b/>
                <w:b/>
                <w:bCs/>
                <w:i/>
                <w:i/>
                <w:iCs/>
                <w:kern w:val="0"/>
                <w:sz w:val="16"/>
                <w:szCs w:val="16"/>
                <w:shd w:fill="auto" w:val="clear"/>
                <w:lang w:bidi="ar-SA"/>
              </w:rPr>
            </w:pPr>
            <w:r>
              <w:rPr>
                <w:rFonts w:eastAsia="Times New Roman" w:cs="Arial" w:ascii="Arial" w:hAnsi="Arial"/>
                <w:b/>
                <w:bCs/>
                <w:i/>
                <w:iCs/>
                <w:kern w:val="0"/>
                <w:sz w:val="16"/>
                <w:szCs w:val="16"/>
                <w:shd w:fill="auto" w:val="clear"/>
                <w:lang w:bidi="ar-SA"/>
              </w:rPr>
              <w:t>TOTAL: Bs.658.620,00.- (Seiscientos cincuenta y ocho mil seiscientos veinte 00/100 Bolivianos)</w:t>
            </w:r>
          </w:p>
          <w:p>
            <w:pPr>
              <w:pStyle w:val="Normal"/>
              <w:widowControl w:val="false"/>
              <w:suppressAutoHyphens w:val="true"/>
              <w:spacing w:before="0" w:after="0"/>
              <w:rPr>
                <w:rFonts w:ascii="Arial" w:hAnsi="Arial" w:eastAsia="Times New Roman" w:cs="Arial"/>
                <w:b/>
                <w:b/>
                <w:i/>
                <w:i/>
                <w:kern w:val="0"/>
                <w:sz w:val="16"/>
                <w:szCs w:val="16"/>
                <w:shd w:fill="auto" w:val="clear"/>
                <w:lang w:bidi="ar-SA"/>
              </w:rPr>
            </w:pPr>
            <w:r>
              <w:rPr>
                <w:rFonts w:eastAsia="Times New Roman" w:cs="Arial" w:ascii="Arial" w:hAnsi="Arial"/>
                <w:b/>
                <w:i/>
                <w:kern w:val="0"/>
                <w:sz w:val="16"/>
                <w:szCs w:val="16"/>
                <w:shd w:fill="auto" w:val="clear"/>
                <w:lang w:bidi="ar-SA"/>
              </w:rPr>
              <w:t>Mensual: Bs. 7.318,00 (Siete mil trescientos dieciocho 00/100 Bolivianos) cada uno</w:t>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7" w:type="dxa"/>
            <w:gridSpan w:val="9"/>
            <w:vMerge w:val="continue"/>
            <w:tcBorders>
              <w:left w:val="single" w:sz="12" w:space="0" w:color="244061"/>
              <w:right w:val="single" w:sz="4" w:space="0" w:color="000000"/>
            </w:tcBorders>
            <w:vAlign w:val="center"/>
          </w:tcPr>
          <w:p>
            <w:pPr>
              <w:pStyle w:val="Normal"/>
              <w:widowControl w:val="false"/>
              <w:rPr/>
            </w:pPr>
            <w:r>
              <w:rPr/>
            </w:r>
          </w:p>
        </w:tc>
        <w:tc>
          <w:tcPr>
            <w:tcW w:w="7745" w:type="dxa"/>
            <w:gridSpan w:val="98"/>
            <w:vMerge w:val="continue"/>
            <w:tcBorders>
              <w:left w:val="single" w:sz="4" w:space="0" w:color="000000"/>
              <w:bottom w:val="single" w:sz="4" w:space="0" w:color="000000"/>
              <w:right w:val="single" w:sz="4" w:space="0" w:color="000000"/>
            </w:tcBorders>
            <w:shd w:fill="DBE5F1" w:val="clear"/>
          </w:tcPr>
          <w:p>
            <w:pPr>
              <w:pStyle w:val="Normal"/>
              <w:widowControl w:val="false"/>
              <w:rPr/>
            </w:pPr>
            <w:r>
              <w:rPr/>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7" w:type="dxa"/>
            <w:gridSpan w:val="9"/>
            <w:tcBorders>
              <w:left w:val="single" w:sz="12" w:space="0" w:color="244061"/>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6"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8" w:type="dxa"/>
            <w:gridSpan w:val="8"/>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6"/>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7" w:type="dxa"/>
            <w:gridSpan w:val="9"/>
            <w:tcBorders>
              <w:left w:val="single" w:sz="12" w:space="0" w:color="244061"/>
              <w:right w:val="single" w:sz="4" w:space="0" w:color="000000"/>
            </w:tcBorders>
            <w:vAlign w:val="center"/>
          </w:tcPr>
          <w:p>
            <w:pPr>
              <w:pStyle w:val="Normal"/>
              <w:widowControl w:val="false"/>
              <w:suppressAutoHyphens w:val="true"/>
              <w:spacing w:before="0" w:after="0"/>
              <w:jc w:val="right"/>
              <w:rPr>
                <w:rFonts w:ascii="Arial" w:hAnsi="Arial" w:eastAsia="Times New Roman" w:cs="Arial"/>
                <w:kern w:val="0"/>
                <w:sz w:val="16"/>
                <w:lang w:val="es-BO" w:bidi="ar-SA"/>
              </w:rPr>
            </w:pPr>
            <w:r>
              <w:rPr>
                <w:rFonts w:eastAsia="Times New Roman" w:cs="Arial" w:ascii="Arial" w:hAnsi="Arial"/>
                <w:kern w:val="0"/>
                <w:sz w:val="16"/>
                <w:lang w:val="es-BO" w:bidi="ar-SA"/>
              </w:rPr>
              <w:t>La contratación se formalizará mediante</w:t>
            </w:r>
          </w:p>
        </w:tc>
        <w:tc>
          <w:tcPr>
            <w:tcW w:w="1711" w:type="dxa"/>
            <w:gridSpan w:val="24"/>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uppressAutoHyphens w:val="true"/>
              <w:spacing w:before="0" w:after="0"/>
              <w:rPr>
                <w:rFonts w:ascii="Arial" w:hAnsi="Arial" w:eastAsia="Times New Roman" w:cs="Arial"/>
                <w:b/>
                <w:b/>
                <w:kern w:val="0"/>
                <w:sz w:val="16"/>
                <w:lang w:val="es-BO" w:bidi="ar-SA"/>
              </w:rPr>
            </w:pPr>
            <w:r>
              <w:rPr>
                <w:rFonts w:eastAsia="Times New Roman" w:cs="Arial" w:ascii="Arial" w:hAnsi="Arial"/>
                <w:b/>
                <w:kern w:val="0"/>
                <w:sz w:val="16"/>
                <w:lang w:val="es-BO" w:bidi="ar-SA"/>
              </w:rPr>
              <w:t>Contrato</w:t>
            </w:r>
          </w:p>
        </w:tc>
        <w:tc>
          <w:tcPr>
            <w:tcW w:w="4399" w:type="dxa"/>
            <w:gridSpan w:val="60"/>
            <w:tcBorders>
              <w:left w:val="single" w:sz="4" w:space="0" w:color="000000"/>
            </w:tcBorders>
            <w:vAlign w:val="cente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gridSpan w:val="3"/>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2"/>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3"/>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3"/>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gridSpan w:val="2"/>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7" w:type="dxa"/>
            <w:gridSpan w:val="9"/>
            <w:tcBorders>
              <w:left w:val="single" w:sz="12" w:space="0" w:color="244061"/>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6"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8" w:type="dxa"/>
            <w:gridSpan w:val="8"/>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6"/>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7" w:type="dxa"/>
            <w:gridSpan w:val="9"/>
            <w:vMerge w:val="restart"/>
            <w:tcBorders>
              <w:left w:val="single" w:sz="12" w:space="0" w:color="244061"/>
              <w:right w:val="single" w:sz="4" w:space="0" w:color="000000"/>
            </w:tcBorders>
            <w:vAlign w:val="center"/>
          </w:tcPr>
          <w:p>
            <w:pPr>
              <w:pStyle w:val="Normal"/>
              <w:widowControl w:val="false"/>
              <w:suppressAutoHyphens w:val="true"/>
              <w:snapToGrid w:val="false"/>
              <w:spacing w:before="0" w:after="0"/>
              <w:jc w:val="right"/>
              <w:rPr>
                <w:rFonts w:ascii="Arial" w:hAnsi="Arial" w:eastAsia="Times New Roman" w:cs="Arial"/>
                <w:bCs/>
                <w:kern w:val="0"/>
                <w:sz w:val="16"/>
                <w:lang w:val="es-BO" w:eastAsia="es-BO" w:bidi="ar-SA"/>
              </w:rPr>
            </w:pPr>
            <w:r>
              <w:rPr>
                <w:rFonts w:eastAsia="Times New Roman" w:cs="Arial" w:ascii="Arial" w:hAnsi="Arial"/>
                <w:bCs/>
                <w:kern w:val="0"/>
                <w:sz w:val="16"/>
                <w:lang w:val="es-BO" w:eastAsia="es-BO" w:bidi="ar-SA"/>
              </w:rPr>
              <w:t>Plazo para la ejecución de la Consultoría</w:t>
            </w:r>
          </w:p>
        </w:tc>
        <w:tc>
          <w:tcPr>
            <w:tcW w:w="7745" w:type="dxa"/>
            <w:gridSpan w:val="98"/>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uppressAutoHyphens w:val="true"/>
              <w:spacing w:before="0" w:after="0"/>
              <w:rPr>
                <w:rFonts w:ascii="Arial" w:hAnsi="Arial" w:eastAsia="Times New Roman" w:cs="Arial"/>
                <w:b/>
                <w:b/>
                <w:bCs w:val="false"/>
                <w:i/>
                <w:i/>
                <w:iCs w:val="false"/>
                <w:kern w:val="0"/>
                <w:sz w:val="16"/>
                <w:shd w:fill="auto" w:val="clear"/>
                <w:lang w:val="es-BO" w:bidi="ar-SA"/>
              </w:rPr>
            </w:pPr>
            <w:r>
              <w:rPr>
                <w:rFonts w:eastAsia="Times New Roman" w:cs="Arial" w:ascii="Arial" w:hAnsi="Arial"/>
                <w:b/>
                <w:bCs w:val="false"/>
                <w:i/>
                <w:iCs w:val="false"/>
                <w:kern w:val="0"/>
                <w:sz w:val="16"/>
                <w:shd w:fill="auto" w:val="clear"/>
                <w:lang w:val="es-BO" w:bidi="ar-SA"/>
              </w:rPr>
              <w:t>Será a partir del día siguiente hábil de la suscripción del contrato hasta el 31 de diciembre del 2026.</w:t>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7" w:type="dxa"/>
            <w:gridSpan w:val="9"/>
            <w:vMerge w:val="continue"/>
            <w:tcBorders>
              <w:left w:val="single" w:sz="12" w:space="0" w:color="244061"/>
              <w:right w:val="single" w:sz="4" w:space="0" w:color="000000"/>
            </w:tcBorders>
            <w:vAlign w:val="center"/>
          </w:tcPr>
          <w:p>
            <w:pPr>
              <w:pStyle w:val="Normal"/>
              <w:widowControl w:val="false"/>
              <w:rPr/>
            </w:pPr>
            <w:r>
              <w:rPr/>
            </w:r>
          </w:p>
        </w:tc>
        <w:tc>
          <w:tcPr>
            <w:tcW w:w="7745" w:type="dxa"/>
            <w:gridSpan w:val="98"/>
            <w:vMerge w:val="continue"/>
            <w:tcBorders>
              <w:left w:val="single" w:sz="4" w:space="0" w:color="000000"/>
              <w:bottom w:val="single" w:sz="4" w:space="0" w:color="000000"/>
              <w:right w:val="single" w:sz="4" w:space="0" w:color="000000"/>
            </w:tcBorders>
            <w:shd w:fill="DBE5F1" w:val="clear"/>
          </w:tcPr>
          <w:p>
            <w:pPr>
              <w:pStyle w:val="Normal"/>
              <w:widowControl w:val="false"/>
              <w:rPr/>
            </w:pPr>
            <w:r>
              <w:rPr/>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7" w:type="dxa"/>
            <w:gridSpan w:val="9"/>
            <w:tcBorders>
              <w:left w:val="single" w:sz="12" w:space="0" w:color="244061"/>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6"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8" w:type="dxa"/>
            <w:gridSpan w:val="8"/>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6"/>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7" w:type="dxa"/>
            <w:gridSpan w:val="9"/>
            <w:vMerge w:val="restart"/>
            <w:tcBorders>
              <w:left w:val="single" w:sz="12" w:space="0" w:color="244061"/>
              <w:right w:val="single" w:sz="4" w:space="0" w:color="000000"/>
            </w:tcBorders>
            <w:vAlign w:val="center"/>
          </w:tcPr>
          <w:p>
            <w:pPr>
              <w:pStyle w:val="Normal"/>
              <w:widowControl w:val="false"/>
              <w:suppressAutoHyphens w:val="true"/>
              <w:spacing w:before="0" w:after="0"/>
              <w:jc w:val="right"/>
              <w:rPr>
                <w:rFonts w:ascii="Arial" w:hAnsi="Arial" w:eastAsia="Times New Roman" w:cs="Arial"/>
                <w:kern w:val="0"/>
                <w:sz w:val="12"/>
                <w:szCs w:val="12"/>
                <w:lang w:val="es-BO" w:bidi="ar-SA"/>
              </w:rPr>
            </w:pPr>
            <w:r>
              <w:rPr>
                <w:rFonts w:eastAsia="Times New Roman" w:cs="Arial" w:ascii="Arial" w:hAnsi="Arial"/>
                <w:kern w:val="0"/>
                <w:sz w:val="12"/>
                <w:szCs w:val="12"/>
                <w:lang w:val="es-BO" w:bidi="ar-SA"/>
              </w:rPr>
              <w:t>Garantía de Cumplimiento</w:t>
            </w:r>
          </w:p>
          <w:p>
            <w:pPr>
              <w:pStyle w:val="Normal"/>
              <w:widowControl w:val="false"/>
              <w:suppressAutoHyphens w:val="true"/>
              <w:spacing w:before="0" w:after="0"/>
              <w:jc w:val="right"/>
              <w:rPr>
                <w:rFonts w:ascii="Arial" w:hAnsi="Arial" w:eastAsia="Times New Roman" w:cs="Arial"/>
                <w:kern w:val="0"/>
                <w:sz w:val="12"/>
                <w:szCs w:val="12"/>
                <w:lang w:val="es-BO" w:bidi="ar-SA"/>
              </w:rPr>
            </w:pPr>
            <w:r>
              <w:rPr>
                <w:rFonts w:eastAsia="Times New Roman" w:cs="Arial" w:ascii="Arial" w:hAnsi="Arial"/>
                <w:kern w:val="0"/>
                <w:sz w:val="12"/>
                <w:szCs w:val="12"/>
                <w:lang w:val="es-BO" w:bidi="ar-SA"/>
              </w:rPr>
              <w:t>de Contrato</w:t>
            </w:r>
          </w:p>
          <w:p>
            <w:pPr>
              <w:pStyle w:val="Normal"/>
              <w:widowControl w:val="false"/>
              <w:suppressAutoHyphens w:val="true"/>
              <w:spacing w:before="0" w:after="0"/>
              <w:jc w:val="right"/>
              <w:rPr>
                <w:rFonts w:ascii="Arial" w:hAnsi="Arial" w:eastAsia="Times New Roman" w:cs="Arial"/>
                <w:b/>
                <w:b/>
                <w:i/>
                <w:i/>
                <w:kern w:val="0"/>
                <w:sz w:val="12"/>
                <w:szCs w:val="12"/>
                <w:lang w:val="es-BO" w:bidi="ar-SA"/>
              </w:rPr>
            </w:pPr>
            <w:r>
              <w:rPr>
                <w:rFonts w:eastAsia="Times New Roman" w:cs="Arial" w:ascii="Arial" w:hAnsi="Arial"/>
                <w:b/>
                <w:i/>
                <w:kern w:val="0"/>
                <w:sz w:val="12"/>
                <w:szCs w:val="12"/>
                <w:lang w:val="es-BO" w:bidi="ar-SA"/>
              </w:rPr>
              <w:t>(sólo en el caso de Consultoría  por Producto)</w:t>
            </w:r>
          </w:p>
        </w:tc>
        <w:tc>
          <w:tcPr>
            <w:tcW w:w="7745" w:type="dxa"/>
            <w:gridSpan w:val="98"/>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uppressAutoHyphens w:val="true"/>
              <w:spacing w:before="0" w:after="0"/>
              <w:rPr>
                <w:rFonts w:ascii="Arial" w:hAnsi="Arial" w:eastAsia="Times New Roman" w:cs="Arial"/>
                <w:b/>
                <w:b/>
                <w:i w:val="false"/>
                <w:i w:val="false"/>
                <w:iCs w:val="false"/>
                <w:kern w:val="0"/>
                <w:sz w:val="16"/>
                <w:lang w:val="es-BO" w:bidi="ar-SA"/>
              </w:rPr>
            </w:pPr>
            <w:r>
              <w:rPr>
                <w:rFonts w:eastAsia="Times New Roman" w:cs="Arial" w:ascii="Arial" w:hAnsi="Arial"/>
                <w:b/>
                <w:i w:val="false"/>
                <w:iCs w:val="false"/>
                <w:kern w:val="0"/>
                <w:sz w:val="16"/>
                <w:lang w:val="es-BO" w:bidi="ar-SA"/>
              </w:rPr>
              <w:t>NO APLICA</w:t>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7" w:type="dxa"/>
            <w:gridSpan w:val="9"/>
            <w:vMerge w:val="continue"/>
            <w:tcBorders>
              <w:left w:val="single" w:sz="12" w:space="0" w:color="244061"/>
              <w:right w:val="single" w:sz="4" w:space="0" w:color="000000"/>
            </w:tcBorders>
            <w:vAlign w:val="center"/>
          </w:tcPr>
          <w:p>
            <w:pPr>
              <w:pStyle w:val="Normal"/>
              <w:widowControl w:val="false"/>
              <w:rPr/>
            </w:pPr>
            <w:r>
              <w:rPr/>
            </w:r>
          </w:p>
        </w:tc>
        <w:tc>
          <w:tcPr>
            <w:tcW w:w="7745" w:type="dxa"/>
            <w:gridSpan w:val="98"/>
            <w:vMerge w:val="continue"/>
            <w:tcBorders>
              <w:left w:val="single" w:sz="4" w:space="0" w:color="000000"/>
              <w:bottom w:val="single" w:sz="4" w:space="0" w:color="000000"/>
              <w:right w:val="single" w:sz="4" w:space="0" w:color="000000"/>
            </w:tcBorders>
            <w:shd w:fill="DBE5F1" w:val="clear"/>
          </w:tcPr>
          <w:p>
            <w:pPr>
              <w:pStyle w:val="Normal"/>
              <w:widowControl w:val="false"/>
              <w:rPr/>
            </w:pPr>
            <w:r>
              <w:rPr/>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7" w:type="dxa"/>
            <w:gridSpan w:val="9"/>
            <w:vMerge w:val="continue"/>
            <w:tcBorders>
              <w:left w:val="single" w:sz="12" w:space="0" w:color="244061"/>
              <w:right w:val="single" w:sz="4" w:space="0" w:color="000000"/>
            </w:tcBorders>
            <w:vAlign w:val="center"/>
          </w:tcPr>
          <w:p>
            <w:pPr>
              <w:pStyle w:val="Normal"/>
              <w:widowControl w:val="false"/>
              <w:rPr/>
            </w:pPr>
            <w:r>
              <w:rPr/>
            </w:r>
          </w:p>
        </w:tc>
        <w:tc>
          <w:tcPr>
            <w:tcW w:w="7745" w:type="dxa"/>
            <w:gridSpan w:val="98"/>
            <w:vMerge w:val="continue"/>
            <w:tcBorders>
              <w:left w:val="single" w:sz="4" w:space="0" w:color="000000"/>
              <w:bottom w:val="single" w:sz="4" w:space="0" w:color="000000"/>
              <w:right w:val="single" w:sz="4" w:space="0" w:color="000000"/>
            </w:tcBorders>
            <w:shd w:fill="DBE5F1" w:val="clear"/>
          </w:tcPr>
          <w:p>
            <w:pPr>
              <w:pStyle w:val="Normal"/>
              <w:widowControl w:val="false"/>
              <w:rPr/>
            </w:pPr>
            <w:r>
              <w:rPr/>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7" w:type="dxa"/>
            <w:gridSpan w:val="9"/>
            <w:tcBorders>
              <w:left w:val="single" w:sz="12" w:space="0" w:color="244061"/>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6"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4" w:type="dxa"/>
            <w:gridSpan w:val="10"/>
            <w:vMerge w:val="restart"/>
            <w:tcBorders>
              <w:left w:val="single" w:sz="12" w:space="0" w:color="244061"/>
            </w:tcBorders>
            <w:vAlign w:val="center"/>
          </w:tcPr>
          <w:p>
            <w:pPr>
              <w:pStyle w:val="Normal"/>
              <w:widowControl w:val="false"/>
              <w:suppressAutoHyphens w:val="true"/>
              <w:spacing w:before="0" w:after="0"/>
              <w:jc w:val="right"/>
              <w:rPr>
                <w:rFonts w:ascii="Arial" w:hAnsi="Arial" w:cs="Arial"/>
                <w:kern w:val="0"/>
                <w:sz w:val="16"/>
                <w:lang w:val="es-BO" w:bidi="ar-SA"/>
              </w:rPr>
            </w:pPr>
            <w:r>
              <w:rPr>
                <w:rFonts w:cs="Arial" w:ascii="Arial" w:hAnsi="Arial"/>
                <w:kern w:val="0"/>
                <w:sz w:val="16"/>
                <w:lang w:val="es-BO" w:bidi="ar-SA"/>
              </w:rPr>
              <w:t>Señalar con qué Presupuesto se inicia el proceso de contratación</w:t>
            </w:r>
          </w:p>
        </w:tc>
        <w:tc>
          <w:tcPr>
            <w:tcW w:w="324" w:type="dxa"/>
            <w:gridSpan w:val="5"/>
            <w:tcBorders>
              <w:bottom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92"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gridSpan w:val="5"/>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4" w:type="dxa"/>
            <w:gridSpan w:val="10"/>
            <w:vMerge w:val="continue"/>
            <w:tcBorders>
              <w:left w:val="single" w:sz="12" w:space="0" w:color="244061"/>
              <w:right w:val="single" w:sz="4" w:space="0" w:color="000000"/>
            </w:tcBorders>
            <w:vAlign w:val="center"/>
          </w:tcPr>
          <w:p>
            <w:pPr>
              <w:pStyle w:val="Normal"/>
              <w:widowControl w:val="false"/>
              <w:rPr/>
            </w:pPr>
            <w:r>
              <w:rPr/>
            </w:r>
          </w:p>
        </w:tc>
        <w:tc>
          <w:tcPr>
            <w:tcW w:w="324" w:type="dxa"/>
            <w:gridSpan w:val="5"/>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X</w:t>
            </w:r>
          </w:p>
        </w:tc>
        <w:tc>
          <w:tcPr>
            <w:tcW w:w="7414" w:type="dxa"/>
            <w:gridSpan w:val="92"/>
            <w:tcBorders>
              <w:left w:val="single" w:sz="4" w:space="0" w:color="000000"/>
            </w:tcBorders>
          </w:tcPr>
          <w:p>
            <w:pPr>
              <w:pStyle w:val="Normal"/>
              <w:widowControl w:val="false"/>
              <w:suppressAutoHyphens w:val="true"/>
              <w:spacing w:before="0" w:after="0"/>
              <w:rPr>
                <w:rFonts w:ascii="Arial" w:hAnsi="Arial" w:eastAsia="Calibri" w:cs="Arial"/>
                <w:kern w:val="0"/>
                <w:sz w:val="16"/>
                <w:lang w:val="es-BO" w:bidi="ar-SA"/>
              </w:rPr>
            </w:pPr>
            <w:r>
              <w:rPr>
                <w:rFonts w:eastAsia="Calibri" w:cs="Arial" w:ascii="Arial" w:hAnsi="Arial"/>
                <w:kern w:val="0"/>
                <w:sz w:val="16"/>
                <w:lang w:val="es-BO" w:bidi="ar-SA"/>
              </w:rPr>
              <w:t>Presupuesto de la gestión en curso</w:t>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4" w:type="dxa"/>
            <w:gridSpan w:val="10"/>
            <w:vMerge w:val="continue"/>
            <w:tcBorders>
              <w:left w:val="single" w:sz="12" w:space="0" w:color="244061"/>
            </w:tcBorders>
            <w:vAlign w:val="center"/>
          </w:tcPr>
          <w:p>
            <w:pPr>
              <w:pStyle w:val="Normal"/>
              <w:widowControl w:val="false"/>
              <w:rPr/>
            </w:pPr>
            <w:r>
              <w:rPr/>
            </w:r>
          </w:p>
        </w:tc>
        <w:tc>
          <w:tcPr>
            <w:tcW w:w="324" w:type="dxa"/>
            <w:gridSpan w:val="5"/>
            <w:tcBorders>
              <w:top w:val="single" w:sz="4" w:space="0" w:color="000000"/>
              <w:bottom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4" w:type="dxa"/>
            <w:gridSpan w:val="92"/>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4" w:type="dxa"/>
            <w:gridSpan w:val="10"/>
            <w:vMerge w:val="continue"/>
            <w:tcBorders>
              <w:left w:val="single" w:sz="12" w:space="0" w:color="244061"/>
              <w:right w:val="single" w:sz="4" w:space="0" w:color="000000"/>
            </w:tcBorders>
            <w:vAlign w:val="center"/>
          </w:tcPr>
          <w:p>
            <w:pPr>
              <w:pStyle w:val="Normal"/>
              <w:widowControl w:val="false"/>
              <w:rPr/>
            </w:pPr>
            <w:r>
              <w:rPr/>
            </w:r>
          </w:p>
        </w:tc>
        <w:tc>
          <w:tcPr>
            <w:tcW w:w="324" w:type="dxa"/>
            <w:gridSpan w:val="5"/>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4" w:type="dxa"/>
            <w:gridSpan w:val="92"/>
            <w:vMerge w:val="restart"/>
            <w:tcBorders>
              <w:left w:val="single" w:sz="4" w:space="0" w:color="000000"/>
            </w:tcBorders>
          </w:tcPr>
          <w:p>
            <w:pPr>
              <w:pStyle w:val="Normal"/>
              <w:widowControl w:val="false"/>
              <w:suppressAutoHyphens w:val="true"/>
              <w:spacing w:before="0" w:after="0"/>
              <w:rPr>
                <w:rFonts w:ascii="Arial" w:hAnsi="Arial" w:cs="Arial"/>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4" w:type="dxa"/>
            <w:gridSpan w:val="10"/>
            <w:vMerge w:val="continue"/>
            <w:tcBorders>
              <w:left w:val="single" w:sz="12" w:space="0" w:color="244061"/>
            </w:tcBorders>
            <w:vAlign w:val="center"/>
          </w:tcPr>
          <w:p>
            <w:pPr>
              <w:pStyle w:val="Normal"/>
              <w:widowControl w:val="false"/>
              <w:rPr/>
            </w:pPr>
            <w:r>
              <w:rPr/>
            </w:r>
          </w:p>
        </w:tc>
        <w:tc>
          <w:tcPr>
            <w:tcW w:w="324" w:type="dxa"/>
            <w:gridSpan w:val="5"/>
            <w:tcBorders>
              <w:top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4" w:type="dxa"/>
            <w:gridSpan w:val="92"/>
            <w:vMerge w:val="continue"/>
            <w:tcBorders/>
          </w:tcPr>
          <w:p>
            <w:pPr>
              <w:pStyle w:val="Normal"/>
              <w:widowControl w:val="false"/>
              <w:rPr/>
            </w:pPr>
            <w:r>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11"/>
            <w:tcBorders>
              <w:left w:val="single" w:sz="12" w:space="0" w:color="244061"/>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79" w:type="dxa"/>
            <w:gridSpan w:val="2"/>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4"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6"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7"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2"/>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11"/>
            <w:vMerge w:val="restart"/>
            <w:tcBorders>
              <w:left w:val="single" w:sz="12" w:space="0" w:color="244061"/>
            </w:tcBorders>
            <w:vAlign w:val="center"/>
          </w:tcPr>
          <w:p>
            <w:pPr>
              <w:pStyle w:val="Normal"/>
              <w:widowControl w:val="false"/>
              <w:suppressAutoHyphens w:val="true"/>
              <w:spacing w:before="0" w:after="0"/>
              <w:jc w:val="right"/>
              <w:rPr>
                <w:rFonts w:ascii="Arial" w:hAnsi="Arial" w:eastAsia="Times New Roman" w:cs="Arial"/>
                <w:kern w:val="0"/>
                <w:sz w:val="16"/>
                <w:lang w:val="es-BO" w:bidi="ar-SA"/>
              </w:rPr>
            </w:pPr>
            <w:r>
              <w:rPr>
                <w:rFonts w:eastAsia="Times New Roman" w:cs="Arial" w:ascii="Arial" w:hAnsi="Arial"/>
                <w:kern w:val="0"/>
                <w:sz w:val="16"/>
                <w:lang w:val="es-BO" w:bidi="ar-SA"/>
              </w:rPr>
              <w:t>Organismos Financiadores</w:t>
            </w:r>
          </w:p>
        </w:tc>
        <w:tc>
          <w:tcPr>
            <w:tcW w:w="279" w:type="dxa"/>
            <w:gridSpan w:val="2"/>
            <w:vMerge w:val="restart"/>
            <w:tcBorders/>
            <w:vAlign w:val="center"/>
          </w:tcPr>
          <w:p>
            <w:pPr>
              <w:pStyle w:val="Normal"/>
              <w:widowControl w:val="false"/>
              <w:suppressAutoHyphens w:val="true"/>
              <w:spacing w:before="0" w:after="0"/>
              <w:rPr>
                <w:rFonts w:ascii="Arial" w:hAnsi="Arial" w:eastAsia="Times New Roman" w:cs="Arial"/>
                <w:kern w:val="0"/>
                <w:sz w:val="10"/>
                <w:lang w:val="es-BO" w:bidi="ar-SA"/>
              </w:rPr>
            </w:pPr>
            <w:r>
              <w:rPr>
                <w:rFonts w:eastAsia="Times New Roman" w:cs="Arial" w:ascii="Arial" w:hAnsi="Arial"/>
                <w:kern w:val="0"/>
                <w:sz w:val="10"/>
                <w:lang w:val="es-BO" w:bidi="ar-SA"/>
              </w:rPr>
              <w:t>#</w:t>
            </w:r>
          </w:p>
        </w:tc>
        <w:tc>
          <w:tcPr>
            <w:tcW w:w="5248" w:type="dxa"/>
            <w:gridSpan w:val="72"/>
            <w:vMerge w:val="restart"/>
            <w:tcBorders/>
          </w:tcPr>
          <w:p>
            <w:pPr>
              <w:pStyle w:val="Normal"/>
              <w:widowControl w:val="false"/>
              <w:suppressAutoHyphens w:val="true"/>
              <w:spacing w:before="0" w:after="0"/>
              <w:jc w:val="center"/>
              <w:rPr>
                <w:rFonts w:ascii="Arial" w:hAnsi="Arial" w:eastAsia="Times New Roman" w:cs="Arial"/>
                <w:kern w:val="0"/>
                <w:sz w:val="16"/>
                <w:lang w:val="es-BO" w:bidi="ar-SA"/>
              </w:rPr>
            </w:pPr>
            <w:r>
              <w:rPr>
                <w:rFonts w:eastAsia="Times New Roman" w:cs="Arial" w:ascii="Arial" w:hAnsi="Arial"/>
                <w:kern w:val="0"/>
                <w:sz w:val="16"/>
                <w:lang w:val="es-BO" w:bidi="ar-SA"/>
              </w:rPr>
              <w:t>Nombre del Organismo Financiador</w:t>
            </w:r>
          </w:p>
          <w:p>
            <w:pPr>
              <w:pStyle w:val="Normal"/>
              <w:widowControl w:val="false"/>
              <w:suppressAutoHyphens w:val="true"/>
              <w:spacing w:before="0" w:after="0"/>
              <w:jc w:val="center"/>
              <w:rPr>
                <w:rFonts w:ascii="Arial" w:hAnsi="Arial" w:eastAsia="Times New Roman" w:cs="Arial"/>
                <w:kern w:val="0"/>
                <w:sz w:val="12"/>
                <w:lang w:val="es-BO" w:bidi="ar-SA"/>
              </w:rPr>
            </w:pPr>
            <w:r>
              <w:rPr>
                <w:rFonts w:eastAsia="Times New Roman" w:cs="Arial" w:ascii="Arial" w:hAnsi="Arial"/>
                <w:kern w:val="0"/>
                <w:sz w:val="12"/>
                <w:lang w:val="es-BO" w:bidi="ar-SA"/>
              </w:rPr>
              <w:t>(de acuerdo al clasificador vigente)</w:t>
            </w:r>
          </w:p>
        </w:tc>
        <w:tc>
          <w:tcPr>
            <w:tcW w:w="279" w:type="dxa"/>
            <w:gridSpan w:val="4"/>
            <w:vMerge w:val="restart"/>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8" w:type="dxa"/>
            <w:gridSpan w:val="18"/>
            <w:vMerge w:val="restart"/>
            <w:tcBorders/>
            <w:vAlign w:val="center"/>
          </w:tcPr>
          <w:p>
            <w:pPr>
              <w:pStyle w:val="Normal"/>
              <w:widowControl w:val="false"/>
              <w:suppressAutoHyphens w:val="true"/>
              <w:spacing w:before="0" w:after="0"/>
              <w:jc w:val="center"/>
              <w:rPr>
                <w:rFonts w:ascii="Arial" w:hAnsi="Arial" w:eastAsia="Times New Roman" w:cs="Arial"/>
                <w:kern w:val="0"/>
                <w:sz w:val="16"/>
                <w:lang w:val="es-BO" w:bidi="ar-SA"/>
              </w:rPr>
            </w:pPr>
            <w:r>
              <w:rPr>
                <w:rFonts w:eastAsia="Times New Roman" w:cs="Arial" w:ascii="Arial" w:hAnsi="Arial"/>
                <w:kern w:val="0"/>
                <w:sz w:val="16"/>
                <w:lang w:val="es-BO" w:bidi="ar-SA"/>
              </w:rPr>
              <w:t>% de Financiamiento</w:t>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8" w:type="dxa"/>
            <w:gridSpan w:val="11"/>
            <w:vMerge w:val="continue"/>
            <w:tcBorders>
              <w:left w:val="single" w:sz="12" w:space="0" w:color="244061"/>
            </w:tcBorders>
            <w:vAlign w:val="center"/>
          </w:tcPr>
          <w:p>
            <w:pPr>
              <w:pStyle w:val="Normal"/>
              <w:widowControl w:val="false"/>
              <w:rPr/>
            </w:pPr>
            <w:r>
              <w:rPr/>
            </w:r>
          </w:p>
        </w:tc>
        <w:tc>
          <w:tcPr>
            <w:tcW w:w="279" w:type="dxa"/>
            <w:gridSpan w:val="2"/>
            <w:vMerge w:val="continue"/>
            <w:tcBorders/>
            <w:vAlign w:val="center"/>
          </w:tcPr>
          <w:p>
            <w:pPr>
              <w:pStyle w:val="Normal"/>
              <w:widowControl w:val="false"/>
              <w:rPr/>
            </w:pPr>
            <w:r>
              <w:rPr/>
            </w:r>
          </w:p>
        </w:tc>
        <w:tc>
          <w:tcPr>
            <w:tcW w:w="5248" w:type="dxa"/>
            <w:gridSpan w:val="72"/>
            <w:vMerge w:val="continue"/>
            <w:tcBorders/>
          </w:tcPr>
          <w:p>
            <w:pPr>
              <w:pStyle w:val="Normal"/>
              <w:widowControl w:val="false"/>
              <w:rPr/>
            </w:pPr>
            <w:r>
              <w:rPr/>
            </w:r>
          </w:p>
        </w:tc>
        <w:tc>
          <w:tcPr>
            <w:tcW w:w="279" w:type="dxa"/>
            <w:gridSpan w:val="4"/>
            <w:vMerge w:val="continue"/>
            <w:tcBorders/>
          </w:tcPr>
          <w:p>
            <w:pPr>
              <w:pStyle w:val="Normal"/>
              <w:widowControl w:val="false"/>
              <w:rPr/>
            </w:pPr>
            <w:r>
              <w:rPr/>
            </w:r>
          </w:p>
        </w:tc>
        <w:tc>
          <w:tcPr>
            <w:tcW w:w="1918" w:type="dxa"/>
            <w:gridSpan w:val="18"/>
            <w:vMerge w:val="continue"/>
            <w:tcBorders/>
            <w:vAlign w:val="center"/>
          </w:tcPr>
          <w:p>
            <w:pPr>
              <w:pStyle w:val="Normal"/>
              <w:widowControl w:val="false"/>
              <w:rPr/>
            </w:pPr>
            <w:r>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11"/>
            <w:vMerge w:val="continue"/>
            <w:tcBorders>
              <w:left w:val="single" w:sz="12" w:space="0" w:color="244061"/>
            </w:tcBorders>
            <w:vAlign w:val="center"/>
          </w:tcPr>
          <w:p>
            <w:pPr>
              <w:pStyle w:val="Normal"/>
              <w:widowControl w:val="false"/>
              <w:rPr/>
            </w:pPr>
            <w:r>
              <w:rPr/>
            </w:r>
          </w:p>
        </w:tc>
        <w:tc>
          <w:tcPr>
            <w:tcW w:w="279" w:type="dxa"/>
            <w:gridSpan w:val="2"/>
            <w:tcBorders>
              <w:right w:val="single" w:sz="4" w:space="0" w:color="000000"/>
            </w:tcBorders>
            <w:vAlign w:val="center"/>
          </w:tcPr>
          <w:p>
            <w:pPr>
              <w:pStyle w:val="Normal"/>
              <w:widowControl w:val="false"/>
              <w:suppressAutoHyphens w:val="true"/>
              <w:spacing w:before="0" w:after="0"/>
              <w:rPr>
                <w:rFonts w:ascii="Arial" w:hAnsi="Arial" w:eastAsia="Times New Roman" w:cs="Arial"/>
                <w:kern w:val="0"/>
                <w:sz w:val="10"/>
                <w:lang w:val="es-BO" w:bidi="ar-SA"/>
              </w:rPr>
            </w:pPr>
            <w:r>
              <w:rPr>
                <w:rFonts w:eastAsia="Times New Roman" w:cs="Arial" w:ascii="Arial" w:hAnsi="Arial"/>
                <w:kern w:val="0"/>
                <w:sz w:val="10"/>
                <w:lang w:val="es-BO" w:bidi="ar-SA"/>
              </w:rPr>
              <w:t>1</w:t>
            </w:r>
          </w:p>
        </w:tc>
        <w:tc>
          <w:tcPr>
            <w:tcW w:w="5248" w:type="dxa"/>
            <w:gridSpan w:val="72"/>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uppressAutoHyphens w:val="true"/>
              <w:spacing w:before="0" w:after="0"/>
              <w:jc w:val="center"/>
              <w:rPr>
                <w:rFonts w:ascii="Arial" w:hAnsi="Arial" w:eastAsia="Times New Roman" w:cs="Arial"/>
                <w:kern w:val="0"/>
                <w:sz w:val="16"/>
                <w:lang w:val="es-BO" w:bidi="ar-SA"/>
              </w:rPr>
            </w:pPr>
            <w:r>
              <w:rPr>
                <w:rFonts w:eastAsia="Times New Roman" w:cs="Arial" w:ascii="Arial" w:hAnsi="Arial"/>
                <w:kern w:val="0"/>
                <w:sz w:val="16"/>
                <w:lang w:val="es-BO" w:bidi="ar-SA"/>
              </w:rPr>
              <w:t>TGN</w:t>
            </w:r>
          </w:p>
        </w:tc>
        <w:tc>
          <w:tcPr>
            <w:tcW w:w="279" w:type="dxa"/>
            <w:gridSpan w:val="4"/>
            <w:tcBorders>
              <w:left w:val="single" w:sz="4" w:space="0" w:color="000000"/>
              <w:right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8" w:type="dxa"/>
            <w:gridSpan w:val="18"/>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jc w:val="center"/>
              <w:rPr>
                <w:rFonts w:ascii="Arial" w:hAnsi="Arial" w:eastAsia="Times New Roman" w:cs="Arial"/>
                <w:kern w:val="0"/>
                <w:sz w:val="16"/>
                <w:lang w:val="es-BO" w:bidi="ar-SA"/>
              </w:rPr>
            </w:pPr>
            <w:r>
              <w:rPr>
                <w:rFonts w:eastAsia="Times New Roman" w:cs="Arial" w:ascii="Arial" w:hAnsi="Arial"/>
                <w:kern w:val="0"/>
                <w:sz w:val="16"/>
                <w:lang w:val="es-BO" w:bidi="ar-SA"/>
              </w:rPr>
              <w:t>100</w:t>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11"/>
            <w:vMerge w:val="continue"/>
            <w:tcBorders>
              <w:left w:val="single" w:sz="12" w:space="0" w:color="244061"/>
            </w:tcBorders>
            <w:vAlign w:val="center"/>
          </w:tcPr>
          <w:p>
            <w:pPr>
              <w:pStyle w:val="Normal"/>
              <w:widowControl w:val="false"/>
              <w:rPr/>
            </w:pPr>
            <w:r>
              <w:rPr/>
            </w:r>
          </w:p>
        </w:tc>
        <w:tc>
          <w:tcPr>
            <w:tcW w:w="279" w:type="dxa"/>
            <w:gridSpan w:val="2"/>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gridSpan w:val="4"/>
            <w:tcBorders>
              <w:top w:val="single" w:sz="4" w:space="0" w:color="000000"/>
              <w:bottom w:val="single" w:sz="4" w:space="0" w:color="000000"/>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4" w:type="dxa"/>
            <w:gridSpan w:val="4"/>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gridSpan w:val="3"/>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gridSpan w:val="4"/>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6" w:type="dxa"/>
            <w:gridSpan w:val="4"/>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0" w:type="dxa"/>
            <w:gridSpan w:val="4"/>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4"/>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gridSpan w:val="3"/>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7" w:type="dxa"/>
            <w:gridSpan w:val="3"/>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4"/>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3"/>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4"/>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8" w:type="dxa"/>
            <w:gridSpan w:val="4"/>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gridSpan w:val="4"/>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gridSpan w:val="4"/>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4"/>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gridSpan w:val="5"/>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4"/>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gridSpan w:val="3"/>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9" w:type="dxa"/>
            <w:gridSpan w:val="4"/>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gridSpan w:val="3"/>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3"/>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gridSpan w:val="3"/>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gridSpan w:val="3"/>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gridSpan w:val="2"/>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top w:val="single" w:sz="4" w:space="0" w:color="000000"/>
              <w:bottom w:val="single" w:sz="4" w:space="0" w:color="000000"/>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8" w:type="dxa"/>
            <w:gridSpan w:val="11"/>
            <w:vMerge w:val="continue"/>
            <w:tcBorders>
              <w:left w:val="single" w:sz="12" w:space="0" w:color="244061"/>
            </w:tcBorders>
            <w:vAlign w:val="center"/>
          </w:tcPr>
          <w:p>
            <w:pPr>
              <w:pStyle w:val="Normal"/>
              <w:widowControl w:val="false"/>
              <w:rPr/>
            </w:pPr>
            <w:r>
              <w:rPr/>
            </w:r>
          </w:p>
        </w:tc>
        <w:tc>
          <w:tcPr>
            <w:tcW w:w="279" w:type="dxa"/>
            <w:gridSpan w:val="2"/>
            <w:tcBorders>
              <w:right w:val="single" w:sz="4" w:space="0" w:color="000000"/>
            </w:tcBorders>
            <w:vAlign w:val="center"/>
          </w:tcPr>
          <w:p>
            <w:pPr>
              <w:pStyle w:val="Normal"/>
              <w:widowControl w:val="false"/>
              <w:suppressAutoHyphens w:val="true"/>
              <w:spacing w:before="0" w:after="0"/>
              <w:rPr>
                <w:rFonts w:ascii="Arial" w:hAnsi="Arial" w:eastAsia="Times New Roman" w:cs="Arial"/>
                <w:kern w:val="0"/>
                <w:sz w:val="10"/>
                <w:lang w:val="es-BO" w:bidi="ar-SA"/>
              </w:rPr>
            </w:pPr>
            <w:r>
              <w:rPr>
                <w:rFonts w:eastAsia="Times New Roman" w:cs="Arial" w:ascii="Arial" w:hAnsi="Arial"/>
                <w:kern w:val="0"/>
                <w:sz w:val="10"/>
                <w:lang w:val="es-BO" w:bidi="ar-SA"/>
              </w:rPr>
              <w:t>2</w:t>
            </w:r>
          </w:p>
        </w:tc>
        <w:tc>
          <w:tcPr>
            <w:tcW w:w="5248" w:type="dxa"/>
            <w:gridSpan w:val="72"/>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gridSpan w:val="4"/>
            <w:tcBorders>
              <w:left w:val="single" w:sz="4" w:space="0" w:color="000000"/>
              <w:right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8" w:type="dxa"/>
            <w:gridSpan w:val="18"/>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11"/>
            <w:tcBorders>
              <w:left w:val="single" w:sz="12" w:space="0" w:color="244061"/>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9" w:type="dxa"/>
            <w:gridSpan w:val="2"/>
            <w:tcBorders/>
            <w:vAlign w:val="cente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gridSpan w:val="4"/>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gridSpan w:val="4"/>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gridSpan w:val="3"/>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gridSpan w:val="4"/>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gridSpan w:val="4"/>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gridSpan w:val="4"/>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3"/>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7" w:type="dxa"/>
            <w:gridSpan w:val="3"/>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3"/>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gridSpan w:val="4"/>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gridSpan w:val="4"/>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4"/>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5"/>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3"/>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gridSpan w:val="4"/>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gridSpan w:val="3"/>
            <w:tcBorders>
              <w:top w:val="single" w:sz="4" w:space="0" w:color="000000"/>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2"/>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71" w:type="dxa"/>
            <w:gridSpan w:val="100"/>
            <w:tcBorders>
              <w:left w:val="single" w:sz="12" w:space="0" w:color="244061"/>
            </w:tcBorders>
            <w:vAlign w:val="center"/>
          </w:tcPr>
          <w:p>
            <w:pPr>
              <w:pStyle w:val="Normal"/>
              <w:widowControl w:val="false"/>
              <w:suppressAutoHyphens w:val="true"/>
              <w:spacing w:before="0" w:after="0"/>
              <w:rPr>
                <w:rFonts w:ascii="Arial" w:hAnsi="Arial" w:eastAsia="Times New Roman" w:cs="Arial"/>
                <w:b/>
                <w:b/>
                <w:kern w:val="0"/>
                <w:sz w:val="16"/>
                <w:szCs w:val="18"/>
                <w:lang w:val="es-BO" w:bidi="ar-SA"/>
              </w:rPr>
            </w:pPr>
            <w:r>
              <w:rPr>
                <w:rFonts w:eastAsia="Times New Roman" w:cs="Arial" w:ascii="Arial" w:hAnsi="Arial"/>
                <w:b/>
                <w:kern w:val="0"/>
                <w:sz w:val="16"/>
                <w:szCs w:val="18"/>
                <w:lang w:val="es-BO" w:bidi="ar-SA"/>
              </w:rPr>
              <w:t>(*) Aplica sólo para Consultores Individuales de Línea</w:t>
            </w:r>
          </w:p>
        </w:tc>
        <w:tc>
          <w:tcPr>
            <w:tcW w:w="274" w:type="dxa"/>
            <w:gridSpan w:val="3"/>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2"/>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109"/>
            <w:tcBorders>
              <w:left w:val="single" w:sz="12" w:space="0" w:color="244061"/>
              <w:right w:val="single" w:sz="12" w:space="0" w:color="244061"/>
            </w:tcBorders>
            <w:shd w:fill="244061" w:val="clear"/>
            <w:vAlign w:val="center"/>
          </w:tcPr>
          <w:p>
            <w:pPr>
              <w:pStyle w:val="ListParagraph"/>
              <w:widowControl w:val="false"/>
              <w:numPr>
                <w:ilvl w:val="0"/>
                <w:numId w:val="18"/>
              </w:numPr>
              <w:suppressAutoHyphens w:val="true"/>
              <w:spacing w:before="0" w:after="0"/>
              <w:ind w:left="303" w:right="0" w:hanging="284"/>
              <w:contextualSpacing/>
              <w:jc w:val="left"/>
              <w:rPr>
                <w:rFonts w:ascii="Arial" w:hAnsi="Arial" w:cs="Arial"/>
                <w:b/>
                <w:b/>
                <w:szCs w:val="16"/>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w:t>
            </w:r>
          </w:p>
          <w:p>
            <w:pPr>
              <w:pStyle w:val="ListParagraph"/>
              <w:widowControl w:val="false"/>
              <w:suppressAutoHyphens w:val="true"/>
              <w:spacing w:before="0" w:after="0"/>
              <w:ind w:left="303" w:right="0" w:hanging="0"/>
              <w:contextualSpacing/>
              <w:rPr>
                <w:rFonts w:ascii="Arial" w:hAnsi="Arial" w:eastAsia="Times New Roman" w:cs="Arial"/>
                <w:b/>
                <w:b/>
                <w:kern w:val="0"/>
                <w:sz w:val="12"/>
                <w:szCs w:val="16"/>
                <w:lang w:val="es-BO" w:bidi="ar-SA"/>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8" w:type="dxa"/>
            <w:gridSpan w:val="11"/>
            <w:tcBorders>
              <w:left w:val="single" w:sz="12" w:space="0" w:color="244061"/>
            </w:tcBorders>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79" w:type="dxa"/>
            <w:gridSpan w:val="2"/>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4"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6"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7"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5"/>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2"/>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11"/>
            <w:tcBorders>
              <w:left w:val="single" w:sz="12" w:space="0" w:color="244061"/>
              <w:right w:val="single" w:sz="4" w:space="0" w:color="000000"/>
            </w:tcBorders>
            <w:vAlign w:val="center"/>
          </w:tcPr>
          <w:p>
            <w:pPr>
              <w:pStyle w:val="Normal"/>
              <w:widowControl w:val="false"/>
              <w:suppressAutoHyphens w:val="true"/>
              <w:spacing w:before="0" w:after="0"/>
              <w:jc w:val="right"/>
              <w:rPr>
                <w:rFonts w:ascii="Arial" w:hAnsi="Arial" w:eastAsia="Times New Roman" w:cs="Arial"/>
                <w:kern w:val="0"/>
                <w:sz w:val="16"/>
                <w:lang w:val="es-BO" w:bidi="ar-SA"/>
              </w:rPr>
            </w:pPr>
            <w:r>
              <w:rPr>
                <w:rFonts w:eastAsia="Times New Roman" w:cs="Arial" w:ascii="Arial" w:hAnsi="Arial"/>
                <w:kern w:val="0"/>
                <w:sz w:val="16"/>
                <w:lang w:val="es-BO" w:bidi="ar-SA"/>
              </w:rPr>
              <w:t>Domicilio de la Entidad Convocante</w:t>
            </w:r>
          </w:p>
        </w:tc>
        <w:tc>
          <w:tcPr>
            <w:tcW w:w="4826" w:type="dxa"/>
            <w:gridSpan w:val="65"/>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jc w:val="center"/>
              <w:rPr>
                <w:rFonts w:ascii="Arial" w:hAnsi="Arial" w:eastAsia="Times New Roman" w:cs="Arial"/>
                <w:kern w:val="0"/>
                <w:sz w:val="16"/>
                <w:lang w:val="es-BO" w:bidi="ar-SA"/>
              </w:rPr>
            </w:pPr>
            <w:r>
              <w:rPr>
                <w:rFonts w:eastAsia="Times New Roman" w:cs="Arial" w:ascii="Arial" w:hAnsi="Arial"/>
                <w:kern w:val="0"/>
                <w:sz w:val="16"/>
                <w:lang w:val="es-BO" w:bidi="ar-SA"/>
              </w:rPr>
              <w:t>SERVICIO DE IMPUESTOS NACIONALES</w:t>
            </w:r>
          </w:p>
        </w:tc>
        <w:tc>
          <w:tcPr>
            <w:tcW w:w="1932" w:type="dxa"/>
            <w:gridSpan w:val="23"/>
            <w:tcBorders>
              <w:left w:val="single" w:sz="4" w:space="0" w:color="000000"/>
              <w:right w:val="single" w:sz="4" w:space="0" w:color="000000"/>
            </w:tcBorders>
          </w:tcPr>
          <w:p>
            <w:pPr>
              <w:pStyle w:val="Normal"/>
              <w:widowControl w:val="false"/>
              <w:suppressAutoHyphens w:val="true"/>
              <w:spacing w:before="0" w:after="0"/>
              <w:jc w:val="right"/>
              <w:rPr>
                <w:rFonts w:ascii="Arial" w:hAnsi="Arial" w:eastAsia="Times New Roman" w:cs="Arial"/>
                <w:kern w:val="0"/>
                <w:sz w:val="16"/>
                <w:lang w:val="es-BO" w:bidi="ar-SA"/>
              </w:rPr>
            </w:pPr>
            <w:r>
              <w:rPr>
                <w:rFonts w:eastAsia="Times New Roman" w:cs="Arial" w:ascii="Arial" w:hAnsi="Arial"/>
                <w:kern w:val="0"/>
                <w:sz w:val="16"/>
                <w:lang w:val="es-BO" w:bidi="ar-SA"/>
              </w:rPr>
              <w:t>Horario de Atención de la Entidad</w:t>
            </w:r>
          </w:p>
        </w:tc>
        <w:tc>
          <w:tcPr>
            <w:tcW w:w="966" w:type="dxa"/>
            <w:gridSpan w:val="8"/>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8:30 A 16:30</w:t>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11"/>
            <w:tcBorders>
              <w:left w:val="single" w:sz="12" w:space="0" w:color="244061"/>
            </w:tcBorders>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79" w:type="dxa"/>
            <w:gridSpan w:val="2"/>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4"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6"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7"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5"/>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3"/>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2"/>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11"/>
            <w:tcBorders>
              <w:left w:val="single" w:sz="12" w:space="0" w:color="244061"/>
            </w:tcBorders>
            <w:vAlign w:val="center"/>
          </w:tcPr>
          <w:p>
            <w:pPr>
              <w:pStyle w:val="Normal"/>
              <w:widowControl w:val="false"/>
              <w:suppressAutoHyphens w:val="true"/>
              <w:spacing w:before="0" w:after="0"/>
              <w:jc w:val="right"/>
              <w:rPr>
                <w:rFonts w:ascii="Arial" w:hAnsi="Arial" w:cs="Arial"/>
                <w:b/>
                <w:b/>
                <w:sz w:val="8"/>
                <w:szCs w:val="8"/>
                <w:lang w:val="es-BO"/>
              </w:rPr>
            </w:pPr>
            <w:r>
              <w:rPr>
                <w:rFonts w:cs="Arial" w:ascii="Arial" w:hAnsi="Arial"/>
                <w:b/>
                <w:sz w:val="8"/>
                <w:szCs w:val="8"/>
                <w:lang w:val="es-BO"/>
              </w:rPr>
            </w:r>
          </w:p>
        </w:tc>
        <w:tc>
          <w:tcPr>
            <w:tcW w:w="279" w:type="dxa"/>
            <w:gridSpan w:val="2"/>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gridSpan w:val="4"/>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4" w:type="dxa"/>
            <w:gridSpan w:val="4"/>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gridSpan w:val="3"/>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3048" w:type="dxa"/>
            <w:gridSpan w:val="41"/>
            <w:tcBorders>
              <w:bottom w:val="single" w:sz="4" w:space="0" w:color="000000"/>
            </w:tcBorders>
          </w:tcPr>
          <w:p>
            <w:pPr>
              <w:pStyle w:val="Normal"/>
              <w:widowControl w:val="false"/>
              <w:suppressAutoHyphens w:val="true"/>
              <w:spacing w:before="0" w:after="0"/>
              <w:jc w:val="center"/>
              <w:rPr>
                <w:rFonts w:ascii="Arial" w:hAnsi="Arial" w:eastAsia="Times New Roman" w:cs="Arial"/>
                <w:i/>
                <w:i/>
                <w:kern w:val="0"/>
                <w:sz w:val="10"/>
                <w:szCs w:val="8"/>
                <w:lang w:val="es-BO" w:bidi="ar-SA"/>
              </w:rPr>
            </w:pPr>
            <w:r>
              <w:rPr>
                <w:rFonts w:eastAsia="Times New Roman" w:cs="Arial" w:ascii="Arial" w:hAnsi="Arial"/>
                <w:i/>
                <w:kern w:val="0"/>
                <w:sz w:val="10"/>
                <w:szCs w:val="8"/>
                <w:lang w:val="es-BO" w:bidi="ar-SA"/>
              </w:rPr>
              <w:t>Nombre Completo</w:t>
            </w:r>
          </w:p>
        </w:tc>
        <w:tc>
          <w:tcPr>
            <w:tcW w:w="272" w:type="dxa"/>
            <w:gridSpan w:val="4"/>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71" w:type="dxa"/>
            <w:gridSpan w:val="20"/>
            <w:tcBorders>
              <w:bottom w:val="single" w:sz="4" w:space="0" w:color="000000"/>
            </w:tcBorders>
          </w:tcPr>
          <w:p>
            <w:pPr>
              <w:pStyle w:val="Normal"/>
              <w:widowControl w:val="false"/>
              <w:suppressAutoHyphens w:val="true"/>
              <w:spacing w:before="0" w:after="0"/>
              <w:jc w:val="center"/>
              <w:rPr>
                <w:rFonts w:eastAsia="Times New Roman"/>
                <w:i/>
                <w:i/>
                <w:kern w:val="0"/>
                <w:sz w:val="10"/>
                <w:szCs w:val="8"/>
                <w:lang w:val="es-BO" w:bidi="ar-SA"/>
              </w:rPr>
            </w:pPr>
            <w:r>
              <w:rPr>
                <w:rFonts w:eastAsia="Times New Roman"/>
                <w:i/>
                <w:kern w:val="0"/>
                <w:sz w:val="10"/>
                <w:szCs w:val="8"/>
                <w:lang w:val="es-BO" w:bidi="ar-SA"/>
              </w:rPr>
              <w:t>Cargo</w:t>
            </w:r>
          </w:p>
        </w:tc>
        <w:tc>
          <w:tcPr>
            <w:tcW w:w="276" w:type="dxa"/>
            <w:gridSpan w:val="3"/>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42" w:type="dxa"/>
            <w:gridSpan w:val="15"/>
            <w:tcBorders>
              <w:bottom w:val="single" w:sz="4" w:space="0" w:color="000000"/>
            </w:tcBorders>
          </w:tcPr>
          <w:p>
            <w:pPr>
              <w:pStyle w:val="Normal"/>
              <w:widowControl w:val="false"/>
              <w:suppressAutoHyphens w:val="true"/>
              <w:spacing w:before="0" w:after="0"/>
              <w:jc w:val="center"/>
              <w:rPr>
                <w:rFonts w:eastAsia="Times New Roman"/>
                <w:i/>
                <w:i/>
                <w:kern w:val="0"/>
                <w:sz w:val="10"/>
                <w:szCs w:val="8"/>
                <w:lang w:val="es-BO" w:bidi="ar-SA"/>
              </w:rPr>
            </w:pPr>
            <w:r>
              <w:rPr>
                <w:rFonts w:eastAsia="Times New Roman"/>
                <w:i/>
                <w:kern w:val="0"/>
                <w:sz w:val="10"/>
                <w:szCs w:val="8"/>
                <w:lang w:val="es-BO" w:bidi="ar-SA"/>
              </w:rPr>
              <w:t>Dependencia</w:t>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24"/>
            <w:tcBorders>
              <w:left w:val="single" w:sz="12" w:space="0" w:color="244061"/>
              <w:right w:val="single" w:sz="4" w:space="0" w:color="000000"/>
            </w:tcBorders>
            <w:vAlign w:val="center"/>
          </w:tcPr>
          <w:p>
            <w:pPr>
              <w:pStyle w:val="Normal"/>
              <w:widowControl w:val="false"/>
              <w:suppressAutoHyphens w:val="true"/>
              <w:spacing w:before="0" w:after="0"/>
              <w:jc w:val="right"/>
              <w:rPr>
                <w:rFonts w:ascii="Arial" w:hAnsi="Arial" w:eastAsia="Times New Roman" w:cs="Arial"/>
                <w:kern w:val="0"/>
                <w:sz w:val="16"/>
                <w:lang w:val="es-BO" w:bidi="ar-SA"/>
              </w:rPr>
            </w:pPr>
            <w:r>
              <w:rPr>
                <w:rFonts w:eastAsia="Times New Roman" w:cs="Arial" w:ascii="Arial" w:hAnsi="Arial"/>
                <w:kern w:val="0"/>
                <w:sz w:val="16"/>
                <w:lang w:val="es-BO" w:bidi="ar-SA"/>
              </w:rPr>
              <w:t>Encargado de atender consultas</w:t>
            </w:r>
          </w:p>
        </w:tc>
        <w:tc>
          <w:tcPr>
            <w:tcW w:w="3048" w:type="dxa"/>
            <w:gridSpan w:val="41"/>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t>Jorge Luis Alanoca Quispe</w:t>
            </w:r>
          </w:p>
        </w:tc>
        <w:tc>
          <w:tcPr>
            <w:tcW w:w="272" w:type="dxa"/>
            <w:gridSpan w:val="4"/>
            <w:tcBorders>
              <w:left w:val="single" w:sz="4" w:space="0" w:color="000000"/>
              <w:right w:val="single" w:sz="4" w:space="0" w:color="000000"/>
            </w:tcBorders>
          </w:tcPr>
          <w:p>
            <w:pPr>
              <w:pStyle w:val="Normal"/>
              <w:widowControl w:val="false"/>
              <w:suppressAutoHyphens w:val="true"/>
              <w:spacing w:before="0" w:after="0"/>
              <w:rPr>
                <w:rFonts w:ascii="Arial" w:hAnsi="Arial" w:cs="Arial"/>
                <w:sz w:val="16"/>
                <w:shd w:fill="auto" w:val="clear"/>
                <w:lang w:val="es-BO"/>
              </w:rPr>
            </w:pPr>
            <w:r>
              <w:rPr>
                <w:rFonts w:cs="Arial" w:ascii="Arial" w:hAnsi="Arial"/>
                <w:sz w:val="16"/>
                <w:shd w:fill="auto" w:val="clear"/>
                <w:lang w:val="es-BO"/>
              </w:rPr>
            </w:r>
          </w:p>
        </w:tc>
        <w:tc>
          <w:tcPr>
            <w:tcW w:w="1371" w:type="dxa"/>
            <w:gridSpan w:val="20"/>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t>Técnico II</w:t>
            </w:r>
          </w:p>
        </w:tc>
        <w:tc>
          <w:tcPr>
            <w:tcW w:w="276" w:type="dxa"/>
            <w:gridSpan w:val="3"/>
            <w:tcBorders>
              <w:left w:val="single" w:sz="4" w:space="0" w:color="000000"/>
              <w:right w:val="single" w:sz="4" w:space="0" w:color="000000"/>
            </w:tcBorders>
          </w:tcPr>
          <w:p>
            <w:pPr>
              <w:pStyle w:val="Normal"/>
              <w:widowControl w:val="false"/>
              <w:suppressAutoHyphens w:val="true"/>
              <w:spacing w:before="0" w:after="0"/>
              <w:rPr>
                <w:rFonts w:ascii="Arial" w:hAnsi="Arial" w:cs="Arial"/>
                <w:sz w:val="16"/>
                <w:shd w:fill="auto" w:val="clear"/>
                <w:lang w:val="es-BO"/>
              </w:rPr>
            </w:pPr>
            <w:r>
              <w:rPr>
                <w:rFonts w:cs="Arial" w:ascii="Arial" w:hAnsi="Arial"/>
                <w:sz w:val="16"/>
                <w:shd w:fill="auto" w:val="clear"/>
                <w:lang w:val="es-BO"/>
              </w:rPr>
            </w:r>
          </w:p>
        </w:tc>
        <w:tc>
          <w:tcPr>
            <w:tcW w:w="1642" w:type="dxa"/>
            <w:gridSpan w:val="15"/>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t>ARH</w:t>
            </w:r>
          </w:p>
        </w:tc>
        <w:tc>
          <w:tcPr>
            <w:tcW w:w="251" w:type="dxa"/>
            <w:gridSpan w:val="2"/>
            <w:tcBorders>
              <w:left w:val="single" w:sz="4" w:space="0" w:color="000000"/>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11"/>
            <w:tcBorders>
              <w:left w:val="single" w:sz="12" w:space="0" w:color="244061"/>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79" w:type="dxa"/>
            <w:gridSpan w:val="2"/>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4"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6"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7"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5"/>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gridSpan w:val="4"/>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3"/>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2"/>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left w:val="single" w:sz="12" w:space="0" w:color="244061"/>
              <w:right w:val="single" w:sz="4" w:space="0" w:color="000000"/>
            </w:tcBorders>
            <w:vAlign w:val="center"/>
          </w:tcPr>
          <w:p>
            <w:pPr>
              <w:pStyle w:val="Normal"/>
              <w:widowControl w:val="false"/>
              <w:suppressAutoHyphens w:val="true"/>
              <w:spacing w:before="0" w:after="0"/>
              <w:jc w:val="right"/>
              <w:rPr>
                <w:rFonts w:ascii="Arial" w:hAnsi="Arial" w:eastAsia="Times New Roman" w:cs="Arial"/>
                <w:kern w:val="0"/>
                <w:sz w:val="16"/>
                <w:lang w:val="es-BO" w:bidi="ar-SA"/>
              </w:rPr>
            </w:pPr>
            <w:r>
              <w:rPr>
                <w:rFonts w:eastAsia="Times New Roman" w:cs="Arial" w:ascii="Arial" w:hAnsi="Arial"/>
                <w:kern w:val="0"/>
                <w:sz w:val="16"/>
                <w:lang w:val="es-BO" w:bidi="ar-SA"/>
              </w:rPr>
              <w:t>Teléfono</w:t>
            </w:r>
          </w:p>
        </w:tc>
        <w:tc>
          <w:tcPr>
            <w:tcW w:w="1051" w:type="dxa"/>
            <w:gridSpan w:val="8"/>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2846868</w:t>
            </w:r>
          </w:p>
        </w:tc>
        <w:tc>
          <w:tcPr>
            <w:tcW w:w="281" w:type="dxa"/>
            <w:gridSpan w:val="4"/>
            <w:tcBorders>
              <w:left w:val="single" w:sz="4" w:space="0" w:color="000000"/>
            </w:tcBorders>
            <w:vAlign w:val="center"/>
          </w:tcPr>
          <w:p>
            <w:pPr>
              <w:pStyle w:val="Normal"/>
              <w:widowControl w:val="false"/>
              <w:suppressAutoHyphens w:val="true"/>
              <w:spacing w:before="0" w:after="0"/>
              <w:rPr>
                <w:rFonts w:ascii="Arial" w:hAnsi="Arial" w:cs="Arial"/>
                <w:sz w:val="16"/>
                <w:shd w:fill="auto" w:val="clear"/>
                <w:lang w:val="es-BO"/>
              </w:rPr>
            </w:pPr>
            <w:r>
              <w:rPr>
                <w:rFonts w:cs="Arial" w:ascii="Arial" w:hAnsi="Arial"/>
                <w:sz w:val="16"/>
                <w:shd w:fill="auto" w:val="clear"/>
                <w:lang w:val="es-BO"/>
              </w:rPr>
            </w:r>
          </w:p>
        </w:tc>
        <w:tc>
          <w:tcPr>
            <w:tcW w:w="555" w:type="dxa"/>
            <w:gridSpan w:val="7"/>
            <w:tcBorders>
              <w:right w:val="single" w:sz="4" w:space="0" w:color="000000"/>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Fax</w:t>
            </w:r>
          </w:p>
        </w:tc>
        <w:tc>
          <w:tcPr>
            <w:tcW w:w="1115" w:type="dxa"/>
            <w:gridSpan w:val="16"/>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ascii="Arial" w:hAnsi="Arial" w:cs="Arial"/>
                <w:sz w:val="16"/>
                <w:shd w:fill="auto" w:val="clear"/>
                <w:lang w:val="es-BO"/>
              </w:rPr>
            </w:pPr>
            <w:r>
              <w:rPr>
                <w:rFonts w:cs="Arial" w:ascii="Arial" w:hAnsi="Arial"/>
                <w:sz w:val="16"/>
                <w:shd w:fill="auto" w:val="clear"/>
                <w:lang w:val="es-BO"/>
              </w:rPr>
            </w:r>
          </w:p>
        </w:tc>
        <w:tc>
          <w:tcPr>
            <w:tcW w:w="272" w:type="dxa"/>
            <w:gridSpan w:val="3"/>
            <w:tcBorders>
              <w:left w:val="single" w:sz="4" w:space="0" w:color="000000"/>
            </w:tcBorders>
          </w:tcPr>
          <w:p>
            <w:pPr>
              <w:pStyle w:val="Normal"/>
              <w:widowControl w:val="false"/>
              <w:suppressAutoHyphens w:val="true"/>
              <w:spacing w:before="0" w:after="0"/>
              <w:rPr>
                <w:rFonts w:ascii="Arial" w:hAnsi="Arial" w:cs="Arial"/>
                <w:sz w:val="16"/>
                <w:shd w:fill="auto" w:val="clear"/>
                <w:lang w:val="es-BO"/>
              </w:rPr>
            </w:pPr>
            <w:r>
              <w:rPr>
                <w:rFonts w:cs="Arial" w:ascii="Arial" w:hAnsi="Arial"/>
                <w:sz w:val="16"/>
                <w:shd w:fill="auto" w:val="clear"/>
                <w:lang w:val="es-BO"/>
              </w:rPr>
            </w:r>
          </w:p>
        </w:tc>
        <w:tc>
          <w:tcPr>
            <w:tcW w:w="1661" w:type="dxa"/>
            <w:gridSpan w:val="22"/>
            <w:tcBorders>
              <w:right w:val="single" w:sz="4" w:space="0" w:color="000000"/>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Correo Electrónico</w:t>
            </w:r>
          </w:p>
        </w:tc>
        <w:tc>
          <w:tcPr>
            <w:tcW w:w="3288" w:type="dxa"/>
            <w:gridSpan w:val="40"/>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eastAsia="Times New Roman"/>
                <w:kern w:val="0"/>
                <w:sz w:val="14"/>
                <w:u w:val="single"/>
                <w:shd w:fill="auto" w:val="clear"/>
                <w:lang w:bidi="ar-SA"/>
              </w:rPr>
            </w:pPr>
            <w:r>
              <w:rPr>
                <w:rFonts w:eastAsia="Times New Roman"/>
                <w:kern w:val="0"/>
                <w:sz w:val="14"/>
                <w:u w:val="single"/>
                <w:shd w:fill="auto" w:val="clear"/>
                <w:lang w:bidi="ar-SA"/>
              </w:rPr>
              <w:t>Jorge.alanocaa@impuestos.gob.bo</w:t>
            </w:r>
          </w:p>
        </w:tc>
        <w:tc>
          <w:tcPr>
            <w:tcW w:w="273" w:type="dxa"/>
            <w:gridSpan w:val="2"/>
            <w:tcBorders>
              <w:left w:val="single" w:sz="4" w:space="0" w:color="000000"/>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11"/>
            <w:tcBorders>
              <w:left w:val="single" w:sz="12" w:space="0" w:color="244061"/>
            </w:tcBorders>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79" w:type="dxa"/>
            <w:gridSpan w:val="2"/>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gridSpan w:val="4"/>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4" w:type="dxa"/>
            <w:gridSpan w:val="4"/>
            <w:tcBorders>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gridSpan w:val="3"/>
            <w:tcBorders>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gridSpan w:val="4"/>
            <w:tcBorders>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6" w:type="dxa"/>
            <w:gridSpan w:val="4"/>
            <w:tcBorders>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gridSpan w:val="4"/>
            <w:tcBorders>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3"/>
            <w:tcBorders>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7" w:type="dxa"/>
            <w:gridSpan w:val="3"/>
            <w:tcBorders>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3"/>
            <w:tcBorders>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gridSpan w:val="4"/>
            <w:tcBorders>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gridSpan w:val="4"/>
            <w:tcBorders>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4"/>
            <w:tcBorders>
              <w:top w:val="single" w:sz="4" w:space="0" w:color="000000"/>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top w:val="single" w:sz="4" w:space="0" w:color="000000"/>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5"/>
            <w:tcBorders>
              <w:top w:val="single" w:sz="4" w:space="0" w:color="000000"/>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4"/>
            <w:tcBorders>
              <w:top w:val="single" w:sz="4" w:space="0" w:color="000000"/>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3"/>
            <w:tcBorders>
              <w:top w:val="single" w:sz="4" w:space="0" w:color="000000"/>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gridSpan w:val="4"/>
            <w:tcBorders>
              <w:top w:val="single" w:sz="4" w:space="0" w:color="000000"/>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gridSpan w:val="3"/>
            <w:tcBorders>
              <w:top w:val="single" w:sz="4" w:space="0" w:color="000000"/>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3"/>
            <w:tcBorders>
              <w:top w:val="single" w:sz="4" w:space="0" w:color="000000"/>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single" w:sz="4" w:space="0" w:color="000000"/>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gridSpan w:val="3"/>
            <w:tcBorders>
              <w:top w:val="single" w:sz="4" w:space="0" w:color="000000"/>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3"/>
            <w:tcBorders>
              <w:top w:val="single" w:sz="4" w:space="0" w:color="000000"/>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2"/>
            <w:tcBorders>
              <w:top w:val="single" w:sz="4" w:space="0" w:color="000000"/>
              <w:bottom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11"/>
            <w:tcBorders>
              <w:left w:val="single" w:sz="12" w:space="0" w:color="244061"/>
            </w:tcBorders>
            <w:vAlign w:val="center"/>
          </w:tcPr>
          <w:p>
            <w:pPr>
              <w:pStyle w:val="Normal"/>
              <w:widowControl w:val="false"/>
              <w:suppressAutoHyphens w:val="true"/>
              <w:spacing w:before="0" w:after="0"/>
              <w:jc w:val="right"/>
              <w:rPr>
                <w:rFonts w:ascii="Arial" w:hAnsi="Arial" w:cs="Arial"/>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79" w:type="dxa"/>
            <w:gridSpan w:val="2"/>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gridSpan w:val="4"/>
            <w:tcBorders>
              <w:right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6891" w:type="dxa"/>
            <w:gridSpan w:val="88"/>
            <w:tcBorders>
              <w:top w:val="single" w:sz="6" w:space="0" w:color="000000"/>
              <w:left w:val="single" w:sz="6" w:space="0" w:color="000000"/>
              <w:bottom w:val="single" w:sz="6" w:space="0" w:color="000000"/>
              <w:right w:val="single" w:sz="6" w:space="0" w:color="000000"/>
            </w:tcBorders>
            <w:shd w:fill="DBE5F1" w:val="clear"/>
          </w:tcPr>
          <w:p>
            <w:pPr>
              <w:pStyle w:val="Normal"/>
              <w:widowControl w:val="false"/>
              <w:suppressAutoHyphens w:val="true"/>
              <w:spacing w:before="0" w:after="0"/>
              <w:rPr>
                <w:rFonts w:ascii="Arial" w:hAnsi="Arial" w:eastAsia="Times New Roman" w:cs="Arial"/>
                <w:kern w:val="0"/>
                <w:sz w:val="16"/>
                <w:lang w:bidi="ar-SA"/>
              </w:rPr>
            </w:pPr>
            <w:r>
              <w:rPr>
                <w:rFonts w:eastAsia="Times New Roman" w:cs="Arial" w:ascii="Arial" w:hAnsi="Arial"/>
                <w:kern w:val="0"/>
                <w:sz w:val="16"/>
                <w:lang w:bidi="ar-SA"/>
              </w:rPr>
              <w:t>NO APLICA</w:t>
            </w:r>
          </w:p>
        </w:tc>
        <w:tc>
          <w:tcPr>
            <w:tcW w:w="273" w:type="dxa"/>
            <w:gridSpan w:val="2"/>
            <w:tcBorders>
              <w:left w:val="single" w:sz="6" w:space="0" w:color="000000"/>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1" w:type="dxa"/>
            <w:gridSpan w:val="2"/>
            <w:tcBorders>
              <w:right w:val="single" w:sz="12" w:space="0" w:color="244061"/>
            </w:tcBorders>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07" w:type="dxa"/>
            <w:tcBorders>
              <w:left w:val="single" w:sz="12" w:space="0" w:color="244061"/>
              <w:bottom w:val="single" w:sz="12" w:space="0" w:color="244061"/>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3" w:type="dxa"/>
            <w:tcBorders>
              <w:bottom w:val="single" w:sz="12" w:space="0" w:color="244061"/>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4" w:type="dxa"/>
            <w:tcBorders>
              <w:bottom w:val="single" w:sz="12" w:space="0" w:color="244061"/>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5" w:type="dxa"/>
            <w:tcBorders>
              <w:bottom w:val="single" w:sz="12" w:space="0" w:color="244061"/>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2" w:type="dxa"/>
            <w:gridSpan w:val="2"/>
            <w:tcBorders>
              <w:bottom w:val="single" w:sz="12" w:space="0" w:color="244061"/>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6" w:type="dxa"/>
            <w:tcBorders>
              <w:bottom w:val="single" w:sz="12" w:space="0" w:color="244061"/>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1" w:type="dxa"/>
            <w:gridSpan w:val="4"/>
            <w:tcBorders>
              <w:bottom w:val="single" w:sz="12" w:space="0" w:color="244061"/>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9" w:type="dxa"/>
            <w:gridSpan w:val="2"/>
            <w:tcBorders>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gridSpan w:val="4"/>
            <w:tcBorders>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gridSpan w:val="4"/>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gridSpan w:val="3"/>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gridSpan w:val="4"/>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gridSpan w:val="4"/>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gridSpan w:val="4"/>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3"/>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7" w:type="dxa"/>
            <w:gridSpan w:val="3"/>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3"/>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gridSpan w:val="4"/>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gridSpan w:val="4"/>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4"/>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5"/>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4"/>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3"/>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gridSpan w:val="4"/>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gridSpan w:val="3"/>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3"/>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gridSpan w:val="3"/>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3"/>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2"/>
            <w:tcBorders>
              <w:top w:val="single" w:sz="6" w:space="0" w:color="000000"/>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bottom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1" w:type="dxa"/>
            <w:gridSpan w:val="2"/>
            <w:tcBorders>
              <w:bottom w:val="single" w:sz="12" w:space="0" w:color="244061"/>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806" w:type="dxa"/>
        <w:jc w:val="left"/>
        <w:tblInd w:w="-15" w:type="dxa"/>
        <w:tblLayout w:type="fixed"/>
        <w:tblCellMar>
          <w:top w:w="0" w:type="dxa"/>
          <w:left w:w="70" w:type="dxa"/>
          <w:bottom w:w="0" w:type="dxa"/>
          <w:right w:w="70" w:type="dxa"/>
        </w:tblCellMar>
      </w:tblPr>
      <w:tblGrid>
        <w:gridCol w:w="439"/>
        <w:gridCol w:w="3541"/>
        <w:gridCol w:w="50"/>
        <w:gridCol w:w="165"/>
        <w:gridCol w:w="400"/>
        <w:gridCol w:w="112"/>
        <w:gridCol w:w="453"/>
        <w:gridCol w:w="59"/>
        <w:gridCol w:w="595"/>
        <w:gridCol w:w="131"/>
        <w:gridCol w:w="133"/>
        <w:gridCol w:w="485"/>
        <w:gridCol w:w="252"/>
        <w:gridCol w:w="458"/>
        <w:gridCol w:w="134"/>
        <w:gridCol w:w="134"/>
        <w:gridCol w:w="2201"/>
        <w:gridCol w:w="61"/>
      </w:tblGrid>
      <w:tr>
        <w:trPr>
          <w:trHeight w:val="464" w:hRule="atLeast"/>
        </w:trPr>
        <w:tc>
          <w:tcPr>
            <w:tcW w:w="9803" w:type="dxa"/>
            <w:gridSpan w:val="18"/>
            <w:tcBorders>
              <w:top w:val="single" w:sz="12" w:space="0" w:color="000000"/>
              <w:left w:val="single" w:sz="12" w:space="0" w:color="000000"/>
              <w:bottom w:val="single" w:sz="4" w:space="0" w:color="000000"/>
              <w:right w:val="single" w:sz="12" w:space="0" w:color="000000"/>
            </w:tcBorders>
            <w:shd w:fill="244061" w:val="clear"/>
            <w:vAlign w:val="center"/>
          </w:tcPr>
          <w:p>
            <w:pPr>
              <w:pStyle w:val="Normal"/>
              <w:widowControl w:val="false"/>
              <w:snapToGrid w:val="false"/>
              <w:rPr>
                <w:rFonts w:ascii="Arial" w:hAnsi="Arial" w:cs="Arial"/>
                <w:b/>
                <w:b/>
                <w:szCs w:val="18"/>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803" w:type="dxa"/>
            <w:gridSpan w:val="18"/>
            <w:tcBorders>
              <w:top w:val="single" w:sz="4" w:space="0" w:color="000000"/>
              <w:left w:val="single" w:sz="12" w:space="0" w:color="000000"/>
              <w:bottom w:val="single" w:sz="12" w:space="0" w:color="000000"/>
              <w:right w:val="single" w:sz="12" w:space="0" w:color="000000"/>
            </w:tcBorders>
            <w:vAlign w:val="bottom"/>
          </w:tcPr>
          <w:p>
            <w:pPr>
              <w:pStyle w:val="Normal"/>
              <w:widowControl w:val="false"/>
              <w:ind w:left="0" w:right="113" w:hanging="0"/>
              <w:rPr>
                <w:lang w:val="es-BO"/>
              </w:rPr>
            </w:pPr>
            <w:r>
              <w:rPr>
                <w:lang w:val="es-BO"/>
              </w:rPr>
              <w:t>De acuerdo con lo establecido en el Artículo 47 de las NB-SABS, los siguientes plazos son de cumplimiento obligatorio:</w:t>
            </w:r>
          </w:p>
          <w:p>
            <w:pPr>
              <w:pStyle w:val="Normal"/>
              <w:widowControl w:val="false"/>
              <w:ind w:left="510" w:right="113" w:hanging="0"/>
              <w:rPr>
                <w:lang w:val="es-BO"/>
              </w:rPr>
            </w:pPr>
            <w:r>
              <w:rPr>
                <w:lang w:val="es-BO"/>
              </w:rPr>
            </w:r>
          </w:p>
          <w:p>
            <w:pPr>
              <w:pStyle w:val="ListParagraph"/>
              <w:widowControl w:val="false"/>
              <w:numPr>
                <w:ilvl w:val="2"/>
                <w:numId w:val="3"/>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widowControl w:val="false"/>
              <w:ind w:left="510" w:right="113" w:hanging="0"/>
              <w:rPr>
                <w:lang w:val="es-BO"/>
              </w:rPr>
            </w:pPr>
            <w:r>
              <w:rPr>
                <w:lang w:val="es-BO"/>
              </w:rPr>
            </w:r>
          </w:p>
          <w:p>
            <w:pPr>
              <w:pStyle w:val="ListParagraph"/>
              <w:widowControl w:val="false"/>
              <w:numPr>
                <w:ilvl w:val="2"/>
                <w:numId w:val="3"/>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widowControl w:val="false"/>
              <w:rPr>
                <w:rFonts w:ascii="Verdana" w:hAnsi="Verdana"/>
                <w:sz w:val="16"/>
                <w:szCs w:val="16"/>
                <w:lang w:val="es-BO"/>
              </w:rPr>
            </w:pPr>
            <w:r>
              <w:rPr>
                <w:rFonts w:ascii="Verdana" w:hAnsi="Verdana"/>
                <w:sz w:val="16"/>
                <w:szCs w:val="16"/>
                <w:lang w:val="es-BO"/>
              </w:rPr>
            </w:r>
          </w:p>
          <w:p>
            <w:pPr>
              <w:pStyle w:val="ListParagraph"/>
              <w:widowControl w:val="false"/>
              <w:numPr>
                <w:ilvl w:val="2"/>
                <w:numId w:val="3"/>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widowControl w:val="false"/>
              <w:ind w:left="510" w:right="113" w:hanging="0"/>
              <w:rPr>
                <w:rFonts w:ascii="Verdana" w:hAnsi="Verdana"/>
                <w:sz w:val="16"/>
                <w:szCs w:val="16"/>
                <w:lang w:val="es-BO"/>
              </w:rPr>
            </w:pPr>
            <w:r>
              <w:rPr>
                <w:rFonts w:ascii="Verdana" w:hAnsi="Verdana"/>
                <w:sz w:val="16"/>
                <w:szCs w:val="16"/>
                <w:lang w:val="es-BO"/>
              </w:rPr>
            </w:r>
          </w:p>
          <w:p>
            <w:pPr>
              <w:pStyle w:val="Normal"/>
              <w:widowControl w:val="false"/>
              <w:ind w:left="0" w:right="113" w:hanging="0"/>
              <w:rPr>
                <w:b/>
                <w:b/>
                <w:lang w:val="es-BO"/>
              </w:rPr>
            </w:pPr>
            <w:r>
              <w:rPr>
                <w:b/>
                <w:lang w:val="es-BO"/>
              </w:rPr>
              <w:t>El incumplimiento a los plazos señalados será considerado como inobservancia a la normativa.</w:t>
            </w:r>
          </w:p>
        </w:tc>
      </w:tr>
      <w:tr>
        <w:trPr>
          <w:trHeight w:val="405" w:hRule="atLeast"/>
        </w:trPr>
        <w:tc>
          <w:tcPr>
            <w:tcW w:w="9803" w:type="dxa"/>
            <w:gridSpan w:val="18"/>
            <w:tcBorders>
              <w:top w:val="single" w:sz="12" w:space="0" w:color="000000"/>
              <w:left w:val="single" w:sz="12" w:space="0" w:color="000000"/>
              <w:bottom w:val="single" w:sz="12" w:space="0" w:color="000000"/>
              <w:right w:val="single" w:sz="12" w:space="0" w:color="000000"/>
            </w:tcBorders>
            <w:shd w:fill="C6D9F1" w:val="clear"/>
            <w:vAlign w:val="center"/>
          </w:tcPr>
          <w:p>
            <w:pPr>
              <w:pStyle w:val="Normal"/>
              <w:widowControl w:val="false"/>
              <w:snapToGrid w:val="false"/>
              <w:rPr>
                <w:rFonts w:ascii="Arial" w:hAnsi="Arial" w:cs="Arial"/>
                <w:b/>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030" w:type="dxa"/>
            <w:gridSpan w:val="3"/>
            <w:tcBorders>
              <w:top w:val="single" w:sz="12" w:space="0" w:color="000000"/>
              <w:left w:val="single" w:sz="12" w:space="0" w:color="000000"/>
              <w:bottom w:val="single" w:sz="12" w:space="0" w:color="000000"/>
              <w:right w:val="single" w:sz="12" w:space="0" w:color="000000"/>
            </w:tcBorders>
            <w:shd w:fill="DBE5F1" w:val="clear"/>
            <w:tcMar>
              <w:left w:w="0" w:type="dxa"/>
              <w:right w:w="0" w:type="dxa"/>
            </w:tcMar>
            <w:vAlign w:val="center"/>
          </w:tcPr>
          <w:p>
            <w:pPr>
              <w:pStyle w:val="Normal"/>
              <w:widowControl w:val="false"/>
              <w:snapToGrid w:val="false"/>
              <w:jc w:val="center"/>
              <w:rPr>
                <w:rFonts w:ascii="Arial" w:hAnsi="Arial" w:cs="Arial"/>
                <w:b/>
                <w:b/>
                <w:lang w:val="es-BO"/>
              </w:rPr>
            </w:pPr>
            <w:r>
              <w:rPr>
                <w:rFonts w:cs="Arial" w:ascii="Arial" w:hAnsi="Arial"/>
                <w:b/>
                <w:lang w:val="es-BO"/>
              </w:rPr>
              <w:t>ACTIVIDAD</w:t>
            </w:r>
          </w:p>
        </w:tc>
        <w:tc>
          <w:tcPr>
            <w:tcW w:w="1915" w:type="dxa"/>
            <w:gridSpan w:val="7"/>
            <w:tcBorders>
              <w:top w:val="single" w:sz="12" w:space="0" w:color="000000"/>
              <w:left w:val="single" w:sz="12" w:space="0" w:color="000000"/>
              <w:bottom w:val="single" w:sz="12" w:space="0" w:color="000000"/>
              <w:right w:val="single" w:sz="12" w:space="0" w:color="000000"/>
            </w:tcBorders>
            <w:shd w:fill="DBE5F1" w:val="clear"/>
            <w:tcMar>
              <w:left w:w="0" w:type="dxa"/>
              <w:right w:w="0" w:type="dxa"/>
            </w:tcMar>
            <w:vAlign w:val="center"/>
          </w:tcPr>
          <w:p>
            <w:pPr>
              <w:pStyle w:val="Normal"/>
              <w:widowControl w:val="false"/>
              <w:snapToGrid w:val="false"/>
              <w:jc w:val="center"/>
              <w:rPr>
                <w:rFonts w:ascii="Arial" w:hAnsi="Arial" w:cs="Arial"/>
                <w:b/>
                <w:b/>
                <w:lang w:val="es-BO"/>
              </w:rPr>
            </w:pPr>
            <w:r>
              <w:rPr>
                <w:rFonts w:cs="Arial" w:ascii="Arial" w:hAnsi="Arial"/>
                <w:b/>
                <w:lang w:val="es-BO"/>
              </w:rPr>
              <w:t>FECHA</w:t>
            </w:r>
          </w:p>
        </w:tc>
        <w:tc>
          <w:tcPr>
            <w:tcW w:w="1462" w:type="dxa"/>
            <w:gridSpan w:val="5"/>
            <w:tcBorders>
              <w:top w:val="single" w:sz="12" w:space="0" w:color="000000"/>
              <w:left w:val="single" w:sz="12" w:space="0" w:color="000000"/>
              <w:bottom w:val="single" w:sz="12" w:space="0" w:color="000000"/>
              <w:right w:val="single" w:sz="12" w:space="0" w:color="000000"/>
            </w:tcBorders>
            <w:shd w:fill="DBE5F1" w:val="clear"/>
            <w:vAlign w:val="center"/>
          </w:tcPr>
          <w:p>
            <w:pPr>
              <w:pStyle w:val="Normal"/>
              <w:widowControl w:val="false"/>
              <w:snapToGrid w:val="false"/>
              <w:jc w:val="center"/>
              <w:rPr>
                <w:rFonts w:ascii="Arial" w:hAnsi="Arial" w:cs="Arial"/>
                <w:b/>
                <w:b/>
                <w:lang w:val="es-BO"/>
              </w:rPr>
            </w:pPr>
            <w:r>
              <w:rPr>
                <w:rFonts w:cs="Arial" w:ascii="Arial" w:hAnsi="Arial"/>
                <w:b/>
                <w:lang w:val="es-BO"/>
              </w:rPr>
              <w:t>HORA</w:t>
            </w:r>
          </w:p>
        </w:tc>
        <w:tc>
          <w:tcPr>
            <w:tcW w:w="2396" w:type="dxa"/>
            <w:gridSpan w:val="3"/>
            <w:tcBorders>
              <w:top w:val="single" w:sz="12" w:space="0" w:color="000000"/>
              <w:left w:val="single" w:sz="12" w:space="0" w:color="000000"/>
              <w:bottom w:val="single" w:sz="12" w:space="0" w:color="000000"/>
              <w:right w:val="single" w:sz="12" w:space="0" w:color="000000"/>
            </w:tcBorders>
            <w:shd w:fill="DBE5F1" w:val="clear"/>
            <w:vAlign w:val="center"/>
          </w:tcPr>
          <w:p>
            <w:pPr>
              <w:pStyle w:val="Normal"/>
              <w:widowControl w:val="false"/>
              <w:snapToGrid w:val="false"/>
              <w:jc w:val="center"/>
              <w:rPr>
                <w:rFonts w:ascii="Arial" w:hAnsi="Arial" w:cs="Arial"/>
                <w:b/>
                <w:b/>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tcMar>
              <w:left w:w="0" w:type="dxa"/>
              <w:right w:w="0" w:type="dxa"/>
            </w:tcMar>
            <w:vAlign w:val="center"/>
          </w:tcPr>
          <w:p>
            <w:pPr>
              <w:pStyle w:val="ListParagraph"/>
              <w:widowControl w:val="false"/>
              <w:numPr>
                <w:ilvl w:val="0"/>
                <w:numId w:val="19"/>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591" w:type="dxa"/>
            <w:gridSpan w:val="2"/>
            <w:vMerge w:val="restart"/>
            <w:tcBorders>
              <w:top w:val="single" w:sz="12" w:space="0" w:color="000000"/>
              <w:left w:val="single" w:sz="12" w:space="0" w:color="000000"/>
              <w:right w:val="single" w:sz="12" w:space="0" w:color="000000"/>
            </w:tcBorders>
            <w:tcMar>
              <w:left w:w="0" w:type="dxa"/>
              <w:right w:w="0" w:type="dxa"/>
            </w:tcMar>
            <w:vAlign w:val="center"/>
          </w:tcPr>
          <w:p>
            <w:pPr>
              <w:pStyle w:val="Normal"/>
              <w:widowControl w:val="false"/>
              <w:snapToGrid w:val="false"/>
              <w:ind w:left="113" w:right="113" w:hanging="0"/>
              <w:rPr>
                <w:rFonts w:ascii="Arial" w:hAnsi="Arial" w:cs="Arial"/>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65" w:type="dxa"/>
            <w:tcBorders>
              <w:top w:val="single" w:sz="12" w:space="0" w:color="000000"/>
              <w:left w:val="single" w:sz="12" w:space="0" w:color="000000"/>
            </w:tcBorders>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top w:val="single" w:sz="12" w:space="0" w:color="000000"/>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2" w:type="dxa"/>
            <w:tcBorders>
              <w:top w:val="single" w:sz="12"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3" w:type="dxa"/>
            <w:tcBorders>
              <w:top w:val="single" w:sz="12" w:space="0" w:color="000000"/>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top w:val="single" w:sz="12"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top w:val="single" w:sz="12" w:space="0" w:color="000000"/>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1" w:type="dxa"/>
            <w:tcBorders>
              <w:top w:val="single" w:sz="12" w:space="0" w:color="000000"/>
              <w:right w:val="single" w:sz="12"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3" w:type="dxa"/>
            <w:tcBorders>
              <w:top w:val="single" w:sz="12" w:space="0" w:color="000000"/>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top w:val="single" w:sz="12" w:space="0" w:color="000000"/>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top w:val="single" w:sz="12"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4" w:type="dxa"/>
            <w:tcBorders>
              <w:top w:val="single" w:sz="12" w:space="0" w:color="000000"/>
              <w:right w:val="single" w:sz="12"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134" w:type="dxa"/>
            <w:vMerge w:val="restart"/>
            <w:tcBorders>
              <w:top w:val="single" w:sz="12" w:space="0" w:color="000000"/>
              <w:left w:val="single" w:sz="12" w:space="0" w:color="000000"/>
              <w:bottom w:val="single" w:sz="12"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2201" w:type="dxa"/>
            <w:tcBorders>
              <w:top w:val="single" w:sz="12" w:space="0" w:color="000000"/>
              <w:bottom w:val="single" w:sz="4" w:space="0" w:color="000000"/>
              <w:right w:val="single" w:sz="4" w:space="0" w:color="000000"/>
            </w:tcBorders>
            <w:vAlign w:val="center"/>
          </w:tcPr>
          <w:p>
            <w:pPr>
              <w:pStyle w:val="Normal"/>
              <w:widowControl w:val="false"/>
              <w:snapToGrid w:val="false"/>
              <w:jc w:val="center"/>
              <w:rPr>
                <w:i/>
                <w:i/>
                <w:sz w:val="14"/>
                <w:szCs w:val="14"/>
                <w:shd w:fill="FFFF00" w:val="clear"/>
                <w:lang w:val="es-BO"/>
              </w:rPr>
            </w:pPr>
            <w:r>
              <w:rPr>
                <w:i/>
                <w:sz w:val="14"/>
                <w:szCs w:val="14"/>
                <w:shd w:fill="FFFF00" w:val="clear"/>
                <w:lang w:val="es-BO"/>
              </w:rPr>
            </w:r>
          </w:p>
        </w:tc>
        <w:tc>
          <w:tcPr>
            <w:tcW w:w="61" w:type="dxa"/>
            <w:vMerge w:val="restart"/>
            <w:tcBorders>
              <w:top w:val="single" w:sz="12" w:space="0" w:color="000000"/>
              <w:left w:val="single" w:sz="4" w:space="0" w:color="000000"/>
              <w:bottom w:val="single" w:sz="12" w:space="0" w:color="000000"/>
              <w:right w:val="single" w:sz="12" w:space="0" w:color="000000"/>
            </w:tcBorders>
            <w:vAlign w:val="center"/>
          </w:tcPr>
          <w:p>
            <w:pPr>
              <w:pStyle w:val="Normal"/>
              <w:widowControl w:val="false"/>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tcMar>
              <w:left w:w="0" w:type="dxa"/>
              <w:right w:w="0" w:type="dxa"/>
            </w:tcMar>
            <w:vAlign w:val="center"/>
          </w:tcPr>
          <w:p>
            <w:pPr>
              <w:pStyle w:val="Normal"/>
              <w:widowControl w:val="false"/>
              <w:rPr/>
            </w:pPr>
            <w:r>
              <w:rPr/>
            </w:r>
          </w:p>
        </w:tc>
        <w:tc>
          <w:tcPr>
            <w:tcW w:w="3591" w:type="dxa"/>
            <w:gridSpan w:val="2"/>
            <w:vMerge w:val="continue"/>
            <w:tcBorders>
              <w:top w:val="single" w:sz="12" w:space="0" w:color="000000"/>
              <w:left w:val="single" w:sz="12" w:space="0" w:color="000000"/>
              <w:right w:val="single" w:sz="12" w:space="0" w:color="000000"/>
            </w:tcBorders>
            <w:vAlign w:val="bottom"/>
          </w:tcPr>
          <w:p>
            <w:pPr>
              <w:pStyle w:val="Normal"/>
              <w:widowControl w:val="false"/>
              <w:rPr/>
            </w:pPr>
            <w:r>
              <w:rPr/>
            </w:r>
          </w:p>
        </w:tc>
        <w:tc>
          <w:tcPr>
            <w:tcW w:w="165" w:type="dxa"/>
            <w:tcBorders>
              <w:left w:val="single" w:sz="12"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18</w:t>
            </w:r>
          </w:p>
        </w:tc>
        <w:tc>
          <w:tcPr>
            <w:tcW w:w="112"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3"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59"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1"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3" w:type="dxa"/>
            <w:tcBorders>
              <w:left w:val="single" w:sz="4"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16</w:t>
            </w:r>
          </w:p>
        </w:tc>
        <w:tc>
          <w:tcPr>
            <w:tcW w:w="252"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00</w:t>
            </w:r>
          </w:p>
        </w:tc>
        <w:tc>
          <w:tcPr>
            <w:tcW w:w="134" w:type="dxa"/>
            <w:tcBorders>
              <w:left w:val="single" w:sz="4" w:space="0" w:color="000000"/>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bottom w:val="single" w:sz="12" w:space="0" w:color="000000"/>
              <w:right w:val="single" w:sz="4" w:space="0" w:color="000000"/>
            </w:tcBorders>
            <w:vAlign w:val="center"/>
          </w:tcPr>
          <w:p>
            <w:pPr>
              <w:pStyle w:val="Normal"/>
              <w:widowControl w:val="false"/>
              <w:rPr/>
            </w:pPr>
            <w:r>
              <w:rPr/>
            </w:r>
          </w:p>
        </w:tc>
        <w:tc>
          <w:tcPr>
            <w:tcW w:w="2201" w:type="dxa"/>
            <w:tcBorders>
              <w:top w:val="single" w:sz="4" w:space="0" w:color="000000"/>
              <w:left w:val="single" w:sz="4" w:space="0" w:color="000000"/>
              <w:bottom w:val="single" w:sz="4" w:space="0" w:color="000000"/>
              <w:right w:val="single" w:sz="4" w:space="0" w:color="000000"/>
            </w:tcBorders>
            <w:shd w:fill="C6D9F1" w:val="clear"/>
            <w:vAlign w:val="center"/>
          </w:tcPr>
          <w:p>
            <w:pPr>
              <w:pStyle w:val="Normal"/>
              <w:widowControl w:val="false"/>
              <w:snapToGrid w:val="false"/>
              <w:jc w:val="center"/>
              <w:rPr>
                <w:rFonts w:ascii="Tahoma" w:hAnsi="Tahoma" w:cs="Arial"/>
                <w:b/>
                <w:b/>
                <w:bCs/>
                <w:i w:val="false"/>
                <w:i w:val="false"/>
                <w:iCs w:val="false"/>
                <w:color w:val="000000"/>
                <w:sz w:val="12"/>
                <w:szCs w:val="12"/>
                <w:u w:val="none"/>
                <w:shd w:fill="auto" w:val="clear"/>
                <w:lang w:val="es-BO" w:eastAsia="es-BO"/>
              </w:rPr>
            </w:pPr>
            <w:r>
              <w:rPr>
                <w:rFonts w:cs="Arial" w:ascii="Tahoma" w:hAnsi="Tahoma"/>
                <w:b/>
                <w:bCs/>
                <w:i w:val="false"/>
                <w:iCs w:val="false"/>
                <w:color w:val="000000"/>
                <w:sz w:val="12"/>
                <w:szCs w:val="12"/>
                <w:u w:val="none"/>
                <w:shd w:fill="auto" w:val="clear"/>
                <w:lang w:val="es-BO" w:eastAsia="es-BO"/>
              </w:rPr>
              <w:t>GERENCIA DISTRITAL EL ALTO DEL SIN  AVENIDA DEL ARQUITECTO Nº100, ESQUINA CALLE 11 DE JUNIO, ZONA FERROPETROL</w:t>
            </w:r>
          </w:p>
        </w:tc>
        <w:tc>
          <w:tcPr>
            <w:tcW w:w="61" w:type="dxa"/>
            <w:vMerge w:val="continue"/>
            <w:tcBorders>
              <w:top w:val="single" w:sz="12" w:space="0" w:color="000000"/>
              <w:left w:val="single" w:sz="4" w:space="0" w:color="000000"/>
              <w:bottom w:val="single" w:sz="12" w:space="0" w:color="000000"/>
              <w:right w:val="single" w:sz="12" w:space="0" w:color="000000"/>
            </w:tcBorders>
            <w:shd w:fill="C6D9F1" w:val="clear"/>
            <w:vAlign w:val="center"/>
          </w:tcPr>
          <w:p>
            <w:pPr>
              <w:pStyle w:val="Normal"/>
              <w:widowControl w:val="false"/>
              <w:rPr/>
            </w:pPr>
            <w:r>
              <w:rPr/>
            </w:r>
          </w:p>
        </w:tc>
      </w:tr>
      <w:tr>
        <w:trPr/>
        <w:tc>
          <w:tcPr>
            <w:tcW w:w="439" w:type="dxa"/>
            <w:tcBorders>
              <w:left w:val="single" w:sz="12" w:space="0" w:color="000000"/>
              <w:right w:val="single" w:sz="12" w:space="0" w:color="000000"/>
            </w:tcBorders>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5" w:type="dxa"/>
            <w:tcBorders>
              <w:lef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00"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3"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top w:val="single" w:sz="4" w:space="0" w:color="000000"/>
              <w:right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190" w:hRule="atLeast"/>
        </w:trPr>
        <w:tc>
          <w:tcPr>
            <w:tcW w:w="439" w:type="dxa"/>
            <w:vMerge w:val="restart"/>
            <w:tcBorders>
              <w:left w:val="single" w:sz="12" w:space="0" w:color="000000"/>
              <w:right w:val="single" w:sz="12" w:space="0" w:color="000000"/>
            </w:tcBorders>
            <w:tcMar>
              <w:left w:w="0" w:type="dxa"/>
              <w:right w:w="0" w:type="dxa"/>
            </w:tcMar>
            <w:vAlign w:val="center"/>
          </w:tcPr>
          <w:p>
            <w:pPr>
              <w:pStyle w:val="ListParagraph"/>
              <w:widowControl w:val="false"/>
              <w:numPr>
                <w:ilvl w:val="0"/>
                <w:numId w:val="19"/>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591" w:type="dxa"/>
            <w:gridSpan w:val="2"/>
            <w:vMerge w:val="restart"/>
            <w:tcBorders>
              <w:left w:val="single" w:sz="12" w:space="0" w:color="000000"/>
              <w:right w:val="single" w:sz="12" w:space="0" w:color="000000"/>
            </w:tcBorders>
            <w:tcMar>
              <w:left w:w="0" w:type="dxa"/>
              <w:right w:w="0" w:type="dxa"/>
            </w:tcMar>
            <w:vAlign w:val="center"/>
          </w:tcPr>
          <w:p>
            <w:pPr>
              <w:pStyle w:val="Normal"/>
              <w:widowControl w:val="false"/>
              <w:snapToGrid w:val="false"/>
              <w:ind w:left="113" w:right="113" w:hanging="0"/>
              <w:rPr>
                <w:rFonts w:ascii="Arial" w:hAnsi="Arial" w:cs="Arial"/>
                <w:lang w:val="es-BO"/>
              </w:rPr>
            </w:pPr>
            <w:r>
              <w:rPr>
                <w:rFonts w:cs="Arial" w:ascii="Arial" w:hAnsi="Arial"/>
                <w:lang w:val="es-BO"/>
              </w:rPr>
              <w:t>Consultas Escritas (No es obligatoria)</w:t>
            </w:r>
          </w:p>
        </w:tc>
        <w:tc>
          <w:tcPr>
            <w:tcW w:w="165" w:type="dxa"/>
            <w:tcBorders>
              <w:left w:val="single" w:sz="12" w:space="0" w:color="000000"/>
            </w:tcBorders>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2"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3"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1" w:type="dxa"/>
            <w:tcBorders>
              <w:right w:val="single" w:sz="12"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3"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4" w:type="dxa"/>
            <w:tcBorders>
              <w:right w:val="single" w:sz="12"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bottom w:val="single" w:sz="4" w:space="0" w:color="000000"/>
              <w:right w:val="single" w:sz="4"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190" w:hRule="atLeast"/>
        </w:trPr>
        <w:tc>
          <w:tcPr>
            <w:tcW w:w="439" w:type="dxa"/>
            <w:vMerge w:val="continue"/>
            <w:tcBorders>
              <w:top w:val="single" w:sz="12" w:space="0" w:color="000000"/>
              <w:left w:val="single" w:sz="12" w:space="0" w:color="000000"/>
              <w:right w:val="single" w:sz="12" w:space="0" w:color="000000"/>
            </w:tcBorders>
            <w:tcMar>
              <w:left w:w="0" w:type="dxa"/>
              <w:right w:w="0" w:type="dxa"/>
            </w:tcMar>
            <w:vAlign w:val="center"/>
          </w:tcPr>
          <w:p>
            <w:pPr>
              <w:pStyle w:val="Normal"/>
              <w:widowControl w:val="false"/>
              <w:rPr/>
            </w:pPr>
            <w:r>
              <w:rPr/>
            </w:r>
          </w:p>
        </w:tc>
        <w:tc>
          <w:tcPr>
            <w:tcW w:w="3591" w:type="dxa"/>
            <w:gridSpan w:val="2"/>
            <w:vMerge w:val="continue"/>
            <w:tcBorders>
              <w:top w:val="single" w:sz="12" w:space="0" w:color="000000"/>
              <w:left w:val="single" w:sz="12" w:space="0" w:color="000000"/>
              <w:right w:val="single" w:sz="12" w:space="0" w:color="000000"/>
            </w:tcBorders>
            <w:vAlign w:val="bottom"/>
          </w:tcPr>
          <w:p>
            <w:pPr>
              <w:pStyle w:val="Normal"/>
              <w:widowControl w:val="false"/>
              <w:rPr/>
            </w:pPr>
            <w:r>
              <w:rPr/>
            </w:r>
          </w:p>
        </w:tc>
        <w:tc>
          <w:tcPr>
            <w:tcW w:w="165" w:type="dxa"/>
            <w:tcBorders>
              <w:left w:val="single" w:sz="12"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12"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3"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1" w:type="dxa"/>
            <w:tcBorders>
              <w:left w:val="single" w:sz="4" w:space="0" w:color="000000"/>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3"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bottom w:val="single" w:sz="12" w:space="0" w:color="000000"/>
              <w:right w:val="single" w:sz="4" w:space="0" w:color="000000"/>
            </w:tcBorders>
            <w:vAlign w:val="center"/>
          </w:tcPr>
          <w:p>
            <w:pPr>
              <w:pStyle w:val="Normal"/>
              <w:widowControl w:val="false"/>
              <w:rPr/>
            </w:pPr>
            <w:r>
              <w:rPr/>
            </w:r>
          </w:p>
        </w:tc>
        <w:tc>
          <w:tcPr>
            <w:tcW w:w="2201"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b/>
                <w:b/>
                <w:sz w:val="16"/>
                <w:szCs w:val="16"/>
              </w:rPr>
            </w:pPr>
            <w:r>
              <w:rPr>
                <w:rFonts w:cs="Arial" w:ascii="Arial" w:hAnsi="Arial"/>
                <w:b/>
                <w:sz w:val="16"/>
                <w:szCs w:val="16"/>
              </w:rPr>
              <w:t>(NO CORRESPONDE)</w:t>
            </w:r>
          </w:p>
        </w:tc>
        <w:tc>
          <w:tcPr>
            <w:tcW w:w="61" w:type="dxa"/>
            <w:vMerge w:val="continue"/>
            <w:tcBorders>
              <w:top w:val="single" w:sz="12" w:space="0" w:color="000000"/>
              <w:left w:val="single" w:sz="4" w:space="0" w:color="000000"/>
              <w:bottom w:val="single" w:sz="12" w:space="0" w:color="000000"/>
              <w:right w:val="single" w:sz="12" w:space="0" w:color="000000"/>
            </w:tcBorders>
            <w:shd w:fill="DBE5F1" w:val="clear"/>
            <w:vAlign w:val="center"/>
          </w:tcPr>
          <w:p>
            <w:pPr>
              <w:pStyle w:val="Normal"/>
              <w:widowControl w:val="false"/>
              <w:rPr/>
            </w:pPr>
            <w:r>
              <w:rPr/>
            </w:r>
          </w:p>
        </w:tc>
      </w:tr>
      <w:tr>
        <w:trPr/>
        <w:tc>
          <w:tcPr>
            <w:tcW w:w="439" w:type="dxa"/>
            <w:tcBorders>
              <w:left w:val="single" w:sz="12" w:space="0" w:color="000000"/>
              <w:right w:val="single" w:sz="12" w:space="0" w:color="000000"/>
            </w:tcBorders>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5" w:type="dxa"/>
            <w:tcBorders>
              <w:lef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00"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3"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top w:val="single" w:sz="4" w:space="0" w:color="000000"/>
              <w:right w:val="single" w:sz="4" w:space="0" w:color="000000"/>
            </w:tcBorders>
            <w:vAlign w:val="center"/>
          </w:tcPr>
          <w:p>
            <w:pPr>
              <w:pStyle w:val="Normal"/>
              <w:widowControl w:val="false"/>
              <w:snapToGrid w:val="false"/>
              <w:jc w:val="center"/>
              <w:rPr>
                <w:rFonts w:ascii="Arial" w:hAnsi="Arial" w:cs="Arial"/>
                <w:sz w:val="16"/>
                <w:szCs w:val="16"/>
                <w:lang w:val="es-BO"/>
              </w:rPr>
            </w:pPr>
            <w:r>
              <w:rPr>
                <w:rFonts w:cs="Arial" w:ascii="Arial" w:hAnsi="Arial"/>
                <w:sz w:val="16"/>
                <w:szCs w:val="16"/>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190" w:hRule="atLeast"/>
        </w:trPr>
        <w:tc>
          <w:tcPr>
            <w:tcW w:w="439" w:type="dxa"/>
            <w:vMerge w:val="restart"/>
            <w:tcBorders>
              <w:left w:val="single" w:sz="12" w:space="0" w:color="000000"/>
              <w:right w:val="single" w:sz="12" w:space="0" w:color="000000"/>
            </w:tcBorders>
            <w:tcMar>
              <w:left w:w="0" w:type="dxa"/>
              <w:right w:w="0" w:type="dxa"/>
            </w:tcMar>
            <w:vAlign w:val="center"/>
          </w:tcPr>
          <w:p>
            <w:pPr>
              <w:pStyle w:val="ListParagraph"/>
              <w:widowControl w:val="false"/>
              <w:numPr>
                <w:ilvl w:val="0"/>
                <w:numId w:val="19"/>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591" w:type="dxa"/>
            <w:gridSpan w:val="2"/>
            <w:vMerge w:val="restart"/>
            <w:tcBorders>
              <w:left w:val="single" w:sz="12" w:space="0" w:color="000000"/>
              <w:right w:val="single" w:sz="12" w:space="0" w:color="000000"/>
            </w:tcBorders>
            <w:tcMar>
              <w:left w:w="0" w:type="dxa"/>
              <w:right w:w="0" w:type="dxa"/>
            </w:tcMar>
            <w:vAlign w:val="center"/>
          </w:tcPr>
          <w:p>
            <w:pPr>
              <w:pStyle w:val="Normal"/>
              <w:widowControl w:val="false"/>
              <w:snapToGrid w:val="false"/>
              <w:ind w:left="113" w:right="113" w:hanging="0"/>
              <w:rPr>
                <w:rFonts w:ascii="Arial" w:hAnsi="Arial" w:cs="Arial"/>
                <w:lang w:val="es-BO"/>
              </w:rPr>
            </w:pPr>
            <w:r>
              <w:rPr>
                <w:rFonts w:cs="Arial" w:ascii="Arial" w:hAnsi="Arial"/>
                <w:lang w:val="es-BO"/>
              </w:rPr>
              <w:t>Reunión Informativa de aclaración (No es obligatoria)</w:t>
            </w:r>
          </w:p>
        </w:tc>
        <w:tc>
          <w:tcPr>
            <w:tcW w:w="165" w:type="dxa"/>
            <w:tcBorders>
              <w:left w:val="single" w:sz="12" w:space="0" w:color="000000"/>
            </w:tcBorders>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2"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3"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1" w:type="dxa"/>
            <w:tcBorders>
              <w:right w:val="single" w:sz="12"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3"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4" w:type="dxa"/>
            <w:tcBorders>
              <w:right w:val="single" w:sz="12"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bottom w:val="single" w:sz="4" w:space="0" w:color="000000"/>
              <w:right w:val="single" w:sz="4" w:space="0" w:color="000000"/>
            </w:tcBorders>
            <w:vAlign w:val="center"/>
          </w:tcPr>
          <w:p>
            <w:pPr>
              <w:pStyle w:val="Normal"/>
              <w:widowControl w:val="false"/>
              <w:snapToGrid w:val="false"/>
              <w:jc w:val="center"/>
              <w:rPr>
                <w:i/>
                <w:i/>
                <w:sz w:val="16"/>
                <w:szCs w:val="16"/>
                <w:lang w:val="es-BO"/>
              </w:rPr>
            </w:pPr>
            <w:r>
              <w:rPr>
                <w:i/>
                <w:sz w:val="16"/>
                <w:szCs w:val="16"/>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190" w:hRule="atLeast"/>
        </w:trPr>
        <w:tc>
          <w:tcPr>
            <w:tcW w:w="439" w:type="dxa"/>
            <w:vMerge w:val="continue"/>
            <w:tcBorders>
              <w:top w:val="single" w:sz="12" w:space="0" w:color="000000"/>
              <w:left w:val="single" w:sz="12" w:space="0" w:color="000000"/>
              <w:right w:val="single" w:sz="12" w:space="0" w:color="000000"/>
            </w:tcBorders>
            <w:tcMar>
              <w:left w:w="0" w:type="dxa"/>
              <w:right w:w="0" w:type="dxa"/>
            </w:tcMar>
            <w:vAlign w:val="center"/>
          </w:tcPr>
          <w:p>
            <w:pPr>
              <w:pStyle w:val="Normal"/>
              <w:widowControl w:val="false"/>
              <w:rPr/>
            </w:pPr>
            <w:r>
              <w:rPr/>
            </w:r>
          </w:p>
        </w:tc>
        <w:tc>
          <w:tcPr>
            <w:tcW w:w="3591" w:type="dxa"/>
            <w:gridSpan w:val="2"/>
            <w:vMerge w:val="continue"/>
            <w:tcBorders>
              <w:top w:val="single" w:sz="12" w:space="0" w:color="000000"/>
              <w:left w:val="single" w:sz="12" w:space="0" w:color="000000"/>
              <w:right w:val="single" w:sz="12" w:space="0" w:color="000000"/>
            </w:tcBorders>
            <w:vAlign w:val="bottom"/>
          </w:tcPr>
          <w:p>
            <w:pPr>
              <w:pStyle w:val="Normal"/>
              <w:widowControl w:val="false"/>
              <w:rPr/>
            </w:pPr>
            <w:r>
              <w:rPr/>
            </w:r>
          </w:p>
        </w:tc>
        <w:tc>
          <w:tcPr>
            <w:tcW w:w="165" w:type="dxa"/>
            <w:tcBorders>
              <w:left w:val="single" w:sz="12"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12"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3"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1" w:type="dxa"/>
            <w:tcBorders>
              <w:left w:val="single" w:sz="4" w:space="0" w:color="000000"/>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3"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bottom w:val="single" w:sz="12" w:space="0" w:color="000000"/>
              <w:right w:val="single" w:sz="4" w:space="0" w:color="000000"/>
            </w:tcBorders>
            <w:vAlign w:val="center"/>
          </w:tcPr>
          <w:p>
            <w:pPr>
              <w:pStyle w:val="Normal"/>
              <w:widowControl w:val="false"/>
              <w:rPr/>
            </w:pPr>
            <w:r>
              <w:rPr/>
            </w:r>
          </w:p>
        </w:tc>
        <w:tc>
          <w:tcPr>
            <w:tcW w:w="2201"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b/>
                <w:b/>
                <w:sz w:val="16"/>
                <w:szCs w:val="16"/>
              </w:rPr>
            </w:pPr>
            <w:r>
              <w:rPr>
                <w:rFonts w:cs="Arial" w:ascii="Arial" w:hAnsi="Arial"/>
                <w:b/>
                <w:sz w:val="16"/>
                <w:szCs w:val="16"/>
              </w:rPr>
              <w:t>(NO CORRESPONDE)</w:t>
            </w:r>
          </w:p>
        </w:tc>
        <w:tc>
          <w:tcPr>
            <w:tcW w:w="61" w:type="dxa"/>
            <w:vMerge w:val="continue"/>
            <w:tcBorders>
              <w:top w:val="single" w:sz="12" w:space="0" w:color="000000"/>
              <w:left w:val="single" w:sz="4" w:space="0" w:color="000000"/>
              <w:bottom w:val="single" w:sz="12" w:space="0" w:color="000000"/>
              <w:right w:val="single" w:sz="12" w:space="0" w:color="000000"/>
            </w:tcBorders>
            <w:shd w:fill="DBE5F1" w:val="clear"/>
            <w:vAlign w:val="center"/>
          </w:tcPr>
          <w:p>
            <w:pPr>
              <w:pStyle w:val="Normal"/>
              <w:widowControl w:val="false"/>
              <w:rPr/>
            </w:pPr>
            <w:r>
              <w:rPr/>
            </w:r>
          </w:p>
        </w:tc>
      </w:tr>
      <w:tr>
        <w:trPr/>
        <w:tc>
          <w:tcPr>
            <w:tcW w:w="439" w:type="dxa"/>
            <w:tcBorders>
              <w:left w:val="single" w:sz="12" w:space="0" w:color="000000"/>
              <w:right w:val="single" w:sz="12" w:space="0" w:color="000000"/>
            </w:tcBorders>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5" w:type="dxa"/>
            <w:tcBorders>
              <w:lef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00"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3"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top w:val="single" w:sz="4" w:space="0" w:color="000000"/>
              <w:right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190" w:hRule="atLeast"/>
        </w:trPr>
        <w:tc>
          <w:tcPr>
            <w:tcW w:w="439" w:type="dxa"/>
            <w:vMerge w:val="restart"/>
            <w:tcBorders>
              <w:left w:val="single" w:sz="12" w:space="0" w:color="000000"/>
              <w:right w:val="single" w:sz="12" w:space="0" w:color="000000"/>
            </w:tcBorders>
            <w:tcMar>
              <w:left w:w="0" w:type="dxa"/>
              <w:right w:w="0" w:type="dxa"/>
            </w:tcMar>
            <w:vAlign w:val="center"/>
          </w:tcPr>
          <w:p>
            <w:pPr>
              <w:pStyle w:val="ListParagraph"/>
              <w:widowControl w:val="false"/>
              <w:numPr>
                <w:ilvl w:val="0"/>
                <w:numId w:val="19"/>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591" w:type="dxa"/>
            <w:gridSpan w:val="2"/>
            <w:vMerge w:val="restart"/>
            <w:tcBorders>
              <w:left w:val="single" w:sz="12" w:space="0" w:color="000000"/>
              <w:right w:val="single" w:sz="12" w:space="0" w:color="000000"/>
            </w:tcBorders>
            <w:tcMar>
              <w:left w:w="0" w:type="dxa"/>
              <w:right w:w="0" w:type="dxa"/>
            </w:tcMar>
            <w:vAlign w:val="center"/>
          </w:tcPr>
          <w:p>
            <w:pPr>
              <w:pStyle w:val="Normal"/>
              <w:widowControl w:val="false"/>
              <w:snapToGrid w:val="false"/>
              <w:ind w:left="0" w:right="113" w:hanging="0"/>
              <w:rPr>
                <w:rFonts w:ascii="Arial" w:hAnsi="Arial" w:cs="Arial"/>
                <w:lang w:val="es-BO"/>
              </w:rPr>
            </w:pPr>
            <w:r>
              <w:rPr>
                <w:rFonts w:cs="Arial" w:ascii="Arial" w:hAnsi="Arial"/>
                <w:lang w:val="es-BO"/>
              </w:rPr>
            </w:r>
          </w:p>
          <w:p>
            <w:pPr>
              <w:pStyle w:val="Normal"/>
              <w:widowControl w:val="false"/>
              <w:snapToGrid w:val="false"/>
              <w:ind w:left="113" w:right="113" w:hanging="0"/>
              <w:rPr>
                <w:rFonts w:ascii="Arial" w:hAnsi="Arial" w:cs="Arial"/>
                <w:lang w:val="es-BO"/>
              </w:rPr>
            </w:pPr>
            <w:r>
              <w:rPr>
                <w:rFonts w:cs="Arial" w:ascii="Arial" w:hAnsi="Arial"/>
                <w:lang w:val="es-BO"/>
              </w:rPr>
              <w:t>Fecha límite de Presentación</w:t>
            </w:r>
          </w:p>
          <w:p>
            <w:pPr>
              <w:pStyle w:val="Normal"/>
              <w:widowControl w:val="false"/>
              <w:snapToGrid w:val="false"/>
              <w:ind w:left="113" w:right="113" w:hanging="0"/>
              <w:rPr>
                <w:rFonts w:ascii="Arial" w:hAnsi="Arial" w:cs="Arial"/>
                <w:lang w:val="es-BO"/>
              </w:rPr>
            </w:pPr>
            <w:r>
              <w:rPr>
                <w:rFonts w:cs="Arial" w:ascii="Arial" w:hAnsi="Arial"/>
                <w:lang w:val="es-BO"/>
              </w:rPr>
            </w:r>
          </w:p>
          <w:p>
            <w:pPr>
              <w:pStyle w:val="Normal"/>
              <w:widowControl w:val="false"/>
              <w:snapToGrid w:val="false"/>
              <w:ind w:left="0" w:right="113" w:hanging="0"/>
              <w:rPr>
                <w:rFonts w:ascii="Arial" w:hAnsi="Arial" w:cs="Arial"/>
                <w:lang w:val="es-BO"/>
              </w:rPr>
            </w:pPr>
            <w:r>
              <w:rPr>
                <w:rFonts w:cs="Arial" w:ascii="Arial" w:hAnsi="Arial"/>
                <w:lang w:val="es-BO"/>
              </w:rPr>
            </w:r>
          </w:p>
          <w:p>
            <w:pPr>
              <w:pStyle w:val="Normal"/>
              <w:widowControl w:val="false"/>
              <w:snapToGrid w:val="false"/>
              <w:ind w:left="0" w:right="113" w:hanging="0"/>
              <w:rPr>
                <w:rFonts w:ascii="Arial" w:hAnsi="Arial" w:cs="Arial"/>
              </w:rPr>
            </w:pPr>
            <w:r>
              <w:rPr>
                <w:rFonts w:cs="Arial" w:ascii="Arial" w:hAnsi="Arial"/>
                <w:lang w:val="es-BO"/>
              </w:rPr>
              <w:t xml:space="preserve">   </w:t>
            </w:r>
            <w:r>
              <w:rPr>
                <w:rFonts w:cs="Arial" w:ascii="Arial" w:hAnsi="Arial"/>
                <w:szCs w:val="18"/>
                <w:lang w:val="es-BO"/>
              </w:rPr>
              <w:t>Apertura de Propuestas</w:t>
            </w:r>
          </w:p>
        </w:tc>
        <w:tc>
          <w:tcPr>
            <w:tcW w:w="165" w:type="dxa"/>
            <w:tcBorders>
              <w:left w:val="single" w:sz="12" w:space="0" w:color="000000"/>
            </w:tcBorders>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2"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3"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1" w:type="dxa"/>
            <w:tcBorders>
              <w:right w:val="single" w:sz="12"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3"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4" w:type="dxa"/>
            <w:tcBorders>
              <w:right w:val="single" w:sz="12"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bottom w:val="single" w:sz="4" w:space="0" w:color="000000"/>
              <w:right w:val="single" w:sz="4"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tcMar>
              <w:left w:w="0" w:type="dxa"/>
              <w:right w:w="0" w:type="dxa"/>
            </w:tcMar>
            <w:vAlign w:val="center"/>
          </w:tcPr>
          <w:p>
            <w:pPr>
              <w:pStyle w:val="Normal"/>
              <w:widowControl w:val="false"/>
              <w:rPr/>
            </w:pPr>
            <w:r>
              <w:rPr/>
            </w:r>
          </w:p>
        </w:tc>
        <w:tc>
          <w:tcPr>
            <w:tcW w:w="3591" w:type="dxa"/>
            <w:gridSpan w:val="2"/>
            <w:vMerge w:val="continue"/>
            <w:tcBorders>
              <w:top w:val="single" w:sz="12" w:space="0" w:color="000000"/>
              <w:left w:val="single" w:sz="12" w:space="0" w:color="000000"/>
              <w:bottom w:val="single" w:sz="12" w:space="0" w:color="000000"/>
              <w:right w:val="single" w:sz="12" w:space="0" w:color="000000"/>
            </w:tcBorders>
            <w:vAlign w:val="bottom"/>
          </w:tcPr>
          <w:p>
            <w:pPr>
              <w:pStyle w:val="Normal"/>
              <w:widowControl w:val="false"/>
              <w:rPr/>
            </w:pPr>
            <w:r>
              <w:rPr/>
            </w:r>
          </w:p>
        </w:tc>
        <w:tc>
          <w:tcPr>
            <w:tcW w:w="165" w:type="dxa"/>
            <w:vMerge w:val="restart"/>
            <w:tcBorders>
              <w:left w:val="single" w:sz="12"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rPr>
                <w:rFonts w:ascii="Arial" w:hAnsi="Arial" w:cs="Arial"/>
                <w:lang w:val="es-BO"/>
              </w:rPr>
            </w:pPr>
            <w:r>
              <w:rPr>
                <w:rFonts w:cs="Arial" w:ascii="Arial" w:hAnsi="Arial"/>
                <w:lang w:val="es-BO"/>
              </w:rPr>
              <w:t>03</w:t>
            </w:r>
          </w:p>
        </w:tc>
        <w:tc>
          <w:tcPr>
            <w:tcW w:w="112" w:type="dxa"/>
            <w:vMerge w:val="restart"/>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3" w:type="dxa"/>
            <w:tcBorders>
              <w:top w:val="single" w:sz="4" w:space="0" w:color="000000"/>
              <w:left w:val="single" w:sz="4" w:space="0" w:color="000000"/>
              <w:bottom w:val="single" w:sz="12"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59" w:type="dxa"/>
            <w:vMerge w:val="restart"/>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12"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1" w:type="dxa"/>
            <w:vMerge w:val="restart"/>
            <w:tcBorders>
              <w:left w:val="single" w:sz="4" w:space="0" w:color="000000"/>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3" w:type="dxa"/>
            <w:vMerge w:val="restart"/>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top w:val="single" w:sz="4" w:space="0" w:color="000000"/>
              <w:left w:val="single" w:sz="4" w:space="0" w:color="000000"/>
              <w:bottom w:val="single" w:sz="12"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08</w:t>
            </w:r>
          </w:p>
        </w:tc>
        <w:tc>
          <w:tcPr>
            <w:tcW w:w="252" w:type="dxa"/>
            <w:vMerge w:val="restart"/>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30</w:t>
            </w:r>
          </w:p>
        </w:tc>
        <w:tc>
          <w:tcPr>
            <w:tcW w:w="134" w:type="dxa"/>
            <w:vMerge w:val="restart"/>
            <w:tcBorders>
              <w:left w:val="single" w:sz="4" w:space="0" w:color="000000"/>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bottom w:val="single" w:sz="12" w:space="0" w:color="000000"/>
              <w:right w:val="single" w:sz="4" w:space="0" w:color="000000"/>
            </w:tcBorders>
            <w:vAlign w:val="center"/>
          </w:tcPr>
          <w:p>
            <w:pPr>
              <w:pStyle w:val="Normal"/>
              <w:widowControl w:val="false"/>
              <w:rPr/>
            </w:pPr>
            <w:r>
              <w:rPr/>
            </w:r>
          </w:p>
        </w:tc>
        <w:tc>
          <w:tcPr>
            <w:tcW w:w="2201" w:type="dxa"/>
            <w:tcBorders>
              <w:top w:val="single" w:sz="4" w:space="0" w:color="000000"/>
              <w:left w:val="single" w:sz="4" w:space="0" w:color="000000"/>
              <w:bottom w:val="single" w:sz="12" w:space="0" w:color="000000"/>
              <w:right w:val="single" w:sz="4" w:space="0" w:color="000000"/>
            </w:tcBorders>
            <w:shd w:fill="DBE5F1" w:val="clear"/>
            <w:vAlign w:val="center"/>
          </w:tcPr>
          <w:p>
            <w:pPr>
              <w:pStyle w:val="Normal"/>
              <w:widowControl w:val="false"/>
              <w:snapToGrid w:val="false"/>
              <w:jc w:val="center"/>
              <w:rPr>
                <w:rFonts w:ascii="Arial" w:hAnsi="Arial" w:cs="Arial"/>
                <w:b/>
                <w:b/>
                <w:i/>
                <w:i/>
                <w:sz w:val="12"/>
                <w:lang w:val="es-BO" w:eastAsia="es-BO"/>
              </w:rPr>
            </w:pPr>
            <w:r>
              <w:rPr>
                <w:rFonts w:cs="Arial" w:ascii="Arial" w:hAnsi="Arial"/>
                <w:b/>
                <w:i/>
                <w:sz w:val="12"/>
                <w:lang w:val="es-BO" w:eastAsia="es-BO"/>
              </w:rPr>
              <w:t>A TRAVÉS DEL RUPE DEL PROPONENTE</w:t>
            </w:r>
          </w:p>
        </w:tc>
        <w:tc>
          <w:tcPr>
            <w:tcW w:w="61" w:type="dxa"/>
            <w:vMerge w:val="continue"/>
            <w:tcBorders>
              <w:top w:val="single" w:sz="12" w:space="0" w:color="000000"/>
              <w:left w:val="single" w:sz="4" w:space="0" w:color="000000"/>
              <w:bottom w:val="single" w:sz="12" w:space="0" w:color="000000"/>
              <w:right w:val="single" w:sz="12" w:space="0" w:color="000000"/>
            </w:tcBorders>
            <w:shd w:fill="DBE5F1" w:val="clear"/>
            <w:vAlign w:val="center"/>
          </w:tcPr>
          <w:p>
            <w:pPr>
              <w:pStyle w:val="Normal"/>
              <w:widowControl w:val="false"/>
              <w:rPr/>
            </w:pPr>
            <w:r>
              <w:rPr/>
            </w:r>
          </w:p>
        </w:tc>
      </w:tr>
      <w:tr>
        <w:trPr>
          <w:trHeight w:val="870" w:hRule="atLeast"/>
        </w:trPr>
        <w:tc>
          <w:tcPr>
            <w:tcW w:w="439" w:type="dxa"/>
            <w:vMerge w:val="continue"/>
            <w:tcBorders>
              <w:top w:val="single" w:sz="12" w:space="0" w:color="000000"/>
              <w:left w:val="single" w:sz="12" w:space="0" w:color="000000"/>
              <w:right w:val="single" w:sz="12" w:space="0" w:color="000000"/>
            </w:tcBorders>
            <w:tcMar>
              <w:left w:w="0" w:type="dxa"/>
              <w:right w:w="0" w:type="dxa"/>
            </w:tcMar>
            <w:vAlign w:val="center"/>
          </w:tcPr>
          <w:p>
            <w:pPr>
              <w:pStyle w:val="Normal"/>
              <w:widowControl w:val="false"/>
              <w:rPr/>
            </w:pPr>
            <w:r>
              <w:rPr/>
            </w:r>
          </w:p>
        </w:tc>
        <w:tc>
          <w:tcPr>
            <w:tcW w:w="3591" w:type="dxa"/>
            <w:gridSpan w:val="2"/>
            <w:vMerge w:val="continue"/>
            <w:tcBorders>
              <w:top w:val="single" w:sz="12" w:space="0" w:color="000000"/>
              <w:left w:val="single" w:sz="12" w:space="0" w:color="000000"/>
              <w:right w:val="single" w:sz="12" w:space="0" w:color="000000"/>
            </w:tcBorders>
            <w:vAlign w:val="bottom"/>
          </w:tcPr>
          <w:p>
            <w:pPr>
              <w:pStyle w:val="Normal"/>
              <w:widowControl w:val="false"/>
              <w:rPr/>
            </w:pPr>
            <w:r>
              <w:rPr/>
            </w:r>
          </w:p>
        </w:tc>
        <w:tc>
          <w:tcPr>
            <w:tcW w:w="165" w:type="dxa"/>
            <w:vMerge w:val="continue"/>
            <w:tcBorders>
              <w:left w:val="single" w:sz="12" w:space="0" w:color="000000"/>
              <w:right w:val="single" w:sz="4" w:space="0" w:color="000000"/>
            </w:tcBorders>
            <w:vAlign w:val="center"/>
          </w:tcPr>
          <w:p>
            <w:pPr>
              <w:pStyle w:val="Normal"/>
              <w:widowControl w:val="false"/>
              <w:rPr/>
            </w:pPr>
            <w:r>
              <w:rPr/>
            </w:r>
          </w:p>
        </w:tc>
        <w:tc>
          <w:tcPr>
            <w:tcW w:w="40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12" w:type="dxa"/>
            <w:vMerge w:val="continue"/>
            <w:tcBorders>
              <w:top w:val="single" w:sz="12" w:space="0" w:color="000000"/>
              <w:left w:val="single" w:sz="4" w:space="0" w:color="000000"/>
              <w:right w:val="single" w:sz="4" w:space="0" w:color="000000"/>
            </w:tcBorders>
            <w:vAlign w:val="center"/>
          </w:tcPr>
          <w:p>
            <w:pPr>
              <w:pStyle w:val="Normal"/>
              <w:widowControl w:val="false"/>
              <w:rPr/>
            </w:pPr>
            <w:r>
              <w:rPr/>
            </w:r>
          </w:p>
        </w:tc>
        <w:tc>
          <w:tcPr>
            <w:tcW w:w="453" w:type="dxa"/>
            <w:tcBorders>
              <w:top w:val="single" w:sz="12"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59" w:type="dxa"/>
            <w:vMerge w:val="continue"/>
            <w:tcBorders>
              <w:top w:val="single" w:sz="12" w:space="0" w:color="000000"/>
              <w:left w:val="single" w:sz="4" w:space="0" w:color="000000"/>
              <w:right w:val="single" w:sz="4" w:space="0" w:color="000000"/>
            </w:tcBorders>
            <w:vAlign w:val="center"/>
          </w:tcPr>
          <w:p>
            <w:pPr>
              <w:pStyle w:val="Normal"/>
              <w:widowControl w:val="false"/>
              <w:rPr/>
            </w:pPr>
            <w:r>
              <w:rPr/>
            </w:r>
          </w:p>
        </w:tc>
        <w:tc>
          <w:tcPr>
            <w:tcW w:w="595" w:type="dxa"/>
            <w:tcBorders>
              <w:top w:val="single" w:sz="12"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1" w:type="dxa"/>
            <w:vMerge w:val="continue"/>
            <w:tcBorders>
              <w:top w:val="single" w:sz="12" w:space="0" w:color="000000"/>
              <w:left w:val="single" w:sz="4" w:space="0" w:color="000000"/>
              <w:right w:val="single" w:sz="12" w:space="0" w:color="000000"/>
            </w:tcBorders>
            <w:vAlign w:val="center"/>
          </w:tcPr>
          <w:p>
            <w:pPr>
              <w:pStyle w:val="Normal"/>
              <w:widowControl w:val="false"/>
              <w:rPr/>
            </w:pPr>
            <w:r>
              <w:rPr/>
            </w:r>
          </w:p>
        </w:tc>
        <w:tc>
          <w:tcPr>
            <w:tcW w:w="133" w:type="dxa"/>
            <w:vMerge w:val="continue"/>
            <w:tcBorders>
              <w:top w:val="single" w:sz="12" w:space="0" w:color="000000"/>
              <w:left w:val="single" w:sz="12" w:space="0" w:color="000000"/>
              <w:right w:val="single" w:sz="4" w:space="0" w:color="000000"/>
            </w:tcBorders>
          </w:tcPr>
          <w:p>
            <w:pPr>
              <w:pStyle w:val="Normal"/>
              <w:widowControl w:val="false"/>
              <w:rPr/>
            </w:pPr>
            <w:r>
              <w:rPr/>
            </w:r>
          </w:p>
        </w:tc>
        <w:tc>
          <w:tcPr>
            <w:tcW w:w="485" w:type="dxa"/>
            <w:tcBorders>
              <w:top w:val="single" w:sz="12"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08</w:t>
            </w:r>
          </w:p>
        </w:tc>
        <w:tc>
          <w:tcPr>
            <w:tcW w:w="252" w:type="dxa"/>
            <w:vMerge w:val="continue"/>
            <w:tcBorders>
              <w:top w:val="single" w:sz="12" w:space="0" w:color="000000"/>
              <w:left w:val="single" w:sz="4" w:space="0" w:color="000000"/>
              <w:right w:val="single" w:sz="4" w:space="0" w:color="000000"/>
            </w:tcBorders>
            <w:vAlign w:val="center"/>
          </w:tcPr>
          <w:p>
            <w:pPr>
              <w:pStyle w:val="Normal"/>
              <w:widowControl w:val="false"/>
              <w:rPr/>
            </w:pPr>
            <w:r>
              <w:rPr/>
            </w:r>
          </w:p>
        </w:tc>
        <w:tc>
          <w:tcPr>
            <w:tcW w:w="458" w:type="dxa"/>
            <w:tcBorders>
              <w:top w:val="single" w:sz="12"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45</w:t>
            </w:r>
          </w:p>
        </w:tc>
        <w:tc>
          <w:tcPr>
            <w:tcW w:w="134" w:type="dxa"/>
            <w:vMerge w:val="continue"/>
            <w:tcBorders>
              <w:top w:val="single" w:sz="12" w:space="0" w:color="000000"/>
              <w:left w:val="single" w:sz="4" w:space="0" w:color="000000"/>
              <w:right w:val="single" w:sz="12" w:space="0" w:color="000000"/>
            </w:tcBorders>
            <w:vAlign w:val="center"/>
          </w:tcPr>
          <w:p>
            <w:pPr>
              <w:pStyle w:val="Normal"/>
              <w:widowControl w:val="false"/>
              <w:rPr/>
            </w:pPr>
            <w:r>
              <w:rPr/>
            </w:r>
          </w:p>
        </w:tc>
        <w:tc>
          <w:tcPr>
            <w:tcW w:w="134" w:type="dxa"/>
            <w:vMerge w:val="continue"/>
            <w:tcBorders>
              <w:top w:val="single" w:sz="12" w:space="0" w:color="000000"/>
              <w:left w:val="single" w:sz="12" w:space="0" w:color="000000"/>
              <w:bottom w:val="single" w:sz="12" w:space="0" w:color="000000"/>
              <w:right w:val="single" w:sz="4" w:space="0" w:color="000000"/>
            </w:tcBorders>
            <w:vAlign w:val="center"/>
          </w:tcPr>
          <w:p>
            <w:pPr>
              <w:pStyle w:val="Normal"/>
              <w:widowControl w:val="false"/>
              <w:rPr/>
            </w:pPr>
            <w:r>
              <w:rPr/>
            </w:r>
          </w:p>
        </w:tc>
        <w:tc>
          <w:tcPr>
            <w:tcW w:w="2201" w:type="dxa"/>
            <w:tcBorders>
              <w:top w:val="single" w:sz="12"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Tahoma" w:hAnsi="Tahoma"/>
                <w:b w:val="false"/>
                <w:b w:val="false"/>
                <w:bCs w:val="false"/>
                <w:sz w:val="14"/>
                <w:szCs w:val="14"/>
              </w:rPr>
            </w:pPr>
            <w:r>
              <w:rPr>
                <w:rFonts w:ascii="Tahoma" w:hAnsi="Tahoma"/>
                <w:b w:val="false"/>
                <w:bCs w:val="false"/>
                <w:sz w:val="14"/>
                <w:szCs w:val="14"/>
              </w:rPr>
              <w:t>GERENCIA DISTRITAL EL ALTO DEL SIN  AVENIDA DEL ARQUITECTO Nº100, ESQUINA CALLE 11 DE JUNIO, ZONA FERROPETROL, PISO 3 ARH O A TRAVÉS DEL ENLACE</w:t>
            </w:r>
          </w:p>
          <w:p>
            <w:pPr>
              <w:pStyle w:val="Normal"/>
              <w:widowControl w:val="false"/>
              <w:snapToGrid w:val="false"/>
              <w:jc w:val="center"/>
              <w:rPr>
                <w:rFonts w:ascii="Tahoma" w:hAnsi="Tahoma"/>
                <w:b w:val="false"/>
                <w:b w:val="false"/>
                <w:bCs w:val="false"/>
                <w:sz w:val="14"/>
                <w:szCs w:val="14"/>
              </w:rPr>
            </w:pPr>
            <w:r>
              <w:rPr>
                <w:rFonts w:ascii="Tahoma" w:hAnsi="Tahoma"/>
                <w:b w:val="false"/>
                <w:bCs w:val="false"/>
                <w:sz w:val="14"/>
                <w:szCs w:val="14"/>
              </w:rPr>
            </w:r>
          </w:p>
          <w:p>
            <w:pPr>
              <w:pStyle w:val="Normal"/>
              <w:widowControl w:val="false"/>
              <w:snapToGrid w:val="false"/>
              <w:jc w:val="center"/>
              <w:rPr/>
            </w:pPr>
            <w:hyperlink r:id="rId4" w:tgtFrame="_blank">
              <w:bookmarkStart w:id="101" w:name="pm_url"/>
              <w:bookmarkStart w:id="102" w:name="OBJ_PREFIX_DWT60_com_zimbra_url"/>
              <w:bookmarkEnd w:id="101"/>
              <w:bookmarkEnd w:id="102"/>
              <w:r>
                <w:rPr>
                  <w:rStyle w:val="EnlacedeInternet"/>
                  <w:rFonts w:ascii="Tahoma" w:hAnsi="Tahoma"/>
                  <w:b w:val="false"/>
                  <w:bCs w:val="false"/>
                  <w:color w:val="0000FF"/>
                  <w:sz w:val="14"/>
                  <w:szCs w:val="14"/>
                  <w:shd w:fill="auto" w:val="clear"/>
                </w:rPr>
                <w:t>https://sinbolivia.webex.com/meet/arhcontrataciones</w:t>
              </w:r>
            </w:hyperlink>
          </w:p>
        </w:tc>
        <w:tc>
          <w:tcPr>
            <w:tcW w:w="61" w:type="dxa"/>
            <w:vMerge w:val="continue"/>
            <w:tcBorders>
              <w:top w:val="single" w:sz="12" w:space="0" w:color="000000"/>
              <w:left w:val="single" w:sz="4" w:space="0" w:color="000000"/>
              <w:bottom w:val="single" w:sz="12" w:space="0" w:color="000000"/>
              <w:right w:val="single" w:sz="12" w:space="0" w:color="000000"/>
            </w:tcBorders>
            <w:shd w:fill="DBE5F1" w:val="clear"/>
            <w:vAlign w:val="center"/>
          </w:tcPr>
          <w:p>
            <w:pPr>
              <w:pStyle w:val="Normal"/>
              <w:widowControl w:val="false"/>
              <w:rPr/>
            </w:pPr>
            <w:r>
              <w:rPr/>
            </w:r>
          </w:p>
        </w:tc>
      </w:tr>
      <w:tr>
        <w:trPr>
          <w:trHeight w:val="187" w:hRule="atLeast"/>
        </w:trPr>
        <w:tc>
          <w:tcPr>
            <w:tcW w:w="439" w:type="dxa"/>
            <w:tcBorders>
              <w:left w:val="single" w:sz="12" w:space="0" w:color="000000"/>
              <w:right w:val="single" w:sz="12" w:space="0" w:color="000000"/>
            </w:tcBorders>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5" w:type="dxa"/>
            <w:tcBorders>
              <w:lef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00" w:type="dxa"/>
            <w:tcBorders>
              <w:top w:val="single" w:sz="6"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3" w:type="dxa"/>
            <w:tcBorders>
              <w:top w:val="single" w:sz="6"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6"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top w:val="single" w:sz="6"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top w:val="single" w:sz="6" w:space="0" w:color="000000"/>
              <w:right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190" w:hRule="atLeast"/>
        </w:trPr>
        <w:tc>
          <w:tcPr>
            <w:tcW w:w="439" w:type="dxa"/>
            <w:vMerge w:val="restart"/>
            <w:tcBorders>
              <w:left w:val="single" w:sz="12" w:space="0" w:color="000000"/>
              <w:right w:val="single" w:sz="12" w:space="0" w:color="000000"/>
            </w:tcBorders>
            <w:tcMar>
              <w:left w:w="0" w:type="dxa"/>
              <w:right w:w="0" w:type="dxa"/>
            </w:tcMar>
            <w:vAlign w:val="center"/>
          </w:tcPr>
          <w:p>
            <w:pPr>
              <w:pStyle w:val="ListParagraph"/>
              <w:widowControl w:val="false"/>
              <w:numPr>
                <w:ilvl w:val="0"/>
                <w:numId w:val="19"/>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591" w:type="dxa"/>
            <w:gridSpan w:val="2"/>
            <w:vMerge w:val="restart"/>
            <w:tcBorders>
              <w:left w:val="single" w:sz="12" w:space="0" w:color="000000"/>
              <w:right w:val="single" w:sz="12" w:space="0" w:color="000000"/>
            </w:tcBorders>
            <w:tcMar>
              <w:left w:w="0" w:type="dxa"/>
              <w:right w:w="0" w:type="dxa"/>
            </w:tcMar>
            <w:vAlign w:val="center"/>
          </w:tcPr>
          <w:p>
            <w:pPr>
              <w:pStyle w:val="Normal"/>
              <w:widowControl w:val="false"/>
              <w:snapToGrid w:val="false"/>
              <w:ind w:left="113" w:right="113" w:hanging="0"/>
              <w:rPr>
                <w:rFonts w:ascii="Arial" w:hAnsi="Arial" w:cs="Arial"/>
                <w:lang w:val="es-BO"/>
              </w:rPr>
            </w:pPr>
            <w:r>
              <w:rPr>
                <w:rFonts w:cs="Arial" w:ascii="Arial" w:hAnsi="Arial"/>
                <w:lang w:val="es-BO"/>
              </w:rPr>
              <w:t>Presentación del Informe de Evaluación y Recomendación al RPA</w:t>
            </w:r>
          </w:p>
        </w:tc>
        <w:tc>
          <w:tcPr>
            <w:tcW w:w="165" w:type="dxa"/>
            <w:tcBorders>
              <w:left w:val="single" w:sz="12" w:space="0" w:color="000000"/>
            </w:tcBorders>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2"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3"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1" w:type="dxa"/>
            <w:tcBorders>
              <w:right w:val="single" w:sz="12"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3"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right w:val="single" w:sz="12"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right w:val="single" w:sz="4"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190" w:hRule="atLeast"/>
        </w:trPr>
        <w:tc>
          <w:tcPr>
            <w:tcW w:w="439" w:type="dxa"/>
            <w:vMerge w:val="continue"/>
            <w:tcBorders>
              <w:top w:val="single" w:sz="12" w:space="0" w:color="000000"/>
              <w:left w:val="single" w:sz="12" w:space="0" w:color="000000"/>
              <w:right w:val="single" w:sz="12" w:space="0" w:color="000000"/>
            </w:tcBorders>
            <w:tcMar>
              <w:left w:w="0" w:type="dxa"/>
              <w:right w:w="0" w:type="dxa"/>
            </w:tcMar>
            <w:vAlign w:val="center"/>
          </w:tcPr>
          <w:p>
            <w:pPr>
              <w:pStyle w:val="Normal"/>
              <w:widowControl w:val="false"/>
              <w:rPr/>
            </w:pPr>
            <w:r>
              <w:rPr/>
            </w:r>
          </w:p>
        </w:tc>
        <w:tc>
          <w:tcPr>
            <w:tcW w:w="3591" w:type="dxa"/>
            <w:gridSpan w:val="2"/>
            <w:vMerge w:val="continue"/>
            <w:tcBorders>
              <w:top w:val="single" w:sz="12" w:space="0" w:color="000000"/>
              <w:left w:val="single" w:sz="12" w:space="0" w:color="000000"/>
              <w:right w:val="single" w:sz="12" w:space="0" w:color="000000"/>
            </w:tcBorders>
            <w:vAlign w:val="bottom"/>
          </w:tcPr>
          <w:p>
            <w:pPr>
              <w:pStyle w:val="Normal"/>
              <w:widowControl w:val="false"/>
              <w:rPr/>
            </w:pPr>
            <w:r>
              <w:rPr/>
            </w:r>
          </w:p>
        </w:tc>
        <w:tc>
          <w:tcPr>
            <w:tcW w:w="165" w:type="dxa"/>
            <w:tcBorders>
              <w:left w:val="single" w:sz="12"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09</w:t>
            </w:r>
          </w:p>
        </w:tc>
        <w:tc>
          <w:tcPr>
            <w:tcW w:w="112"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3"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59"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1" w:type="dxa"/>
            <w:tcBorders>
              <w:left w:val="single" w:sz="4" w:space="0" w:color="000000"/>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3"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shd w:fill="DBE5F1" w:val="clear"/>
            <w:vAlign w:val="center"/>
          </w:tcPr>
          <w:p>
            <w:pPr>
              <w:pStyle w:val="Normal"/>
              <w:widowControl w:val="false"/>
              <w:rPr/>
            </w:pPr>
            <w:r>
              <w:rPr/>
            </w:r>
          </w:p>
        </w:tc>
      </w:tr>
      <w:tr>
        <w:trPr/>
        <w:tc>
          <w:tcPr>
            <w:tcW w:w="439" w:type="dxa"/>
            <w:tcBorders>
              <w:left w:val="single" w:sz="12" w:space="0" w:color="000000"/>
              <w:right w:val="single" w:sz="12" w:space="0" w:color="000000"/>
            </w:tcBorders>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5" w:type="dxa"/>
            <w:tcBorders>
              <w:lef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00"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3"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right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190" w:hRule="atLeast"/>
        </w:trPr>
        <w:tc>
          <w:tcPr>
            <w:tcW w:w="439" w:type="dxa"/>
            <w:vMerge w:val="restart"/>
            <w:tcBorders>
              <w:left w:val="single" w:sz="12" w:space="0" w:color="000000"/>
              <w:right w:val="single" w:sz="12" w:space="0" w:color="000000"/>
            </w:tcBorders>
            <w:tcMar>
              <w:left w:w="0" w:type="dxa"/>
              <w:right w:w="0" w:type="dxa"/>
            </w:tcMar>
            <w:vAlign w:val="center"/>
          </w:tcPr>
          <w:p>
            <w:pPr>
              <w:pStyle w:val="ListParagraph"/>
              <w:widowControl w:val="false"/>
              <w:numPr>
                <w:ilvl w:val="0"/>
                <w:numId w:val="19"/>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591" w:type="dxa"/>
            <w:gridSpan w:val="2"/>
            <w:vMerge w:val="restart"/>
            <w:tcBorders>
              <w:left w:val="single" w:sz="12" w:space="0" w:color="000000"/>
              <w:right w:val="single" w:sz="12" w:space="0" w:color="000000"/>
            </w:tcBorders>
            <w:tcMar>
              <w:left w:w="0" w:type="dxa"/>
              <w:right w:w="0" w:type="dxa"/>
            </w:tcMar>
            <w:vAlign w:val="center"/>
          </w:tcPr>
          <w:p>
            <w:pPr>
              <w:pStyle w:val="Normal"/>
              <w:widowControl w:val="false"/>
              <w:snapToGrid w:val="false"/>
              <w:ind w:left="113" w:right="113" w:hanging="0"/>
              <w:rPr>
                <w:rFonts w:ascii="Arial" w:hAnsi="Arial" w:cs="Arial"/>
                <w:lang w:val="es-BO"/>
              </w:rPr>
            </w:pPr>
            <w:r>
              <w:rPr>
                <w:rFonts w:cs="Arial" w:ascii="Arial" w:hAnsi="Arial"/>
                <w:lang w:val="es-BO"/>
              </w:rPr>
              <w:t>Adjudicación o Declaratoria Desierta</w:t>
            </w:r>
          </w:p>
        </w:tc>
        <w:tc>
          <w:tcPr>
            <w:tcW w:w="165" w:type="dxa"/>
            <w:tcBorders>
              <w:left w:val="single" w:sz="12" w:space="0" w:color="000000"/>
            </w:tcBorders>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2"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3"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1" w:type="dxa"/>
            <w:tcBorders>
              <w:right w:val="single" w:sz="12"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3"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right w:val="single" w:sz="12"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right w:val="single" w:sz="4"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190" w:hRule="atLeast"/>
        </w:trPr>
        <w:tc>
          <w:tcPr>
            <w:tcW w:w="439" w:type="dxa"/>
            <w:vMerge w:val="continue"/>
            <w:tcBorders>
              <w:top w:val="single" w:sz="12" w:space="0" w:color="000000"/>
              <w:left w:val="single" w:sz="12" w:space="0" w:color="000000"/>
              <w:right w:val="single" w:sz="12" w:space="0" w:color="000000"/>
            </w:tcBorders>
            <w:tcMar>
              <w:left w:w="0" w:type="dxa"/>
              <w:right w:w="0" w:type="dxa"/>
            </w:tcMar>
            <w:vAlign w:val="center"/>
          </w:tcPr>
          <w:p>
            <w:pPr>
              <w:pStyle w:val="Normal"/>
              <w:widowControl w:val="false"/>
              <w:rPr/>
            </w:pPr>
            <w:r>
              <w:rPr/>
            </w:r>
          </w:p>
        </w:tc>
        <w:tc>
          <w:tcPr>
            <w:tcW w:w="3591" w:type="dxa"/>
            <w:gridSpan w:val="2"/>
            <w:vMerge w:val="continue"/>
            <w:tcBorders>
              <w:top w:val="single" w:sz="12" w:space="0" w:color="000000"/>
              <w:left w:val="single" w:sz="12" w:space="0" w:color="000000"/>
              <w:right w:val="single" w:sz="12" w:space="0" w:color="000000"/>
            </w:tcBorders>
            <w:vAlign w:val="bottom"/>
          </w:tcPr>
          <w:p>
            <w:pPr>
              <w:pStyle w:val="Normal"/>
              <w:widowControl w:val="false"/>
              <w:rPr/>
            </w:pPr>
            <w:r>
              <w:rPr/>
            </w:r>
          </w:p>
        </w:tc>
        <w:tc>
          <w:tcPr>
            <w:tcW w:w="165" w:type="dxa"/>
            <w:tcBorders>
              <w:left w:val="single" w:sz="12"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10</w:t>
            </w:r>
          </w:p>
        </w:tc>
        <w:tc>
          <w:tcPr>
            <w:tcW w:w="112"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3"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59"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1" w:type="dxa"/>
            <w:tcBorders>
              <w:left w:val="single" w:sz="4" w:space="0" w:color="000000"/>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3"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53" w:hRule="atLeast"/>
        </w:trPr>
        <w:tc>
          <w:tcPr>
            <w:tcW w:w="439" w:type="dxa"/>
            <w:tcBorders>
              <w:left w:val="single" w:sz="12" w:space="0" w:color="000000"/>
              <w:right w:val="single" w:sz="12" w:space="0" w:color="000000"/>
            </w:tcBorders>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5" w:type="dxa"/>
            <w:tcBorders>
              <w:lef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00"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3"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right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74" w:hRule="atLeast"/>
        </w:trPr>
        <w:tc>
          <w:tcPr>
            <w:tcW w:w="439" w:type="dxa"/>
            <w:vMerge w:val="restart"/>
            <w:tcBorders>
              <w:left w:val="single" w:sz="12" w:space="0" w:color="000000"/>
              <w:right w:val="single" w:sz="12" w:space="0" w:color="000000"/>
            </w:tcBorders>
            <w:tcMar>
              <w:left w:w="0" w:type="dxa"/>
              <w:right w:w="0" w:type="dxa"/>
            </w:tcMar>
            <w:vAlign w:val="center"/>
          </w:tcPr>
          <w:p>
            <w:pPr>
              <w:pStyle w:val="ListParagraph"/>
              <w:widowControl w:val="false"/>
              <w:numPr>
                <w:ilvl w:val="0"/>
                <w:numId w:val="19"/>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591" w:type="dxa"/>
            <w:gridSpan w:val="2"/>
            <w:vMerge w:val="restart"/>
            <w:tcBorders>
              <w:left w:val="single" w:sz="12" w:space="0" w:color="000000"/>
              <w:right w:val="single" w:sz="12" w:space="0" w:color="000000"/>
            </w:tcBorders>
            <w:vAlign w:val="center"/>
          </w:tcPr>
          <w:p>
            <w:pPr>
              <w:pStyle w:val="Normal"/>
              <w:widowControl w:val="false"/>
              <w:snapToGrid w:val="false"/>
              <w:ind w:left="113" w:right="113" w:hanging="0"/>
              <w:rPr>
                <w:rFonts w:ascii="Arial" w:hAnsi="Arial" w:cs="Arial"/>
                <w:lang w:val="es-BO"/>
              </w:rPr>
            </w:pPr>
            <w:r>
              <w:rPr>
                <w:rFonts w:cs="Arial" w:ascii="Arial" w:hAnsi="Arial"/>
                <w:lang w:val="es-BO"/>
              </w:rPr>
              <w:t>Notificación de la adjudicación o Declaratoria Desierta (fecha límite)</w:t>
            </w:r>
          </w:p>
        </w:tc>
        <w:tc>
          <w:tcPr>
            <w:tcW w:w="165" w:type="dxa"/>
            <w:tcBorders>
              <w:left w:val="single" w:sz="12" w:space="0" w:color="000000"/>
            </w:tcBorders>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00" w:type="dxa"/>
            <w:tcBorders>
              <w:bottom w:val="single" w:sz="4" w:space="0" w:color="000000"/>
            </w:tcBorders>
            <w:vAlign w:val="center"/>
          </w:tcPr>
          <w:p>
            <w:pPr>
              <w:pStyle w:val="Normal"/>
              <w:widowControl w:val="false"/>
              <w:snapToGrid w:val="false"/>
              <w:jc w:val="center"/>
              <w:rPr>
                <w:i/>
                <w:i/>
                <w:sz w:val="14"/>
                <w:szCs w:val="14"/>
                <w:lang w:val="es-BO"/>
              </w:rPr>
            </w:pPr>
            <w:r>
              <w:rPr>
                <w:i/>
                <w:sz w:val="14"/>
                <w:szCs w:val="14"/>
                <w:lang w:val="es-BO"/>
              </w:rPr>
              <w:t>Día</w:t>
            </w:r>
          </w:p>
        </w:tc>
        <w:tc>
          <w:tcPr>
            <w:tcW w:w="112" w:type="dxa"/>
            <w:tcBorders/>
            <w:vAlign w:val="center"/>
          </w:tcPr>
          <w:p>
            <w:pPr>
              <w:pStyle w:val="Normal"/>
              <w:widowControl w:val="false"/>
              <w:snapToGrid w:val="false"/>
              <w:jc w:val="center"/>
              <w:rPr>
                <w:i/>
                <w:i/>
                <w:sz w:val="14"/>
                <w:szCs w:val="14"/>
                <w:lang w:val="es-BO"/>
              </w:rPr>
            </w:pPr>
            <w:r>
              <w:rPr>
                <w:i/>
                <w:sz w:val="14"/>
                <w:szCs w:val="14"/>
                <w:lang w:val="es-BO"/>
              </w:rPr>
            </w:r>
          </w:p>
        </w:tc>
        <w:tc>
          <w:tcPr>
            <w:tcW w:w="453" w:type="dxa"/>
            <w:tcBorders>
              <w:bottom w:val="single" w:sz="4" w:space="0" w:color="000000"/>
            </w:tcBorders>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vAlign w:val="center"/>
          </w:tcPr>
          <w:p>
            <w:pPr>
              <w:pStyle w:val="Normal"/>
              <w:widowControl w:val="false"/>
              <w:snapToGrid w:val="false"/>
              <w:jc w:val="center"/>
              <w:rPr>
                <w:i/>
                <w:i/>
                <w:sz w:val="14"/>
                <w:szCs w:val="14"/>
                <w:lang w:val="es-BO"/>
              </w:rPr>
            </w:pPr>
            <w:r>
              <w:rPr>
                <w:i/>
                <w:sz w:val="14"/>
                <w:szCs w:val="14"/>
                <w:lang w:val="es-BO"/>
              </w:rPr>
              <w:t>Año</w:t>
            </w:r>
          </w:p>
        </w:tc>
        <w:tc>
          <w:tcPr>
            <w:tcW w:w="131" w:type="dxa"/>
            <w:tcBorders>
              <w:right w:val="single" w:sz="12" w:space="0" w:color="000000"/>
            </w:tcBorders>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3" w:type="dxa"/>
            <w:tcBorders>
              <w:left w:val="single" w:sz="12" w:space="0" w:color="000000"/>
            </w:tcBorders>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85" w:type="dxa"/>
            <w:tcBorders/>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52" w:type="dxa"/>
            <w:tcBorders/>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58" w:type="dxa"/>
            <w:tcBorders/>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4" w:type="dxa"/>
            <w:tcBorders>
              <w:right w:val="single" w:sz="12" w:space="0" w:color="000000"/>
            </w:tcBorders>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right w:val="single" w:sz="4" w:space="0" w:color="000000"/>
            </w:tcBorders>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190" w:hRule="atLeast"/>
        </w:trPr>
        <w:tc>
          <w:tcPr>
            <w:tcW w:w="439" w:type="dxa"/>
            <w:vMerge w:val="continue"/>
            <w:tcBorders>
              <w:top w:val="single" w:sz="12" w:space="0" w:color="000000"/>
              <w:left w:val="single" w:sz="12" w:space="0" w:color="000000"/>
              <w:right w:val="single" w:sz="12" w:space="0" w:color="000000"/>
            </w:tcBorders>
            <w:tcMar>
              <w:left w:w="0" w:type="dxa"/>
              <w:right w:w="0" w:type="dxa"/>
            </w:tcMar>
            <w:vAlign w:val="center"/>
          </w:tcPr>
          <w:p>
            <w:pPr>
              <w:pStyle w:val="Normal"/>
              <w:widowControl w:val="false"/>
              <w:rPr/>
            </w:pPr>
            <w:r>
              <w:rPr/>
            </w:r>
          </w:p>
        </w:tc>
        <w:tc>
          <w:tcPr>
            <w:tcW w:w="3591" w:type="dxa"/>
            <w:gridSpan w:val="2"/>
            <w:vMerge w:val="continue"/>
            <w:tcBorders>
              <w:top w:val="single" w:sz="12" w:space="0" w:color="000000"/>
              <w:left w:val="single" w:sz="12" w:space="0" w:color="000000"/>
              <w:right w:val="single" w:sz="12" w:space="0" w:color="000000"/>
            </w:tcBorders>
            <w:vAlign w:val="bottom"/>
          </w:tcPr>
          <w:p>
            <w:pPr>
              <w:pStyle w:val="Normal"/>
              <w:widowControl w:val="false"/>
              <w:rPr/>
            </w:pPr>
            <w:r>
              <w:rPr/>
            </w:r>
          </w:p>
        </w:tc>
        <w:tc>
          <w:tcPr>
            <w:tcW w:w="165" w:type="dxa"/>
            <w:tcBorders>
              <w:left w:val="single" w:sz="12"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10</w:t>
            </w:r>
          </w:p>
        </w:tc>
        <w:tc>
          <w:tcPr>
            <w:tcW w:w="112"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3"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59"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1" w:type="dxa"/>
            <w:tcBorders>
              <w:left w:val="single" w:sz="4" w:space="0" w:color="000000"/>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3"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c>
          <w:tcPr>
            <w:tcW w:w="439" w:type="dxa"/>
            <w:tcBorders>
              <w:left w:val="single" w:sz="12" w:space="0" w:color="000000"/>
              <w:right w:val="single" w:sz="12" w:space="0" w:color="000000"/>
            </w:tcBorders>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5" w:type="dxa"/>
            <w:tcBorders>
              <w:lef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00"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3"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right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190" w:hRule="atLeast"/>
        </w:trPr>
        <w:tc>
          <w:tcPr>
            <w:tcW w:w="439" w:type="dxa"/>
            <w:vMerge w:val="restart"/>
            <w:tcBorders>
              <w:left w:val="single" w:sz="12" w:space="0" w:color="000000"/>
              <w:right w:val="single" w:sz="12" w:space="0" w:color="000000"/>
            </w:tcBorders>
            <w:tcMar>
              <w:left w:w="0" w:type="dxa"/>
              <w:right w:w="0" w:type="dxa"/>
            </w:tcMar>
            <w:vAlign w:val="center"/>
          </w:tcPr>
          <w:p>
            <w:pPr>
              <w:pStyle w:val="ListParagraph"/>
              <w:widowControl w:val="false"/>
              <w:numPr>
                <w:ilvl w:val="0"/>
                <w:numId w:val="19"/>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591" w:type="dxa"/>
            <w:gridSpan w:val="2"/>
            <w:vMerge w:val="restart"/>
            <w:tcBorders>
              <w:left w:val="single" w:sz="12" w:space="0" w:color="000000"/>
              <w:right w:val="single" w:sz="12" w:space="0" w:color="000000"/>
            </w:tcBorders>
            <w:tcMar>
              <w:left w:w="0" w:type="dxa"/>
              <w:right w:w="0" w:type="dxa"/>
            </w:tcMar>
            <w:vAlign w:val="center"/>
          </w:tcPr>
          <w:p>
            <w:pPr>
              <w:pStyle w:val="Normal"/>
              <w:widowControl w:val="false"/>
              <w:snapToGrid w:val="false"/>
              <w:ind w:left="113" w:right="113" w:hanging="0"/>
              <w:rPr>
                <w:rFonts w:ascii="Arial" w:hAnsi="Arial" w:cs="Arial"/>
                <w:lang w:val="es-BO"/>
              </w:rPr>
            </w:pPr>
            <w:r>
              <w:rPr>
                <w:rFonts w:cs="Arial" w:ascii="Arial" w:hAnsi="Arial"/>
                <w:lang w:val="es-BO"/>
              </w:rPr>
              <w:t>Presentación de documentos para la suscripción de contrato.</w:t>
            </w:r>
          </w:p>
        </w:tc>
        <w:tc>
          <w:tcPr>
            <w:tcW w:w="165" w:type="dxa"/>
            <w:tcBorders>
              <w:left w:val="single" w:sz="12" w:space="0" w:color="000000"/>
            </w:tcBorders>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2"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3"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1" w:type="dxa"/>
            <w:tcBorders>
              <w:right w:val="single" w:sz="12"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3"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right w:val="single" w:sz="12"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right w:val="single" w:sz="4"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tcMar>
              <w:left w:w="0" w:type="dxa"/>
              <w:right w:w="0" w:type="dxa"/>
            </w:tcMar>
            <w:vAlign w:val="center"/>
          </w:tcPr>
          <w:p>
            <w:pPr>
              <w:pStyle w:val="Normal"/>
              <w:widowControl w:val="false"/>
              <w:rPr/>
            </w:pPr>
            <w:r>
              <w:rPr/>
            </w:r>
          </w:p>
        </w:tc>
        <w:tc>
          <w:tcPr>
            <w:tcW w:w="3591" w:type="dxa"/>
            <w:gridSpan w:val="2"/>
            <w:vMerge w:val="continue"/>
            <w:tcBorders>
              <w:top w:val="single" w:sz="12" w:space="0" w:color="000000"/>
              <w:left w:val="single" w:sz="12" w:space="0" w:color="000000"/>
              <w:bottom w:val="single" w:sz="12" w:space="0" w:color="000000"/>
              <w:right w:val="single" w:sz="12" w:space="0" w:color="000000"/>
            </w:tcBorders>
            <w:vAlign w:val="bottom"/>
          </w:tcPr>
          <w:p>
            <w:pPr>
              <w:pStyle w:val="Normal"/>
              <w:widowControl w:val="false"/>
              <w:rPr/>
            </w:pPr>
            <w:r>
              <w:rPr/>
            </w:r>
          </w:p>
        </w:tc>
        <w:tc>
          <w:tcPr>
            <w:tcW w:w="165" w:type="dxa"/>
            <w:vMerge w:val="restart"/>
            <w:tcBorders>
              <w:left w:val="single" w:sz="12"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20</w:t>
            </w:r>
          </w:p>
        </w:tc>
        <w:tc>
          <w:tcPr>
            <w:tcW w:w="112" w:type="dxa"/>
            <w:vMerge w:val="restart"/>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3"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59" w:type="dxa"/>
            <w:vMerge w:val="restart"/>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1" w:type="dxa"/>
            <w:vMerge w:val="restart"/>
            <w:tcBorders>
              <w:left w:val="single" w:sz="4" w:space="0" w:color="000000"/>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3" w:type="dxa"/>
            <w:vMerge w:val="restart"/>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vMerge w:val="restart"/>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restart"/>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restart"/>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vMerge w:val="restart"/>
            <w:tcBorders>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53" w:hRule="atLeast"/>
        </w:trPr>
        <w:tc>
          <w:tcPr>
            <w:tcW w:w="439" w:type="dxa"/>
            <w:vMerge w:val="continue"/>
            <w:tcBorders>
              <w:top w:val="single" w:sz="12" w:space="0" w:color="000000"/>
              <w:left w:val="single" w:sz="12" w:space="0" w:color="000000"/>
              <w:right w:val="single" w:sz="12" w:space="0" w:color="000000"/>
            </w:tcBorders>
            <w:tcMar>
              <w:left w:w="0" w:type="dxa"/>
              <w:right w:w="0" w:type="dxa"/>
            </w:tcMar>
            <w:vAlign w:val="center"/>
          </w:tcPr>
          <w:p>
            <w:pPr>
              <w:pStyle w:val="Normal"/>
              <w:widowControl w:val="false"/>
              <w:rPr/>
            </w:pPr>
            <w:r>
              <w:rPr/>
            </w:r>
          </w:p>
        </w:tc>
        <w:tc>
          <w:tcPr>
            <w:tcW w:w="3591" w:type="dxa"/>
            <w:gridSpan w:val="2"/>
            <w:vMerge w:val="continue"/>
            <w:tcBorders>
              <w:top w:val="single" w:sz="12" w:space="0" w:color="000000"/>
              <w:left w:val="single" w:sz="12" w:space="0" w:color="000000"/>
              <w:right w:val="single" w:sz="12" w:space="0" w:color="000000"/>
            </w:tcBorders>
            <w:vAlign w:val="bottom"/>
          </w:tcPr>
          <w:p>
            <w:pPr>
              <w:pStyle w:val="Normal"/>
              <w:widowControl w:val="false"/>
              <w:rPr/>
            </w:pPr>
            <w:r>
              <w:rPr/>
            </w:r>
          </w:p>
        </w:tc>
        <w:tc>
          <w:tcPr>
            <w:tcW w:w="165" w:type="dxa"/>
            <w:vMerge w:val="continue"/>
            <w:tcBorders>
              <w:left w:val="single" w:sz="12" w:space="0" w:color="000000"/>
              <w:right w:val="single" w:sz="4" w:space="0" w:color="000000"/>
            </w:tcBorders>
            <w:vAlign w:val="center"/>
          </w:tcPr>
          <w:p>
            <w:pPr>
              <w:pStyle w:val="Normal"/>
              <w:widowControl w:val="false"/>
              <w:rPr/>
            </w:pPr>
            <w:r>
              <w:rPr/>
            </w:r>
          </w:p>
        </w:tc>
        <w:tc>
          <w:tcPr>
            <w:tcW w:w="400" w:type="dxa"/>
            <w:tcBorders>
              <w:top w:val="single" w:sz="4" w:space="0" w:color="000000"/>
            </w:tcBorders>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12" w:type="dxa"/>
            <w:vMerge w:val="continue"/>
            <w:tcBorders>
              <w:top w:val="single" w:sz="12" w:space="0" w:color="000000"/>
            </w:tcBorders>
            <w:vAlign w:val="center"/>
          </w:tcPr>
          <w:p>
            <w:pPr>
              <w:pStyle w:val="Normal"/>
              <w:widowControl w:val="false"/>
              <w:rPr/>
            </w:pPr>
            <w:r>
              <w:rPr/>
            </w:r>
          </w:p>
        </w:tc>
        <w:tc>
          <w:tcPr>
            <w:tcW w:w="453" w:type="dxa"/>
            <w:tcBorders>
              <w:top w:val="single" w:sz="4" w:space="0" w:color="000000"/>
            </w:tcBorders>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59" w:type="dxa"/>
            <w:vMerge w:val="continue"/>
            <w:tcBorders>
              <w:top w:val="single" w:sz="12" w:space="0" w:color="000000"/>
            </w:tcBorders>
            <w:vAlign w:val="center"/>
          </w:tcPr>
          <w:p>
            <w:pPr>
              <w:pStyle w:val="Normal"/>
              <w:widowControl w:val="false"/>
              <w:rPr/>
            </w:pPr>
            <w:r>
              <w:rPr/>
            </w:r>
          </w:p>
        </w:tc>
        <w:tc>
          <w:tcPr>
            <w:tcW w:w="595" w:type="dxa"/>
            <w:tcBorders>
              <w:top w:val="single" w:sz="4" w:space="0" w:color="000000"/>
            </w:tcBorders>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1" w:type="dxa"/>
            <w:vMerge w:val="continue"/>
            <w:tcBorders>
              <w:top w:val="single" w:sz="12" w:space="0" w:color="000000"/>
              <w:right w:val="single" w:sz="12" w:space="0" w:color="000000"/>
            </w:tcBorders>
            <w:vAlign w:val="center"/>
          </w:tcPr>
          <w:p>
            <w:pPr>
              <w:pStyle w:val="Normal"/>
              <w:widowControl w:val="false"/>
              <w:rPr/>
            </w:pPr>
            <w:r>
              <w:rPr/>
            </w:r>
          </w:p>
        </w:tc>
        <w:tc>
          <w:tcPr>
            <w:tcW w:w="133" w:type="dxa"/>
            <w:vMerge w:val="continue"/>
            <w:tcBorders>
              <w:top w:val="single" w:sz="12" w:space="0" w:color="000000"/>
              <w:left w:val="single" w:sz="12" w:space="0" w:color="000000"/>
            </w:tcBorders>
          </w:tcPr>
          <w:p>
            <w:pPr>
              <w:pStyle w:val="Normal"/>
              <w:widowControl w:val="false"/>
              <w:rPr/>
            </w:pPr>
            <w:r>
              <w:rPr/>
            </w:r>
          </w:p>
        </w:tc>
        <w:tc>
          <w:tcPr>
            <w:tcW w:w="485" w:type="dxa"/>
            <w:vMerge w:val="continue"/>
            <w:tcBorders>
              <w:top w:val="single" w:sz="12" w:space="0" w:color="000000"/>
            </w:tcBorders>
            <w:vAlign w:val="center"/>
          </w:tcPr>
          <w:p>
            <w:pPr>
              <w:pStyle w:val="Normal"/>
              <w:widowControl w:val="false"/>
              <w:rPr/>
            </w:pPr>
            <w:r>
              <w:rPr/>
            </w:r>
          </w:p>
        </w:tc>
        <w:tc>
          <w:tcPr>
            <w:tcW w:w="252" w:type="dxa"/>
            <w:vMerge w:val="continue"/>
            <w:tcBorders>
              <w:top w:val="single" w:sz="12" w:space="0" w:color="000000"/>
            </w:tcBorders>
            <w:vAlign w:val="center"/>
          </w:tcPr>
          <w:p>
            <w:pPr>
              <w:pStyle w:val="Normal"/>
              <w:widowControl w:val="false"/>
              <w:rPr/>
            </w:pPr>
            <w:r>
              <w:rPr/>
            </w:r>
          </w:p>
        </w:tc>
        <w:tc>
          <w:tcPr>
            <w:tcW w:w="458" w:type="dxa"/>
            <w:vMerge w:val="continue"/>
            <w:tcBorders>
              <w:top w:val="single" w:sz="12" w:space="0" w:color="000000"/>
            </w:tcBorders>
            <w:vAlign w:val="center"/>
          </w:tcPr>
          <w:p>
            <w:pPr>
              <w:pStyle w:val="Normal"/>
              <w:widowControl w:val="false"/>
              <w:rPr/>
            </w:pPr>
            <w:r>
              <w:rPr/>
            </w:r>
          </w:p>
        </w:tc>
        <w:tc>
          <w:tcPr>
            <w:tcW w:w="134" w:type="dxa"/>
            <w:vMerge w:val="continue"/>
            <w:tcBorders>
              <w:top w:val="single" w:sz="12" w:space="0" w:color="000000"/>
              <w:right w:val="single" w:sz="12" w:space="0" w:color="000000"/>
            </w:tcBorders>
            <w:vAlign w:val="center"/>
          </w:tcPr>
          <w:p>
            <w:pPr>
              <w:pStyle w:val="Normal"/>
              <w:widowControl w:val="false"/>
              <w:rPr/>
            </w:pPr>
            <w:r>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vMerge w:val="continue"/>
            <w:tcBorders>
              <w:top w:val="single" w:sz="12" w:space="0" w:color="000000"/>
              <w:right w:val="single" w:sz="4" w:space="0" w:color="000000"/>
            </w:tcBorders>
            <w:vAlign w:val="center"/>
          </w:tcPr>
          <w:p>
            <w:pPr>
              <w:pStyle w:val="Normal"/>
              <w:widowControl w:val="false"/>
              <w:rPr/>
            </w:pPr>
            <w:r>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c>
          <w:tcPr>
            <w:tcW w:w="439" w:type="dxa"/>
            <w:tcBorders>
              <w:left w:val="single" w:sz="12" w:space="0" w:color="000000"/>
              <w:right w:val="single" w:sz="12" w:space="0" w:color="000000"/>
            </w:tcBorders>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50" w:type="dxa"/>
            <w:tcBorders>
              <w:right w:val="single" w:sz="12" w:space="0" w:color="000000"/>
            </w:tcBorders>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65" w:type="dxa"/>
            <w:tcBorders>
              <w:lef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00"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3"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right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190" w:hRule="atLeast"/>
        </w:trPr>
        <w:tc>
          <w:tcPr>
            <w:tcW w:w="439" w:type="dxa"/>
            <w:vMerge w:val="restart"/>
            <w:tcBorders>
              <w:left w:val="single" w:sz="12" w:space="0" w:color="000000"/>
              <w:right w:val="single" w:sz="12" w:space="0" w:color="000000"/>
            </w:tcBorders>
            <w:tcMar>
              <w:left w:w="0" w:type="dxa"/>
              <w:right w:w="0" w:type="dxa"/>
            </w:tcMar>
            <w:vAlign w:val="center"/>
          </w:tcPr>
          <w:p>
            <w:pPr>
              <w:pStyle w:val="ListParagraph"/>
              <w:widowControl w:val="false"/>
              <w:numPr>
                <w:ilvl w:val="0"/>
                <w:numId w:val="19"/>
              </w:numPr>
              <w:snapToGrid w:val="false"/>
              <w:ind w:left="283" w:right="0" w:hanging="113"/>
              <w:jc w:val="left"/>
              <w:rPr>
                <w:rFonts w:ascii="Arial" w:hAnsi="Arial" w:cs="Arial"/>
                <w:sz w:val="14"/>
                <w:szCs w:val="14"/>
                <w:lang w:val="es-BO"/>
              </w:rPr>
            </w:pPr>
            <w:r>
              <w:rPr>
                <w:rFonts w:cs="Arial" w:ascii="Arial" w:hAnsi="Arial"/>
                <w:sz w:val="14"/>
                <w:szCs w:val="14"/>
                <w:lang w:val="es-BO"/>
              </w:rPr>
            </w:r>
          </w:p>
        </w:tc>
        <w:tc>
          <w:tcPr>
            <w:tcW w:w="3591" w:type="dxa"/>
            <w:gridSpan w:val="2"/>
            <w:vMerge w:val="restart"/>
            <w:tcBorders>
              <w:left w:val="single" w:sz="12" w:space="0" w:color="000000"/>
              <w:right w:val="single" w:sz="12" w:space="0" w:color="000000"/>
            </w:tcBorders>
            <w:tcMar>
              <w:left w:w="0" w:type="dxa"/>
              <w:right w:w="0" w:type="dxa"/>
            </w:tcMar>
            <w:vAlign w:val="center"/>
          </w:tcPr>
          <w:p>
            <w:pPr>
              <w:pStyle w:val="Normal"/>
              <w:widowControl w:val="false"/>
              <w:snapToGrid w:val="false"/>
              <w:ind w:left="113" w:right="113" w:hanging="0"/>
              <w:rPr>
                <w:rFonts w:ascii="Arial" w:hAnsi="Arial" w:cs="Arial"/>
                <w:lang w:val="es-BO"/>
              </w:rPr>
            </w:pPr>
            <w:r>
              <w:rPr>
                <w:rFonts w:cs="Arial" w:ascii="Arial" w:hAnsi="Arial"/>
                <w:lang w:val="es-BO"/>
              </w:rPr>
              <w:t>Suscripción de contrato.</w:t>
            </w:r>
          </w:p>
        </w:tc>
        <w:tc>
          <w:tcPr>
            <w:tcW w:w="165" w:type="dxa"/>
            <w:tcBorders>
              <w:left w:val="single" w:sz="12" w:space="0" w:color="000000"/>
            </w:tcBorders>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12"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3"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59"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95" w:type="dxa"/>
            <w:tcBorders>
              <w:bottom w:val="single" w:sz="4"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1" w:type="dxa"/>
            <w:tcBorders>
              <w:right w:val="single" w:sz="12" w:space="0" w:color="000000"/>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3"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right w:val="single" w:sz="12"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right w:val="single" w:sz="4" w:space="0" w:color="000000"/>
            </w:tcBorders>
            <w:vAlign w:val="center"/>
          </w:tcPr>
          <w:p>
            <w:pPr>
              <w:pStyle w:val="Normal"/>
              <w:widowControl w:val="false"/>
              <w:snapToGrid w:val="false"/>
              <w:jc w:val="center"/>
              <w:rPr>
                <w:i/>
                <w:i/>
                <w:sz w:val="14"/>
                <w:szCs w:val="14"/>
                <w:lang w:val="es-BO"/>
              </w:rPr>
            </w:pPr>
            <w:r>
              <w:rPr>
                <w:i/>
                <w:sz w:val="14"/>
                <w:szCs w:val="1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rHeight w:val="190" w:hRule="atLeast"/>
        </w:trPr>
        <w:tc>
          <w:tcPr>
            <w:tcW w:w="439" w:type="dxa"/>
            <w:vMerge w:val="continue"/>
            <w:tcBorders>
              <w:top w:val="single" w:sz="12" w:space="0" w:color="000000"/>
              <w:left w:val="single" w:sz="12" w:space="0" w:color="000000"/>
              <w:right w:val="single" w:sz="12" w:space="0" w:color="000000"/>
            </w:tcBorders>
            <w:tcMar>
              <w:left w:w="0" w:type="dxa"/>
              <w:right w:w="0" w:type="dxa"/>
            </w:tcMar>
            <w:vAlign w:val="bottom"/>
          </w:tcPr>
          <w:p>
            <w:pPr>
              <w:pStyle w:val="Normal"/>
              <w:widowControl w:val="false"/>
              <w:rPr/>
            </w:pPr>
            <w:r>
              <w:rPr/>
            </w:r>
          </w:p>
        </w:tc>
        <w:tc>
          <w:tcPr>
            <w:tcW w:w="3591" w:type="dxa"/>
            <w:gridSpan w:val="2"/>
            <w:vMerge w:val="continue"/>
            <w:tcBorders>
              <w:top w:val="single" w:sz="12" w:space="0" w:color="000000"/>
              <w:left w:val="single" w:sz="12" w:space="0" w:color="000000"/>
              <w:right w:val="single" w:sz="12" w:space="0" w:color="000000"/>
            </w:tcBorders>
            <w:vAlign w:val="bottom"/>
          </w:tcPr>
          <w:p>
            <w:pPr>
              <w:pStyle w:val="Normal"/>
              <w:widowControl w:val="false"/>
              <w:rPr/>
            </w:pPr>
            <w:r>
              <w:rPr/>
            </w:r>
          </w:p>
        </w:tc>
        <w:tc>
          <w:tcPr>
            <w:tcW w:w="165" w:type="dxa"/>
            <w:tcBorders>
              <w:left w:val="single" w:sz="12"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0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23</w:t>
            </w:r>
          </w:p>
        </w:tc>
        <w:tc>
          <w:tcPr>
            <w:tcW w:w="112"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3"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59" w:type="dxa"/>
            <w:tcBorders>
              <w:left w:val="single" w:sz="4" w:space="0" w:color="000000"/>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9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1" w:type="dxa"/>
            <w:tcBorders>
              <w:left w:val="single" w:sz="4" w:space="0" w:color="000000"/>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3"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right w:val="single" w:sz="12"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right w:val="single" w:sz="4" w:space="0" w:color="000000"/>
            </w:tcBorders>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r>
        <w:trPr/>
        <w:tc>
          <w:tcPr>
            <w:tcW w:w="439" w:type="dxa"/>
            <w:tcBorders>
              <w:left w:val="single" w:sz="12" w:space="0" w:color="000000"/>
              <w:bottom w:val="single" w:sz="12" w:space="0" w:color="000000"/>
              <w:right w:val="single" w:sz="12" w:space="0" w:color="000000"/>
            </w:tcBorders>
            <w:tcMar>
              <w:left w:w="0" w:type="dxa"/>
              <w:right w:w="0" w:type="dxa"/>
            </w:tcM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bottom w:val="single" w:sz="12" w:space="0" w:color="000000"/>
            </w:tcBorders>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50" w:type="dxa"/>
            <w:tcBorders>
              <w:bottom w:val="single" w:sz="12" w:space="0" w:color="000000"/>
              <w:right w:val="single" w:sz="12" w:space="0" w:color="000000"/>
            </w:tcBorders>
            <w:vAlign w:val="bottom"/>
          </w:tcPr>
          <w:p>
            <w:pPr>
              <w:pStyle w:val="Normal"/>
              <w:widowControl w:val="false"/>
              <w:snapToGrid w:val="false"/>
              <w:jc w:val="right"/>
              <w:rPr>
                <w:rFonts w:ascii="Arial" w:hAnsi="Arial" w:cs="Arial"/>
                <w:b/>
                <w:b/>
                <w:sz w:val="4"/>
                <w:szCs w:val="4"/>
                <w:lang w:val="es-BO"/>
              </w:rPr>
            </w:pPr>
            <w:r>
              <w:rPr>
                <w:rFonts w:cs="Arial" w:ascii="Arial" w:hAnsi="Arial"/>
                <w:b/>
                <w:sz w:val="4"/>
                <w:szCs w:val="4"/>
                <w:lang w:val="es-BO"/>
              </w:rPr>
            </w:r>
          </w:p>
        </w:tc>
        <w:tc>
          <w:tcPr>
            <w:tcW w:w="165" w:type="dxa"/>
            <w:tcBorders>
              <w:left w:val="single" w:sz="12" w:space="0" w:color="000000"/>
              <w:bottom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00" w:type="dxa"/>
            <w:tcBorders>
              <w:top w:val="single" w:sz="4" w:space="0" w:color="000000"/>
              <w:bottom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12" w:type="dxa"/>
            <w:tcBorders>
              <w:bottom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3" w:type="dxa"/>
            <w:tcBorders>
              <w:top w:val="single" w:sz="4" w:space="0" w:color="000000"/>
              <w:bottom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 w:type="dxa"/>
            <w:tcBorders>
              <w:bottom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95" w:type="dxa"/>
            <w:tcBorders>
              <w:top w:val="single" w:sz="4" w:space="0" w:color="000000"/>
              <w:bottom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bottom w:val="single" w:sz="12" w:space="0" w:color="000000"/>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left w:val="single" w:sz="12" w:space="0" w:color="000000"/>
              <w:bottom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bottom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vMerge w:val="continue"/>
            <w:tcBorders>
              <w:top w:val="single" w:sz="12" w:space="0" w:color="000000"/>
              <w:left w:val="single" w:sz="12" w:space="0" w:color="000000"/>
              <w:bottom w:val="single" w:sz="12" w:space="0" w:color="000000"/>
            </w:tcBorders>
            <w:vAlign w:val="center"/>
          </w:tcPr>
          <w:p>
            <w:pPr>
              <w:pStyle w:val="Normal"/>
              <w:widowControl w:val="false"/>
              <w:rPr/>
            </w:pPr>
            <w:r>
              <w:rPr/>
            </w:r>
          </w:p>
        </w:tc>
        <w:tc>
          <w:tcPr>
            <w:tcW w:w="2201" w:type="dxa"/>
            <w:tcBorders>
              <w:bottom w:val="single" w:sz="12" w:space="0" w:color="000000"/>
              <w:right w:val="single" w:sz="4" w:space="0" w:color="000000"/>
            </w:tcBorders>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 w:type="dxa"/>
            <w:vMerge w:val="continue"/>
            <w:tcBorders>
              <w:top w:val="single" w:sz="12" w:space="0" w:color="000000"/>
              <w:left w:val="single" w:sz="4" w:space="0" w:color="000000"/>
              <w:bottom w:val="single" w:sz="12" w:space="0" w:color="000000"/>
              <w:right w:val="single" w:sz="12" w:space="0" w:color="000000"/>
            </w:tcBorders>
            <w:vAlign w:val="center"/>
          </w:tcPr>
          <w:p>
            <w:pPr>
              <w:pStyle w:val="Normal"/>
              <w:widowControl w:val="false"/>
              <w:rPr/>
            </w:pPr>
            <w:r>
              <w:rPr/>
            </w:r>
          </w:p>
        </w:tc>
      </w:tr>
    </w:tbl>
    <w:p>
      <w:pPr>
        <w:pStyle w:val="Ttulogeneral"/>
        <w:spacing w:before="0" w:after="0"/>
        <w:ind w:left="0" w:right="0"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right="0"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spacing w:before="0" w:after="0"/>
        <w:ind w:left="390" w:right="0"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numPr>
          <w:ilvl w:val="0"/>
          <w:numId w:val="7"/>
        </w:numPr>
        <w:spacing w:before="0" w:after="0"/>
        <w:ind w:hanging="0"/>
        <w:jc w:val="both"/>
        <w:rPr>
          <w:rFonts w:ascii="Verdana" w:hAnsi="Verdana"/>
          <w:sz w:val="18"/>
          <w:szCs w:val="18"/>
          <w:shd w:fill="auto" w:val="clear"/>
          <w:lang w:val="es-BO"/>
        </w:rPr>
      </w:pPr>
      <w:r>
        <w:rPr>
          <w:rFonts w:ascii="Verdana" w:hAnsi="Verdana"/>
          <w:sz w:val="18"/>
          <w:szCs w:val="18"/>
          <w:shd w:fill="auto" w:val="clear"/>
          <w:lang w:val="es-BO"/>
        </w:rPr>
        <w:t>TÉRMINOS DE REFERENCIA Y CONDICIONES TÉCNICAS REQUERIDAS PARA EL SERVICIO DE CONSULTORÍA</w:t>
      </w:r>
    </w:p>
    <w:p>
      <w:pPr>
        <w:pStyle w:val="Normal"/>
        <w:tabs>
          <w:tab w:val="clear" w:pos="709"/>
          <w:tab w:val="left" w:pos="7513" w:leader="none"/>
        </w:tabs>
        <w:ind w:left="705" w:right="0" w:hanging="705"/>
        <w:rPr>
          <w:rFonts w:ascii="Arial" w:hAnsi="Arial" w:cs="Arial"/>
          <w:szCs w:val="18"/>
          <w:shd w:fill="auto" w:val="clear"/>
          <w:lang w:val="es-BO" w:eastAsia="en-US"/>
        </w:rPr>
      </w:pPr>
      <w:r>
        <w:rPr>
          <w:rFonts w:cs="Arial" w:ascii="Arial" w:hAnsi="Arial"/>
          <w:szCs w:val="18"/>
          <w:shd w:fill="auto" w:val="clear"/>
          <w:lang w:val="es-BO" w:eastAsia="en-US"/>
        </w:rPr>
      </w:r>
    </w:p>
    <w:p>
      <w:pPr>
        <w:pStyle w:val="Normal"/>
        <w:rPr>
          <w:rFonts w:cs="Verdana"/>
          <w:szCs w:val="18"/>
          <w:shd w:fill="auto" w:val="clear"/>
          <w:lang w:val="es-BO"/>
        </w:rPr>
      </w:pPr>
      <w:r>
        <w:rPr>
          <w:rFonts w:cs="Verdana"/>
          <w:szCs w:val="18"/>
          <w:shd w:fill="auto" w:val="clear"/>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Normal"/>
        <w:bidi w:val="0"/>
        <w:ind w:left="708" w:right="0" w:hanging="708"/>
        <w:jc w:val="center"/>
        <w:rPr>
          <w:rFonts w:ascii="Tahoma" w:hAnsi="Tahoma" w:eastAsia="Times New Roman" w:cs="Tahoma"/>
          <w:b/>
          <w:b/>
          <w:color w:val="000000"/>
          <w:sz w:val="20"/>
          <w:szCs w:val="20"/>
          <w:u w:val="single"/>
          <w:lang w:val="es-MX"/>
        </w:rPr>
      </w:pPr>
      <w:r>
        <w:rPr>
          <w:rFonts w:eastAsia="Times New Roman" w:cs="Tahoma" w:ascii="Tahoma" w:hAnsi="Tahoma"/>
          <w:b/>
          <w:color w:val="000000"/>
          <w:sz w:val="20"/>
          <w:szCs w:val="20"/>
          <w:u w:val="single"/>
          <w:lang w:val="es-MX"/>
        </w:rPr>
        <w:t>TÉRMINOS DE REFERENCIA</w:t>
      </w:r>
    </w:p>
    <w:p>
      <w:pPr>
        <w:pStyle w:val="NoSpacing"/>
        <w:bidi w:val="0"/>
        <w:ind w:left="993" w:right="0" w:hanging="426"/>
        <w:jc w:val="center"/>
        <w:rPr>
          <w:rFonts w:ascii="Tahoma" w:hAnsi="Tahoma"/>
          <w:color w:val="000000"/>
          <w:sz w:val="20"/>
          <w:szCs w:val="20"/>
        </w:rPr>
      </w:pPr>
      <w:r>
        <w:rPr>
          <w:rFonts w:ascii="Tahoma" w:hAnsi="Tahoma"/>
          <w:color w:val="000000"/>
          <w:sz w:val="20"/>
          <w:szCs w:val="20"/>
        </w:rPr>
      </w:r>
    </w:p>
    <w:p>
      <w:pPr>
        <w:pStyle w:val="Contenidodelatabla"/>
        <w:bidi w:val="0"/>
        <w:spacing w:lineRule="auto" w:line="240"/>
        <w:ind w:left="340" w:right="0" w:hanging="0"/>
        <w:jc w:val="center"/>
        <w:rPr>
          <w:rFonts w:cs="Arial"/>
          <w:b/>
          <w:b/>
          <w:szCs w:val="18"/>
          <w:lang w:val="es-BO"/>
        </w:rPr>
      </w:pPr>
      <w:permStart w:id="413033662" w:edGrp="everyone1"/>
      <w:r>
        <w:rPr>
          <w:rFonts w:eastAsia="Tahoma" w:cs="Tahoma" w:ascii="Tahoma" w:hAnsi="Tahoma"/>
          <w:b/>
          <w:bCs/>
          <w:i w:val="false"/>
          <w:strike w:val="false"/>
          <w:dstrike w:val="false"/>
          <w:outline w:val="false"/>
          <w:shadow w:val="false"/>
          <w:color w:val="000000"/>
          <w:kern w:val="0"/>
          <w:sz w:val="20"/>
          <w:szCs w:val="20"/>
          <w:u w:val="none"/>
          <w:em w:val="none"/>
          <w:lang w:val="es-MX" w:eastAsia="es-MX"/>
        </w:rPr>
        <w:t>CONTRATACI</w:t>
      </w:r>
      <w:r>
        <w:rPr>
          <w:rFonts w:eastAsia="Tahoma" w:cs="Tahoma" w:ascii="Tahoma" w:hAnsi="Tahoma"/>
          <w:b/>
          <w:bCs/>
          <w:i w:val="false"/>
          <w:strike w:val="false"/>
          <w:dstrike w:val="false"/>
          <w:outline w:val="false"/>
          <w:shadow w:val="false"/>
          <w:color w:val="000000"/>
          <w:sz w:val="20"/>
          <w:szCs w:val="20"/>
          <w:u w:val="none"/>
          <w:em w:val="none"/>
          <w:lang w:val="es-MX" w:eastAsia="es-MX"/>
        </w:rPr>
        <w:t>ÓN DE (9) NUEVE CONSULTORES INDIVIDUALES DE LINEA - CONSULTOR J PARA LA INICIATIVA: “</w:t>
      </w:r>
      <w:permEnd w:id="413033662"/>
      <w:r>
        <w:rPr>
          <w:rFonts w:eastAsia="SimSun" w:cs="Lucida Sans" w:ascii="Tahoma" w:hAnsi="Tahoma"/>
          <w:b/>
          <w:bCs/>
          <w:i w:val="false"/>
          <w:strike w:val="false"/>
          <w:dstrike w:val="false"/>
          <w:outline w:val="false"/>
          <w:shadow w:val="false"/>
          <w:color w:val="000000"/>
          <w:kern w:val="2"/>
          <w:sz w:val="20"/>
          <w:szCs w:val="20"/>
          <w:u w:val="none"/>
          <w:em w:val="none"/>
          <w:lang w:val="es-BO" w:eastAsia="zh-CN" w:bidi="hi-IN"/>
        </w:rPr>
        <w:t>GESTORES DE COBRO</w:t>
      </w:r>
      <w:r>
        <w:rPr>
          <w:rFonts w:eastAsia="Tahoma" w:cs="Tahoma" w:ascii="Tahoma" w:hAnsi="Tahoma"/>
          <w:b/>
          <w:bCs/>
          <w:i w:val="false"/>
          <w:strike w:val="false"/>
          <w:dstrike w:val="false"/>
          <w:outline w:val="false"/>
          <w:shadow w:val="false"/>
          <w:color w:val="000000"/>
          <w:sz w:val="20"/>
          <w:szCs w:val="20"/>
          <w:u w:val="none"/>
          <w:em w:val="none"/>
          <w:lang w:val="es-MX" w:eastAsia="es-MX"/>
        </w:rPr>
        <w:t>" DE LA GERENCIA DISTRITAL EL ALTO - GESTIÓN 2026</w:t>
      </w:r>
    </w:p>
    <w:p>
      <w:pPr>
        <w:pStyle w:val="Contenidodelatabla"/>
        <w:spacing w:lineRule="auto" w:line="240"/>
        <w:ind w:left="1304" w:right="1191" w:hanging="0"/>
        <w:jc w:val="both"/>
        <w:rPr>
          <w:rFonts w:ascii="Tahoma" w:hAnsi="Tahoma" w:eastAsia="Tahoma" w:cs="Tahoma"/>
          <w:b/>
          <w:b/>
          <w:bCs/>
          <w:i w:val="false"/>
          <w:i w:val="false"/>
          <w:strike w:val="false"/>
          <w:dstrike w:val="false"/>
          <w:outline w:val="false"/>
          <w:shadow w:val="false"/>
          <w:color w:val="000000"/>
          <w:sz w:val="20"/>
          <w:szCs w:val="20"/>
          <w:u w:val="none"/>
          <w:em w:val="none"/>
          <w:lang w:val="es-MX" w:eastAsia="es-MX"/>
        </w:rPr>
      </w:pPr>
      <w:r>
        <w:rPr>
          <w:rFonts w:eastAsia="Tahoma" w:cs="Tahoma" w:ascii="Tahoma" w:hAnsi="Tahoma"/>
          <w:b/>
          <w:bCs/>
          <w:i w:val="false"/>
          <w:strike w:val="false"/>
          <w:dstrike w:val="false"/>
          <w:outline w:val="false"/>
          <w:shadow w:val="false"/>
          <w:color w:val="000000"/>
          <w:sz w:val="20"/>
          <w:szCs w:val="20"/>
          <w:u w:val="none"/>
          <w:em w:val="none"/>
          <w:lang w:val="es-MX" w:eastAsia="es-MX"/>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ANTECEDENTES</w:t>
      </w:r>
    </w:p>
    <w:p>
      <w:pPr>
        <w:pStyle w:val="Normal"/>
        <w:spacing w:lineRule="auto" w:line="240"/>
        <w:ind w:left="283" w:right="0" w:hanging="0"/>
        <w:jc w:val="both"/>
        <w:rPr/>
      </w:pPr>
      <w:r>
        <w:rPr>
          <w:rStyle w:val="FontStyle23"/>
          <w:rFonts w:eastAsia="Times New Roman" w:cs="Tahoma"/>
          <w:color w:val="000000"/>
          <w:sz w:val="20"/>
          <w:lang w:val="es-MX" w:eastAsia="x-none"/>
        </w:rPr>
        <w:t>De acuerdo con la Ley Nº 2166 de 22 de noviembre de 2000, el Servicio de Impuestos Nacionales (SIN) tiene como mandato principal administrar el sistema tributario, optimizar la recaudación mediante la fiscalización y el control eficiente, además de promover el cumplimiento voluntario, veraz y oportuno de las obligaciones tributarias, mandato concordante con el régimen legal tributario boliviano, integrado por la Ley N° 2492 Código Tributario Boliviano y sus disposiciones reglamentarias.</w:t>
      </w:r>
    </w:p>
    <w:p>
      <w:pPr>
        <w:pStyle w:val="Normal"/>
        <w:spacing w:lineRule="auto" w:line="240"/>
        <w:ind w:left="283" w:right="0" w:hanging="0"/>
        <w:jc w:val="both"/>
        <w:rPr/>
      </w:pPr>
      <w:r>
        <w:rPr/>
      </w:r>
    </w:p>
    <w:p>
      <w:pPr>
        <w:pStyle w:val="Normal"/>
        <w:spacing w:lineRule="auto" w:line="240"/>
        <w:ind w:left="283" w:right="0" w:hanging="0"/>
        <w:jc w:val="both"/>
        <w:rPr>
          <w:rFonts w:ascii="Tahoma" w:hAnsi="Tahoma"/>
          <w:color w:val="000000"/>
          <w:sz w:val="20"/>
          <w:szCs w:val="20"/>
        </w:rPr>
      </w:pPr>
      <w:r>
        <w:rPr>
          <w:rFonts w:ascii="Tahoma" w:hAnsi="Tahoma"/>
          <w:color w:val="000000"/>
          <w:sz w:val="20"/>
          <w:szCs w:val="20"/>
        </w:rPr>
        <w:t>El numeral 6 del Artículo 66, Artículos 108 y 110 del Código Tributario Boliviano otorga a la Administración Tributaria la potestad de ejercer su facultad de Ejecución Tributaria, mediante procedimientos coercitivos. No obstante, el incremento sostenido de la cartera de morosidad, reflejado en los Proveídos de Inicio de Ejecución Tributaria y Pliegos de Cargo, junto con la limitada capacidad operativa derivada de un reducido personal en las áreas de Cobranza Coactiva, ha generado desafíos significativos que han afectado la eficacia y eficiencia en la recuperación de dichas deudas.</w:t>
      </w:r>
    </w:p>
    <w:p>
      <w:pPr>
        <w:pStyle w:val="Prrafodelista"/>
        <w:ind w:left="426" w:right="0" w:hanging="0"/>
        <w:jc w:val="both"/>
        <w:rPr>
          <w:rFonts w:ascii="Tahoma" w:hAnsi="Tahoma"/>
        </w:rPr>
      </w:pPr>
      <w:r>
        <w:rPr>
          <w:rFonts w:ascii="Tahoma" w:hAnsi="Tahoma"/>
        </w:rPr>
      </w:r>
    </w:p>
    <w:p>
      <w:pPr>
        <w:pStyle w:val="Normal"/>
        <w:spacing w:lineRule="auto" w:line="240"/>
        <w:ind w:left="283" w:right="0" w:hanging="0"/>
        <w:jc w:val="both"/>
        <w:rPr/>
      </w:pPr>
      <w:r>
        <w:rPr>
          <w:rStyle w:val="FontStyle23"/>
          <w:rFonts w:eastAsia="Times New Roman" w:cs="Tahoma"/>
          <w:color w:val="000000"/>
          <w:sz w:val="20"/>
          <w:lang w:val="es-MX" w:eastAsia="x-none"/>
        </w:rPr>
        <w:t>En este contexto, la iniciativa "Gestores de Cobro" surge como una propuesta estratégica de la Gerencia Jurídica y de Normas Tributarias, en coordinación con la Gerencia Distrital El Alto para abordar esta problemática mediante la incorporación de personal dedicado específicamente a la gestión operativa del cobro. Este personal complementará las acciones del SIN, permitiendo diseñar e implementar estrategias individualizadas que maximicen la recuperación de las obligaciones tributarias en mora.</w:t>
      </w:r>
    </w:p>
    <w:p>
      <w:pPr>
        <w:pStyle w:val="Normal"/>
        <w:spacing w:lineRule="auto" w:line="240"/>
        <w:ind w:left="283" w:right="0" w:hanging="0"/>
        <w:jc w:val="both"/>
        <w:rPr>
          <w:rFonts w:ascii="Tahoma" w:hAnsi="Tahoma"/>
          <w:sz w:val="20"/>
          <w:szCs w:val="20"/>
        </w:rPr>
      </w:pPr>
      <w:r>
        <w:rPr>
          <w:rFonts w:ascii="Tahoma" w:hAnsi="Tahoma"/>
          <w:sz w:val="20"/>
          <w:szCs w:val="20"/>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JUSTIFICACIÓN DE LA CONTRATACIÓN</w:t>
      </w:r>
    </w:p>
    <w:p>
      <w:pPr>
        <w:pStyle w:val="Normal"/>
        <w:spacing w:lineRule="auto" w:line="240"/>
        <w:ind w:left="284" w:right="284" w:hanging="0"/>
        <w:jc w:val="both"/>
        <w:rPr>
          <w:rFonts w:ascii="Tahoma" w:hAnsi="Tahoma"/>
          <w:sz w:val="20"/>
          <w:szCs w:val="20"/>
        </w:rPr>
      </w:pPr>
      <w:r>
        <w:rPr>
          <w:rFonts w:ascii="Tahoma" w:hAnsi="Tahoma"/>
          <w:sz w:val="20"/>
          <w:szCs w:val="20"/>
        </w:rPr>
      </w:r>
    </w:p>
    <w:p>
      <w:pPr>
        <w:pStyle w:val="Normal"/>
        <w:spacing w:lineRule="auto" w:line="240"/>
        <w:ind w:left="284" w:right="0" w:hanging="0"/>
        <w:jc w:val="both"/>
        <w:rPr>
          <w:rFonts w:ascii="Tahoma" w:hAnsi="Tahoma"/>
          <w:color w:val="000000"/>
          <w:sz w:val="20"/>
          <w:szCs w:val="20"/>
        </w:rPr>
      </w:pPr>
      <w:r>
        <w:rPr>
          <w:rFonts w:ascii="Tahoma" w:hAnsi="Tahoma"/>
          <w:color w:val="000000"/>
          <w:sz w:val="20"/>
          <w:szCs w:val="20"/>
        </w:rPr>
        <w:t>Se considera que esta contratación es necesaria como apoyo a las diferentes actividades y tareas que se tiene que realizar respecto a las acciones y/o gestiones relacionadas a la reducción de la  cartera en mora  a través del seguimiento exhaustivo de las deudas en ejecución, diseño de estrategias individualizadas de cobro según las características del deudor y así potenciar la recuperación de adeudos mediante la optimización del uso de herramientas legales y administrativas.</w:t>
      </w:r>
    </w:p>
    <w:p>
      <w:pPr>
        <w:pStyle w:val="Normal"/>
        <w:spacing w:lineRule="auto" w:line="240"/>
        <w:ind w:left="284" w:right="0" w:hanging="0"/>
        <w:jc w:val="both"/>
        <w:rPr>
          <w:rFonts w:ascii="Tahoma" w:hAnsi="Tahoma" w:eastAsia="Times New Roman"/>
          <w:color w:val="000000"/>
          <w:sz w:val="20"/>
          <w:szCs w:val="20"/>
        </w:rPr>
      </w:pPr>
      <w:r>
        <w:rPr>
          <w:rFonts w:eastAsia="Times New Roman" w:ascii="Tahoma" w:hAnsi="Tahoma"/>
          <w:color w:val="000000"/>
          <w:sz w:val="20"/>
          <w:szCs w:val="20"/>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OBJETIVOS DE LA CONSULTORÍA</w:t>
      </w:r>
    </w:p>
    <w:p>
      <w:pPr>
        <w:pStyle w:val="Normal"/>
        <w:spacing w:lineRule="auto" w:line="240"/>
        <w:jc w:val="both"/>
        <w:rPr>
          <w:rFonts w:ascii="Tahoma" w:hAnsi="Tahoma"/>
          <w:sz w:val="20"/>
          <w:szCs w:val="20"/>
          <w:lang w:val="es-MX" w:eastAsia="en-US"/>
        </w:rPr>
      </w:pPr>
      <w:r>
        <w:rPr>
          <w:rFonts w:ascii="Tahoma" w:hAnsi="Tahoma"/>
          <w:sz w:val="20"/>
          <w:szCs w:val="20"/>
          <w:lang w:val="es-MX" w:eastAsia="en-US"/>
        </w:rPr>
      </w:r>
    </w:p>
    <w:p>
      <w:pPr>
        <w:pStyle w:val="ListParagraph"/>
        <w:spacing w:lineRule="auto" w:line="240"/>
        <w:ind w:left="284" w:right="0" w:hanging="0"/>
        <w:jc w:val="both"/>
        <w:rPr>
          <w:rFonts w:ascii="Tahoma" w:hAnsi="Tahoma" w:cs="Tahoma"/>
          <w:b/>
          <w:b/>
          <w:lang w:val="es-MX"/>
        </w:rPr>
      </w:pPr>
      <w:r>
        <w:rPr>
          <w:rFonts w:cs="Tahoma" w:ascii="Tahoma" w:hAnsi="Tahoma"/>
          <w:b/>
          <w:lang w:val="es-MX"/>
        </w:rPr>
        <w:t>Objetivo General</w:t>
      </w:r>
    </w:p>
    <w:p>
      <w:pPr>
        <w:pStyle w:val="ListParagraph"/>
        <w:spacing w:lineRule="auto" w:line="240"/>
        <w:ind w:left="284" w:right="0" w:hanging="0"/>
        <w:jc w:val="both"/>
        <w:rPr>
          <w:rFonts w:ascii="Tahoma" w:hAnsi="Tahoma" w:cs="Tahoma"/>
          <w:lang w:val="es-MX"/>
        </w:rPr>
      </w:pPr>
      <w:r>
        <w:rPr>
          <w:rFonts w:cs="Tahoma" w:ascii="Tahoma" w:hAnsi="Tahoma"/>
          <w:lang w:val="es-MX"/>
        </w:rPr>
      </w:r>
    </w:p>
    <w:p>
      <w:pPr>
        <w:pStyle w:val="Normal"/>
        <w:spacing w:lineRule="auto" w:line="240"/>
        <w:ind w:left="283" w:right="0" w:hanging="0"/>
        <w:jc w:val="both"/>
        <w:rPr/>
      </w:pPr>
      <w:r>
        <w:rPr>
          <w:rFonts w:eastAsia="Calibri" w:ascii="Tahoma" w:hAnsi="Tahoma"/>
          <w:b w:val="false"/>
          <w:bCs w:val="false"/>
          <w:color w:val="000000"/>
          <w:sz w:val="20"/>
          <w:szCs w:val="20"/>
          <w:lang w:eastAsia="en-US"/>
        </w:rPr>
        <w:t xml:space="preserve">Incrementar </w:t>
      </w:r>
      <w:r>
        <w:rPr>
          <w:rFonts w:eastAsia="Calibri" w:ascii="Tahoma" w:hAnsi="Tahoma"/>
          <w:b w:val="false"/>
          <w:bCs w:val="false"/>
          <w:color w:val="000000"/>
          <w:sz w:val="20"/>
          <w:szCs w:val="20"/>
          <w:lang w:val="es-MX" w:eastAsia="en-US"/>
        </w:rPr>
        <w:t>la</w:t>
      </w:r>
      <w:r>
        <w:rPr>
          <w:rFonts w:eastAsia="Calibri" w:ascii="Tahoma" w:hAnsi="Tahoma"/>
          <w:b w:val="false"/>
          <w:bCs w:val="false"/>
          <w:color w:val="000000"/>
          <w:sz w:val="20"/>
          <w:szCs w:val="20"/>
          <w:lang w:eastAsia="en-US"/>
        </w:rPr>
        <w:t xml:space="preserve"> recaudación a través del apoyo estratégico en la recuperación de la deuda tributaria firme y/o ejecutoriada </w:t>
      </w:r>
      <w:r>
        <w:rPr>
          <w:rFonts w:eastAsia="Calibri" w:ascii="Tahoma" w:hAnsi="Tahoma"/>
          <w:b w:val="false"/>
          <w:bCs w:val="false"/>
          <w:color w:val="000000"/>
          <w:sz w:val="20"/>
          <w:szCs w:val="20"/>
          <w:lang w:val="es-MX" w:eastAsia="en-US"/>
        </w:rPr>
        <w:t>y controlar el crecimiento de la cartera en mora, de conformidad a la norma y procedimientos establecidos.</w:t>
      </w:r>
    </w:p>
    <w:p>
      <w:pPr>
        <w:pStyle w:val="Normal"/>
        <w:spacing w:lineRule="auto" w:line="240"/>
        <w:ind w:left="283" w:right="0" w:hanging="0"/>
        <w:jc w:val="both"/>
        <w:rPr>
          <w:rFonts w:ascii="Tahoma" w:hAnsi="Tahoma" w:eastAsia="Calibri"/>
          <w:b w:val="false"/>
          <w:b w:val="false"/>
          <w:bCs w:val="false"/>
          <w:color w:val="000000"/>
          <w:sz w:val="20"/>
          <w:szCs w:val="20"/>
          <w:lang w:val="es-MX" w:eastAsia="en-US"/>
        </w:rPr>
      </w:pPr>
      <w:r>
        <w:rPr>
          <w:rFonts w:eastAsia="Calibri" w:ascii="Tahoma" w:hAnsi="Tahoma"/>
          <w:b w:val="false"/>
          <w:bCs w:val="false"/>
          <w:color w:val="000000"/>
          <w:sz w:val="20"/>
          <w:szCs w:val="20"/>
          <w:lang w:val="es-MX" w:eastAsia="en-US"/>
        </w:rPr>
      </w:r>
    </w:p>
    <w:p>
      <w:pPr>
        <w:pStyle w:val="Normal"/>
        <w:spacing w:lineRule="auto" w:line="240"/>
        <w:ind w:left="283" w:right="0" w:hanging="0"/>
        <w:jc w:val="both"/>
        <w:rPr>
          <w:rFonts w:ascii="Tahoma" w:hAnsi="Tahoma" w:eastAsia="Calibri"/>
          <w:b w:val="false"/>
          <w:b w:val="false"/>
          <w:bCs w:val="false"/>
          <w:color w:val="000000"/>
          <w:sz w:val="20"/>
          <w:szCs w:val="20"/>
          <w:lang w:val="es-MX" w:eastAsia="en-US"/>
        </w:rPr>
      </w:pPr>
      <w:r>
        <w:rPr>
          <w:rFonts w:eastAsia="Calibri" w:ascii="Tahoma" w:hAnsi="Tahoma"/>
          <w:b w:val="false"/>
          <w:bCs w:val="false"/>
          <w:color w:val="000000"/>
          <w:sz w:val="20"/>
          <w:szCs w:val="20"/>
          <w:lang w:val="es-MX" w:eastAsia="en-US"/>
        </w:rPr>
      </w:r>
    </w:p>
    <w:p>
      <w:pPr>
        <w:pStyle w:val="Normal"/>
        <w:spacing w:lineRule="auto" w:line="240"/>
        <w:ind w:left="283" w:right="0" w:hanging="0"/>
        <w:jc w:val="both"/>
        <w:rPr>
          <w:rFonts w:ascii="Tahoma" w:hAnsi="Tahoma" w:eastAsia="Calibri"/>
          <w:b/>
          <w:b/>
          <w:bCs w:val="false"/>
          <w:color w:val="000000"/>
          <w:sz w:val="20"/>
          <w:szCs w:val="20"/>
          <w:lang w:val="es-MX" w:eastAsia="en-US"/>
        </w:rPr>
      </w:pPr>
      <w:r>
        <w:rPr>
          <w:rFonts w:eastAsia="Calibri" w:ascii="Tahoma" w:hAnsi="Tahoma"/>
          <w:b/>
          <w:bCs w:val="false"/>
          <w:color w:val="000000"/>
          <w:sz w:val="20"/>
          <w:szCs w:val="20"/>
          <w:lang w:val="es-MX" w:eastAsia="en-US"/>
        </w:rPr>
      </w:r>
    </w:p>
    <w:p>
      <w:pPr>
        <w:pStyle w:val="Normal"/>
        <w:spacing w:lineRule="auto" w:line="240"/>
        <w:ind w:left="283" w:right="0" w:hanging="0"/>
        <w:jc w:val="both"/>
        <w:rPr>
          <w:rFonts w:ascii="Tahoma" w:hAnsi="Tahoma"/>
          <w:b/>
          <w:b/>
          <w:sz w:val="20"/>
          <w:szCs w:val="20"/>
          <w:lang w:val="es-MX"/>
        </w:rPr>
      </w:pPr>
      <w:r>
        <w:rPr>
          <w:rFonts w:ascii="Tahoma" w:hAnsi="Tahoma"/>
          <w:b/>
          <w:sz w:val="20"/>
          <w:szCs w:val="20"/>
          <w:lang w:val="es-MX"/>
        </w:rPr>
        <w:t>Objetivos Específicos</w:t>
      </w:r>
    </w:p>
    <w:p>
      <w:pPr>
        <w:pStyle w:val="Normal"/>
        <w:tabs>
          <w:tab w:val="clear" w:pos="709"/>
          <w:tab w:val="left" w:pos="1701" w:leader="none"/>
        </w:tabs>
        <w:spacing w:lineRule="auto" w:line="240" w:before="0" w:after="0"/>
        <w:contextualSpacing/>
        <w:jc w:val="both"/>
        <w:rPr>
          <w:rFonts w:ascii="Tahoma" w:hAnsi="Tahoma"/>
          <w:sz w:val="20"/>
          <w:szCs w:val="20"/>
        </w:rPr>
      </w:pPr>
      <w:r>
        <w:rPr>
          <w:rFonts w:ascii="Tahoma" w:hAnsi="Tahoma"/>
          <w:sz w:val="20"/>
          <w:szCs w:val="20"/>
        </w:rPr>
      </w:r>
    </w:p>
    <w:p>
      <w:pPr>
        <w:pStyle w:val="Standard"/>
        <w:numPr>
          <w:ilvl w:val="0"/>
          <w:numId w:val="45"/>
        </w:numPr>
        <w:spacing w:lineRule="auto" w:line="240" w:before="0" w:after="200"/>
        <w:ind w:left="720" w:right="-113" w:hanging="360"/>
        <w:jc w:val="both"/>
        <w:rPr>
          <w:rFonts w:ascii="Tahoma" w:hAnsi="Tahoma" w:eastAsia="Calibri" w:cs="Tahoma"/>
          <w:color w:val="000000"/>
          <w:sz w:val="20"/>
          <w:szCs w:val="20"/>
          <w:lang w:val="es-ES_tradnl" w:eastAsia="en-US"/>
        </w:rPr>
      </w:pPr>
      <w:r>
        <w:rPr>
          <w:rFonts w:eastAsia="Calibri" w:cs="Tahoma" w:ascii="Tahoma" w:hAnsi="Tahoma"/>
          <w:color w:val="000000"/>
          <w:sz w:val="20"/>
          <w:szCs w:val="20"/>
          <w:lang w:val="es-ES_tradnl" w:eastAsia="en-US"/>
        </w:rPr>
        <w:t>Gestionar la optimización de la recuperación de adeudos tributarios contenidos en títulos de ejecución tributaria, mediante la emisión y notificación de actos de ejecución y aplicación de medidas coactivas, conforme lo establecido por la Ley N° 2492 Código Tributario y sus Decretos Reglamentarios.</w:t>
      </w:r>
    </w:p>
    <w:p>
      <w:pPr>
        <w:pStyle w:val="Standard"/>
        <w:numPr>
          <w:ilvl w:val="0"/>
          <w:numId w:val="45"/>
        </w:numPr>
        <w:spacing w:lineRule="auto" w:line="240" w:before="0" w:after="200"/>
        <w:ind w:left="720" w:right="-113" w:hanging="360"/>
        <w:jc w:val="both"/>
        <w:rPr>
          <w:rFonts w:ascii="Tahoma" w:hAnsi="Tahoma" w:cs="Tahoma"/>
          <w:color w:val="000000"/>
          <w:sz w:val="20"/>
          <w:szCs w:val="20"/>
        </w:rPr>
      </w:pPr>
      <w:r>
        <w:rPr>
          <w:rFonts w:cs="Tahoma" w:ascii="Tahoma" w:hAnsi="Tahoma"/>
          <w:color w:val="000000"/>
          <w:sz w:val="20"/>
          <w:szCs w:val="20"/>
        </w:rPr>
        <w:t>Fortalecer la gestión de la Cobranza Coactiva a través de la emisión a actos en caso de corresponder por iniciar el proceso sancionador por omisión de pago por las deudas pendientes de pago.</w:t>
      </w:r>
    </w:p>
    <w:p>
      <w:pPr>
        <w:pStyle w:val="Standard"/>
        <w:numPr>
          <w:ilvl w:val="0"/>
          <w:numId w:val="45"/>
        </w:numPr>
        <w:spacing w:lineRule="auto" w:line="240" w:before="0" w:after="200"/>
        <w:ind w:left="720" w:right="-113" w:hanging="360"/>
        <w:jc w:val="both"/>
        <w:rPr/>
      </w:pPr>
      <w:r>
        <w:rPr>
          <w:rFonts w:cs="Tahoma" w:ascii="Tahoma" w:hAnsi="Tahoma"/>
          <w:color w:val="000000"/>
          <w:sz w:val="20"/>
          <w:szCs w:val="20"/>
        </w:rPr>
        <w:t>Diseñar estrategias de cobro para la aplicación de medidas coactivas en función a las características de la actividad del deudor y antecedentes de cumplimiento.</w:t>
      </w:r>
      <w:r>
        <w:rPr>
          <w:rFonts w:ascii="Tahoma" w:hAnsi="Tahoma"/>
          <w:color w:val="000000"/>
          <w:sz w:val="20"/>
          <w:szCs w:val="20"/>
        </w:rPr>
        <w:t xml:space="preserve"> </w:t>
      </w:r>
    </w:p>
    <w:p>
      <w:pPr>
        <w:pStyle w:val="Standard"/>
        <w:numPr>
          <w:ilvl w:val="0"/>
          <w:numId w:val="45"/>
        </w:numPr>
        <w:spacing w:lineRule="auto" w:line="240" w:before="0" w:after="200"/>
        <w:ind w:left="720" w:right="-113" w:hanging="360"/>
        <w:jc w:val="both"/>
        <w:rPr/>
      </w:pPr>
      <w:r>
        <w:rPr>
          <w:rFonts w:eastAsia="Calibri" w:cs="Tahoma" w:ascii="Tahoma" w:hAnsi="Tahoma"/>
          <w:color w:val="000000"/>
          <w:sz w:val="20"/>
          <w:szCs w:val="20"/>
          <w:lang w:val="es-BO" w:eastAsia="en-US"/>
        </w:rPr>
        <w:t>En los casos concluidos por efecto del pago de la deuda tributaria durante la etapa de persuasión y/o ejecución tributaria, emitir los actos administrativos que den por concluido el proceso de cobro y realizar su registro o su actualización en el Sistema de Cobranza Coactiva</w:t>
      </w:r>
      <w:r>
        <w:rPr>
          <w:rFonts w:eastAsia="Calibri" w:cs="Tahoma" w:ascii="Tahoma" w:hAnsi="Tahoma"/>
          <w:color w:val="000000"/>
          <w:sz w:val="20"/>
          <w:szCs w:val="20"/>
          <w:lang w:val="es-ES_tradnl" w:eastAsia="en-US"/>
        </w:rPr>
        <w:t>.</w:t>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ALCANCE DEL SERVICIO</w:t>
      </w:r>
    </w:p>
    <w:p>
      <w:pPr>
        <w:pStyle w:val="Normal"/>
        <w:spacing w:lineRule="auto" w:line="240"/>
        <w:ind w:left="426" w:right="0" w:hanging="0"/>
        <w:jc w:val="both"/>
        <w:rPr>
          <w:rFonts w:ascii="Tahoma" w:hAnsi="Tahoma"/>
          <w:sz w:val="20"/>
          <w:szCs w:val="20"/>
        </w:rPr>
      </w:pPr>
      <w:r>
        <w:rPr>
          <w:rFonts w:ascii="Tahoma" w:hAnsi="Tahoma"/>
          <w:sz w:val="20"/>
          <w:szCs w:val="20"/>
        </w:rPr>
      </w:r>
    </w:p>
    <w:p>
      <w:pPr>
        <w:pStyle w:val="Normal"/>
        <w:spacing w:lineRule="auto" w:line="240"/>
        <w:ind w:left="283" w:right="0" w:hanging="0"/>
        <w:jc w:val="both"/>
        <w:rPr/>
      </w:pPr>
      <w:r>
        <w:rPr>
          <w:rStyle w:val="FontStyle23"/>
          <w:rFonts w:eastAsia="Times New Roman" w:cs="Tahoma"/>
          <w:color w:val="000000"/>
          <w:sz w:val="20"/>
          <w:lang w:eastAsia="en-US"/>
        </w:rPr>
        <w:t>El consultor gestionará la reuperación de las deudas impagas de los contribuyentes con jurisdicción Gerencia Distrital El Alto, de los procesos de cobro en ejecución tributaria compuesta por Títulos de Ejecución Tributaria (TET), Proveídos de Inicio de Ejecución Tributaria según Ley Nº 2492 y Pliegos de Cargo (PC) según Ley Nº 1340, asimismo, velando por el cumplimiento de las actividades y resultados esperados detallados en los Términos de Referencia, a través del cumplimiento de la normativa inherente a los procesos que desarrollará.</w:t>
      </w:r>
    </w:p>
    <w:p>
      <w:pPr>
        <w:pStyle w:val="Normal"/>
        <w:spacing w:lineRule="auto" w:line="240"/>
        <w:ind w:left="284" w:right="0" w:hanging="0"/>
        <w:jc w:val="both"/>
        <w:rPr>
          <w:rFonts w:ascii="Tahoma" w:hAnsi="Tahoma"/>
          <w:sz w:val="20"/>
          <w:szCs w:val="20"/>
        </w:rPr>
      </w:pPr>
      <w:r>
        <w:rPr>
          <w:rFonts w:ascii="Tahoma" w:hAnsi="Tahoma"/>
          <w:sz w:val="20"/>
          <w:szCs w:val="20"/>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 xml:space="preserve">ACTIVIDADES </w:t>
      </w:r>
    </w:p>
    <w:p>
      <w:pPr>
        <w:pStyle w:val="Normal"/>
        <w:spacing w:lineRule="auto" w:line="240"/>
        <w:ind w:left="0" w:right="0" w:firstLine="284"/>
        <w:jc w:val="both"/>
        <w:rPr>
          <w:rFonts w:ascii="Tahoma" w:hAnsi="Tahoma"/>
          <w:color w:val="000000"/>
          <w:sz w:val="20"/>
          <w:szCs w:val="20"/>
        </w:rPr>
      </w:pPr>
      <w:r>
        <w:rPr>
          <w:rFonts w:ascii="Tahoma" w:hAnsi="Tahoma"/>
          <w:color w:val="000000"/>
          <w:sz w:val="20"/>
          <w:szCs w:val="20"/>
        </w:rPr>
        <w:t xml:space="preserve">   </w:t>
      </w:r>
    </w:p>
    <w:p>
      <w:pPr>
        <w:pStyle w:val="Normal"/>
        <w:spacing w:lineRule="auto" w:line="240"/>
        <w:ind w:left="284" w:right="0" w:hanging="0"/>
        <w:jc w:val="both"/>
        <w:rPr>
          <w:rFonts w:ascii="Tahoma" w:hAnsi="Tahoma"/>
          <w:color w:val="000000"/>
          <w:sz w:val="20"/>
          <w:szCs w:val="20"/>
        </w:rPr>
      </w:pPr>
      <w:r>
        <w:rPr>
          <w:rFonts w:ascii="Tahoma" w:hAnsi="Tahoma"/>
          <w:color w:val="000000"/>
          <w:sz w:val="20"/>
          <w:szCs w:val="20"/>
        </w:rPr>
        <w:t>Las actividades a ser desarrolladas por el Consultor son las siguientes:</w:t>
      </w:r>
    </w:p>
    <w:p>
      <w:pPr>
        <w:pStyle w:val="Normal"/>
        <w:spacing w:lineRule="auto" w:line="240"/>
        <w:ind w:left="426" w:right="0" w:hanging="0"/>
        <w:jc w:val="both"/>
        <w:rPr>
          <w:rFonts w:ascii="Tahoma" w:hAnsi="Tahoma"/>
          <w:color w:val="000000"/>
          <w:sz w:val="20"/>
          <w:szCs w:val="20"/>
        </w:rPr>
      </w:pPr>
      <w:r>
        <w:rPr>
          <w:rFonts w:ascii="Tahoma" w:hAnsi="Tahoma"/>
          <w:color w:val="000000"/>
          <w:sz w:val="20"/>
          <w:szCs w:val="20"/>
        </w:rPr>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eastAsia="en-US"/>
        </w:rPr>
      </w:pPr>
      <w:r>
        <w:rPr>
          <w:rFonts w:cs="Tahoma" w:ascii="Tahoma" w:hAnsi="Tahoma"/>
          <w:color w:val="000000"/>
          <w:sz w:val="20"/>
          <w:szCs w:val="20"/>
          <w:lang w:val="es-BO" w:eastAsia="en-US"/>
        </w:rPr>
        <w:t>Cumplir con la meta de recaudación programada para la iniciativa.</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Verificar la existencia de deudas tributarias pendientes de pago a efectos de iniciar y/o proseguir con la ejecución tributaria.</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Efectuar liquidación de la deuda tributaria y verificar los pagos realizados por los contribuyentes, a efectos de establecer los saldos adeudados.</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Gestionar el pago de la deuda tributaria con el beneficio del arrepentimiento eficaz y la reducción de la sanción por omisión de pago.</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 xml:space="preserve">Realizar la investigación patrimonial del contribuyente, a efectos de establecer la existencia de bienes a través de consultas a los Sistemas habilitados para el efecto. </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Aplicar las medidas coactivas previstas en el Artículo 110 de la Ley Nº 2492 y su seguimiento a las mismas.</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Gestionar el pago parcial y/o total de la deuda tributaria o en su defecto el acogimiento de facilidades de pago y otras formas previstas para garantizar la deuda tributaria.</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Orientar al contribuyente sobre las condiciones y efectos del acogimiento a facilidades de pago en etapa de ejecución tributaria.</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 xml:space="preserve">Efectuar las notificaciones de los actos administrativos emitidos en el Departamento Jurídico y de Cobranza Coactiva de la Gerencia Distrital El Alto, en los plazos establecidos. </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Documentar, registrar y mantener actualizada la información en los Sistemas de Cobranza Coactiva.</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 xml:space="preserve">Garantizar y responder por la calidad, oportunidad y la veracidad de la información de los resultados alcanzados, recaudación y emisión de actos administrativos de ejecución tributaria y documentos de cierre del procesos de ejecución (PIET, AISC, RS, PIET II, AC y AC II) por la iniciativa. </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Gestionar a través del Módulo de Medidas Coactivas, la aplicación y el levantamiento de las medidas coactivas definidas por el Sistema habilitado para el efecto según corresponda.</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Atender las solicitudes planteadas por el contribuyente, así como resolver los incidentes y oposiciones presentadas dentro el proceso de cobro.</w:t>
      </w:r>
    </w:p>
    <w:p>
      <w:pPr>
        <w:pStyle w:val="Standard"/>
        <w:numPr>
          <w:ilvl w:val="0"/>
          <w:numId w:val="46"/>
        </w:numPr>
        <w:spacing w:lineRule="auto" w:line="240" w:before="0" w:after="198"/>
        <w:ind w:left="644" w:right="0" w:hanging="360"/>
        <w:jc w:val="both"/>
        <w:rPr>
          <w:rFonts w:ascii="Tahoma" w:hAnsi="Tahoma" w:cs="Tahoma"/>
          <w:color w:val="000000"/>
          <w:sz w:val="20"/>
          <w:szCs w:val="20"/>
          <w:lang w:val="es-MX"/>
        </w:rPr>
      </w:pPr>
      <w:r>
        <w:rPr>
          <w:rFonts w:cs="Tahoma" w:ascii="Tahoma" w:hAnsi="Tahoma"/>
          <w:color w:val="000000"/>
          <w:sz w:val="20"/>
          <w:szCs w:val="20"/>
          <w:lang w:val="es-MX"/>
        </w:rPr>
        <w:t>Emitir informes de avance, mensuales e informe final de actividades, además de cualquier información a solicitud.</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Registrar, actualizar e inventariar los procesos de cobro, en el sistema habilitado para el efecto.</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 xml:space="preserve">Participar en los Operativos de fiabilidad, Control Móvil de Facturación y otros que sean determinados por las Áreas Sustantivas del Servicio de Impuestos Nacionales. </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Efectuar otras tareas relativas a su naturaleza funcional y fines de la institución que le sean asignadas por su inmediato superior o instancias jerárquicas superiores</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Rendir cuentas por los resultados del desempeño de su área y de otras tareas asignadas por su inmediato superior o instancias jerárquicas superiores.</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Asegurar la protección, oportunidad, integridad, utilidad, confiabilidad, disponibilidad y seguridad de la información y documentación asignada a su cargo.</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rPr>
      </w:pPr>
      <w:r>
        <w:rPr>
          <w:rFonts w:cs="Tahoma" w:ascii="Tahoma" w:hAnsi="Tahoma"/>
          <w:color w:val="000000"/>
          <w:sz w:val="20"/>
          <w:szCs w:val="20"/>
          <w:lang w:val="es-BO"/>
        </w:rPr>
        <w:t xml:space="preserve">Digitalizar los procesos inherentes a la ejecución tributaria y otra documentación. </w:t>
      </w:r>
    </w:p>
    <w:p>
      <w:pPr>
        <w:pStyle w:val="Standard"/>
        <w:numPr>
          <w:ilvl w:val="0"/>
          <w:numId w:val="46"/>
        </w:numPr>
        <w:spacing w:lineRule="auto" w:line="240" w:before="0" w:after="198"/>
        <w:ind w:left="644" w:right="0" w:hanging="360"/>
        <w:jc w:val="both"/>
        <w:rPr>
          <w:rFonts w:ascii="Tahoma" w:hAnsi="Tahoma" w:cs="Tahoma"/>
          <w:color w:val="000000"/>
          <w:sz w:val="20"/>
          <w:szCs w:val="20"/>
          <w:lang w:val="es-BO" w:eastAsia="en-US"/>
        </w:rPr>
      </w:pPr>
      <w:r>
        <w:rPr>
          <w:rFonts w:cs="Tahoma" w:ascii="Tahoma" w:hAnsi="Tahoma"/>
          <w:color w:val="000000"/>
          <w:sz w:val="20"/>
          <w:szCs w:val="20"/>
          <w:lang w:val="es-BO" w:eastAsia="en-US"/>
        </w:rPr>
        <w:t>Proceder a la reposición de procesos de cobro u otra documentación, en los casos que así corresponda de acuerdo a lo establecido por la Ley N° 2341 Ley de Procedimiento Administrativo.</w:t>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RESULTADO ESPERADO DE LA CONSULTORÍA DE LÍNEA</w:t>
      </w:r>
    </w:p>
    <w:p>
      <w:pPr>
        <w:pStyle w:val="Normal"/>
        <w:spacing w:lineRule="auto" w:line="240"/>
        <w:ind w:left="284" w:right="0" w:hanging="0"/>
        <w:jc w:val="both"/>
        <w:rPr>
          <w:rFonts w:ascii="Tahoma" w:hAnsi="Tahoma"/>
          <w:bCs/>
          <w:sz w:val="20"/>
          <w:szCs w:val="20"/>
          <w:lang w:val="es-BO" w:eastAsia="en-US"/>
        </w:rPr>
      </w:pPr>
      <w:r>
        <w:rPr>
          <w:rFonts w:ascii="Tahoma" w:hAnsi="Tahoma"/>
          <w:bCs/>
          <w:sz w:val="20"/>
          <w:szCs w:val="20"/>
          <w:lang w:val="es-BO" w:eastAsia="en-US"/>
        </w:rPr>
      </w:r>
    </w:p>
    <w:p>
      <w:pPr>
        <w:pStyle w:val="Normal"/>
        <w:spacing w:lineRule="auto" w:line="240"/>
        <w:ind w:left="284" w:right="0" w:hanging="0"/>
        <w:jc w:val="both"/>
        <w:rPr/>
      </w:pPr>
      <w:r>
        <w:rPr>
          <w:rFonts w:eastAsia="Times New Roman" w:ascii="Tahoma" w:hAnsi="Tahoma"/>
          <w:b w:val="false"/>
          <w:bCs/>
          <w:sz w:val="20"/>
          <w:szCs w:val="20"/>
          <w:lang w:eastAsia="en-US"/>
        </w:rPr>
        <w:t xml:space="preserve">El </w:t>
      </w:r>
      <w:r>
        <w:rPr>
          <w:rFonts w:eastAsia="Times New Roman" w:ascii="Tahoma" w:hAnsi="Tahoma"/>
          <w:b w:val="false"/>
          <w:bCs/>
          <w:color w:val="000000"/>
          <w:sz w:val="20"/>
          <w:szCs w:val="20"/>
          <w:lang w:eastAsia="en-US"/>
        </w:rPr>
        <w:t xml:space="preserve">Consultor debe gestionar </w:t>
      </w:r>
      <w:r>
        <w:rPr>
          <w:rFonts w:eastAsia="Times New Roman" w:ascii="Tahoma" w:hAnsi="Tahoma"/>
          <w:b w:val="false"/>
          <w:bCs/>
          <w:color w:val="000000"/>
          <w:sz w:val="20"/>
          <w:szCs w:val="20"/>
          <w:lang w:val="es-ES" w:eastAsia="en-US"/>
        </w:rPr>
        <w:t>la disminución de la cartera en mora, incrementando la recaudación del SIN, reducir el porcentaje de obligaciones fiscales incumplidas y apoyar a la Gerencia Distrital El Alto en la gestión de la deuda tributaria ejecutoriada, en concordancia a metas y objetivos a ser definidos por la Jefatura del Departamento Jurídico y de Cobranza Coactiva.</w:t>
      </w:r>
    </w:p>
    <w:p>
      <w:pPr>
        <w:pStyle w:val="Normal"/>
        <w:spacing w:lineRule="auto" w:line="240"/>
        <w:ind w:left="284" w:right="0" w:hanging="0"/>
        <w:jc w:val="both"/>
        <w:rPr>
          <w:rFonts w:ascii="Tahoma" w:hAnsi="Tahoma" w:eastAsia="Times New Roman"/>
          <w:sz w:val="20"/>
          <w:szCs w:val="20"/>
          <w:lang w:val="es-ES" w:eastAsia="en-US"/>
        </w:rPr>
      </w:pPr>
      <w:r>
        <w:rPr>
          <w:rFonts w:eastAsia="Times New Roman" w:ascii="Tahoma" w:hAnsi="Tahoma"/>
          <w:sz w:val="20"/>
          <w:szCs w:val="20"/>
          <w:lang w:val="es-ES" w:eastAsia="en-US"/>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PRESENTACIÓN DE INFORMES MENSUALES</w:t>
      </w:r>
    </w:p>
    <w:p>
      <w:pPr>
        <w:pStyle w:val="Normal"/>
        <w:spacing w:lineRule="auto" w:line="240"/>
        <w:jc w:val="both"/>
        <w:rPr>
          <w:rFonts w:ascii="Tahoma" w:hAnsi="Tahoma"/>
          <w:sz w:val="20"/>
          <w:szCs w:val="20"/>
        </w:rPr>
      </w:pPr>
      <w:r>
        <w:rPr>
          <w:rFonts w:ascii="Tahoma" w:hAnsi="Tahoma"/>
          <w:sz w:val="20"/>
          <w:szCs w:val="20"/>
        </w:rPr>
      </w:r>
    </w:p>
    <w:p>
      <w:pPr>
        <w:pStyle w:val="ListParagraph"/>
        <w:numPr>
          <w:ilvl w:val="0"/>
          <w:numId w:val="47"/>
        </w:numPr>
        <w:spacing w:lineRule="auto" w:line="240" w:before="0" w:after="0"/>
        <w:ind w:left="720" w:right="0" w:hanging="360"/>
        <w:contextualSpacing/>
        <w:jc w:val="both"/>
        <w:rPr>
          <w:rFonts w:ascii="Tahoma" w:hAnsi="Tahoma" w:cs="Tahoma"/>
          <w:color w:val="000000"/>
        </w:rPr>
      </w:pPr>
      <w:r>
        <w:rPr>
          <w:rFonts w:cs="Tahoma" w:ascii="Tahoma" w:hAnsi="Tahoma"/>
          <w:color w:val="000000"/>
        </w:rPr>
        <w:t>El consultor de línea, 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ListParagraph"/>
        <w:numPr>
          <w:ilvl w:val="0"/>
          <w:numId w:val="0"/>
        </w:numPr>
        <w:spacing w:lineRule="auto" w:line="240" w:before="0" w:after="0"/>
        <w:ind w:left="720" w:right="0" w:hanging="0"/>
        <w:contextualSpacing/>
        <w:jc w:val="both"/>
        <w:rPr>
          <w:rFonts w:ascii="Tahoma" w:hAnsi="Tahoma" w:cs="Tahoma"/>
        </w:rPr>
      </w:pPr>
      <w:r>
        <w:rPr>
          <w:rFonts w:cs="Tahoma" w:ascii="Tahoma" w:hAnsi="Tahoma"/>
        </w:rPr>
      </w:r>
    </w:p>
    <w:p>
      <w:pPr>
        <w:pStyle w:val="ListParagraph"/>
        <w:numPr>
          <w:ilvl w:val="0"/>
          <w:numId w:val="47"/>
        </w:numPr>
        <w:spacing w:lineRule="auto" w:line="240" w:before="0" w:after="0"/>
        <w:ind w:left="720" w:right="0" w:hanging="360"/>
        <w:contextualSpacing/>
        <w:jc w:val="both"/>
        <w:rPr>
          <w:rFonts w:ascii="Tahoma" w:hAnsi="Tahoma" w:cs="Tahoma"/>
          <w:color w:val="000000"/>
        </w:rPr>
      </w:pPr>
      <w:r>
        <w:rPr>
          <w:rFonts w:cs="Tahoma" w:ascii="Tahoma" w:hAnsi="Tahoma"/>
          <w:color w:val="000000"/>
        </w:rPr>
        <w:t>Supervisor y/o Responsable de la Unidad Cobranza Coactiva y Jefe del Departamento Jurídico y de Cobranza Coactiva, deberán aprobar (firma y sello) el “Informe Mensual de Actividades” presentado por el Consultor hasta el día hábil siguiente de recibido el mismo.</w:t>
      </w:r>
    </w:p>
    <w:p>
      <w:pPr>
        <w:pStyle w:val="ListParagraph"/>
        <w:numPr>
          <w:ilvl w:val="0"/>
          <w:numId w:val="0"/>
        </w:numPr>
        <w:spacing w:lineRule="auto" w:line="240" w:before="0" w:after="0"/>
        <w:ind w:left="720" w:right="0" w:hanging="0"/>
        <w:contextualSpacing/>
        <w:jc w:val="both"/>
        <w:rPr>
          <w:rFonts w:ascii="Tahoma" w:hAnsi="Tahoma" w:cs="Tahoma"/>
          <w:color w:val="000000"/>
        </w:rPr>
      </w:pPr>
      <w:r>
        <w:rPr>
          <w:rFonts w:cs="Tahoma" w:ascii="Tahoma" w:hAnsi="Tahoma"/>
          <w:color w:val="000000"/>
        </w:rPr>
      </w:r>
    </w:p>
    <w:p>
      <w:pPr>
        <w:pStyle w:val="ListParagraph"/>
        <w:numPr>
          <w:ilvl w:val="0"/>
          <w:numId w:val="47"/>
        </w:numPr>
        <w:spacing w:lineRule="auto" w:line="240" w:before="0" w:after="0"/>
        <w:ind w:left="720" w:right="0" w:hanging="360"/>
        <w:contextualSpacing/>
        <w:jc w:val="both"/>
        <w:rPr>
          <w:rFonts w:ascii="Tahoma" w:hAnsi="Tahoma" w:cs="Tahoma"/>
        </w:rPr>
      </w:pPr>
      <w:r>
        <w:rPr>
          <w:rFonts w:cs="Tahoma" w:ascii="Tahoma" w:hAnsi="Tahoma"/>
        </w:rPr>
        <w:t>El Jefe del Departamento Jurídico y de Cobranza Coactiva remitirá el “Informe Mensual de Actividades” aprobado, mediante nota a la Gerencia Distrital El Alto hasta el día hábil siguiente de aprobado el informe mensual, dentro del mes que se está por cancelar.</w:t>
      </w:r>
    </w:p>
    <w:p>
      <w:pPr>
        <w:pStyle w:val="ListParagraph"/>
        <w:spacing w:lineRule="auto" w:line="240"/>
        <w:ind w:left="720" w:right="0" w:hanging="0"/>
        <w:jc w:val="both"/>
        <w:rPr>
          <w:rFonts w:ascii="Tahoma" w:hAnsi="Tahoma" w:eastAsia="ＭＳ 明朝"/>
        </w:rPr>
      </w:pPr>
      <w:r>
        <w:rPr>
          <w:rFonts w:eastAsia="ＭＳ 明朝" w:ascii="Tahoma" w:hAnsi="Tahoma"/>
        </w:rPr>
      </w:r>
    </w:p>
    <w:p>
      <w:pPr>
        <w:pStyle w:val="Ttulo1"/>
        <w:numPr>
          <w:ilvl w:val="0"/>
          <w:numId w:val="43"/>
        </w:numPr>
        <w:pBdr>
          <w:bottom w:val="single" w:sz="12" w:space="1" w:color="365F91"/>
        </w:pBdr>
        <w:spacing w:lineRule="auto" w:line="240" w:before="120" w:after="120"/>
        <w:ind w:left="644" w:right="0" w:hanging="360"/>
        <w:jc w:val="both"/>
        <w:rPr>
          <w:rFonts w:ascii="Tahoma" w:hAnsi="Tahoma"/>
          <w:sz w:val="20"/>
          <w:szCs w:val="20"/>
          <w:lang w:val="es-BO"/>
        </w:rPr>
      </w:pPr>
      <w:r>
        <w:rPr>
          <w:sz w:val="20"/>
          <w:szCs w:val="20"/>
          <w:lang w:val="es-BO"/>
        </w:rPr>
        <w:t>PRESENTACIÓN DE INFORME FINAL</w:t>
      </w:r>
    </w:p>
    <w:p>
      <w:pPr>
        <w:pStyle w:val="Normal"/>
        <w:numPr>
          <w:ilvl w:val="0"/>
          <w:numId w:val="0"/>
        </w:numPr>
        <w:spacing w:lineRule="auto" w:line="240"/>
        <w:ind w:left="720" w:hanging="0"/>
        <w:jc w:val="both"/>
        <w:rPr>
          <w:rFonts w:ascii="Tahoma" w:hAnsi="Tahoma"/>
          <w:sz w:val="20"/>
          <w:szCs w:val="20"/>
        </w:rPr>
      </w:pPr>
      <w:r>
        <w:rPr>
          <w:rFonts w:ascii="Tahoma" w:hAnsi="Tahoma"/>
          <w:sz w:val="20"/>
          <w:szCs w:val="20"/>
        </w:rPr>
      </w:r>
    </w:p>
    <w:p>
      <w:pPr>
        <w:pStyle w:val="ListParagraph"/>
        <w:numPr>
          <w:ilvl w:val="0"/>
          <w:numId w:val="44"/>
        </w:numPr>
        <w:spacing w:lineRule="auto" w:line="240"/>
        <w:ind w:left="720" w:right="0" w:hanging="360"/>
        <w:jc w:val="both"/>
        <w:rPr>
          <w:rFonts w:ascii="Tahoma" w:hAnsi="Tahoma" w:cs="Tahoma"/>
        </w:rPr>
      </w:pPr>
      <w:r>
        <w:rPr>
          <w:rFonts w:cs="Tahoma" w:ascii="Tahoma" w:hAnsi="Tahoma"/>
        </w:rPr>
        <w:t>A la conclusión del contrato cada Consultor presentará un “Informe Final de Actividades” hasta el tercer (3er) día hábil de finalizado el mismo, dirigido al Responsable de Recepción informando la culminación del trabajo realizado y en caso que corresponda deberá solicitar la baja de todos los sistemas a los cuales tuviera acceso durante la vigencia del contrato.</w:t>
      </w:r>
    </w:p>
    <w:p>
      <w:pPr>
        <w:pStyle w:val="ListParagraph"/>
        <w:numPr>
          <w:ilvl w:val="0"/>
          <w:numId w:val="0"/>
        </w:numPr>
        <w:spacing w:lineRule="auto" w:line="240"/>
        <w:ind w:left="720" w:right="0" w:hanging="0"/>
        <w:jc w:val="both"/>
        <w:rPr>
          <w:rFonts w:ascii="Tahoma" w:hAnsi="Tahoma" w:cs="Tahoma"/>
        </w:rPr>
      </w:pPr>
      <w:r>
        <w:rPr>
          <w:rFonts w:cs="Tahoma" w:ascii="Tahoma" w:hAnsi="Tahoma"/>
        </w:rPr>
      </w:r>
    </w:p>
    <w:p>
      <w:pPr>
        <w:pStyle w:val="ListParagraph"/>
        <w:numPr>
          <w:ilvl w:val="0"/>
          <w:numId w:val="44"/>
        </w:numPr>
        <w:spacing w:lineRule="auto" w:line="240"/>
        <w:ind w:left="720" w:right="0" w:hanging="360"/>
        <w:jc w:val="both"/>
        <w:rPr/>
      </w:pPr>
      <w:r>
        <w:rPr>
          <w:rFonts w:cs="Tahoma" w:ascii="Tahoma" w:hAnsi="Tahoma"/>
        </w:rPr>
        <w:t>El Responsable de Recepción designado para el presente Proceso de Contratación deberá elaborar el Informe de Conformidad de corresponder en un plazo de cinco (5) días hábiles posteriores a la recepción del “Informe Final de Actividades”, quien remitirá los referidos Informes al RPA, de acuerdo a Normativa Legal vigente, el mismo deberá verificar la presentación del formulario de Finalización de Contrato y la solicitud de baja de todos los sistemas  a los cuales tuvo acceso el consultor.</w:t>
      </w:r>
    </w:p>
    <w:p>
      <w:pPr>
        <w:pStyle w:val="Normal"/>
        <w:spacing w:lineRule="auto" w:line="240"/>
        <w:jc w:val="both"/>
        <w:rPr>
          <w:rFonts w:ascii="Tahoma" w:hAnsi="Tahoma" w:eastAsia="Times New Roman"/>
          <w:sz w:val="20"/>
          <w:szCs w:val="20"/>
          <w:lang w:val="es-ES" w:eastAsia="en-US"/>
        </w:rPr>
      </w:pPr>
      <w:r>
        <w:rPr>
          <w:rFonts w:eastAsia="Times New Roman" w:ascii="Tahoma" w:hAnsi="Tahoma"/>
          <w:sz w:val="20"/>
          <w:szCs w:val="20"/>
          <w:lang w:val="es-ES" w:eastAsia="en-US"/>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 xml:space="preserve">COORDINACIÓN Y SUPERVISIÓN </w:t>
      </w:r>
    </w:p>
    <w:p>
      <w:pPr>
        <w:pStyle w:val="Normal"/>
        <w:spacing w:lineRule="auto" w:line="240"/>
        <w:jc w:val="both"/>
        <w:rPr>
          <w:rFonts w:ascii="Tahoma" w:hAnsi="Tahoma"/>
          <w:sz w:val="20"/>
          <w:szCs w:val="20"/>
          <w:lang w:val="es-BO"/>
        </w:rPr>
      </w:pPr>
      <w:r>
        <w:rPr>
          <w:rFonts w:ascii="Tahoma" w:hAnsi="Tahoma"/>
          <w:sz w:val="20"/>
          <w:szCs w:val="20"/>
          <w:lang w:val="es-BO"/>
        </w:rPr>
      </w:r>
    </w:p>
    <w:p>
      <w:pPr>
        <w:pStyle w:val="Normal"/>
        <w:spacing w:lineRule="auto" w:line="240"/>
        <w:ind w:left="284" w:right="0" w:hanging="0"/>
        <w:jc w:val="both"/>
        <w:rPr/>
      </w:pPr>
      <w:r>
        <w:rPr>
          <w:rFonts w:ascii="Tahoma" w:hAnsi="Tahoma"/>
          <w:bCs/>
          <w:iCs/>
          <w:sz w:val="20"/>
          <w:szCs w:val="20"/>
        </w:rPr>
        <w:t>La consultoria se realizará en coordinación y supervisión del Supevisor y/o responsable de la Unidad Cobranza Coactiva y Jefe de Departamento Jurídico y de Cobranza Coactiva de la Gerencia Distrital El Alto</w:t>
      </w:r>
      <w:r>
        <w:rPr>
          <w:rFonts w:ascii="Tahoma" w:hAnsi="Tahoma"/>
          <w:sz w:val="20"/>
          <w:szCs w:val="20"/>
          <w:lang w:eastAsia="en-US"/>
        </w:rPr>
        <w:t>.</w:t>
      </w:r>
    </w:p>
    <w:p>
      <w:pPr>
        <w:pStyle w:val="Normal"/>
        <w:spacing w:lineRule="auto" w:line="240"/>
        <w:jc w:val="both"/>
        <w:rPr>
          <w:rFonts w:ascii="Tahoma" w:hAnsi="Tahoma"/>
          <w:sz w:val="20"/>
          <w:szCs w:val="20"/>
          <w:lang w:eastAsia="en-US"/>
        </w:rPr>
      </w:pPr>
      <w:r>
        <w:rPr>
          <w:rFonts w:ascii="Tahoma" w:hAnsi="Tahoma"/>
          <w:sz w:val="20"/>
          <w:szCs w:val="20"/>
          <w:lang w:eastAsia="en-US"/>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LUGAR Y PLAZO DE PRESTACIÓN DEL SERVICIO DE CONSULTORÍA</w:t>
      </w:r>
    </w:p>
    <w:p>
      <w:pPr>
        <w:pStyle w:val="NoSpacing"/>
        <w:spacing w:lineRule="auto" w:line="240"/>
        <w:ind w:left="426" w:right="0" w:hanging="0"/>
        <w:jc w:val="both"/>
        <w:rPr>
          <w:rFonts w:ascii="Tahoma" w:hAnsi="Tahoma" w:cs="Tahoma"/>
          <w:sz w:val="20"/>
          <w:szCs w:val="20"/>
        </w:rPr>
      </w:pPr>
      <w:r>
        <w:rPr>
          <w:rFonts w:cs="Tahoma" w:ascii="Tahoma" w:hAnsi="Tahoma"/>
          <w:sz w:val="20"/>
          <w:szCs w:val="20"/>
        </w:rPr>
      </w:r>
    </w:p>
    <w:p>
      <w:pPr>
        <w:pStyle w:val="NoSpacing"/>
        <w:spacing w:lineRule="auto" w:line="240"/>
        <w:ind w:left="284" w:right="0" w:hanging="0"/>
        <w:jc w:val="both"/>
        <w:rPr/>
      </w:pPr>
      <w:r>
        <w:rPr>
          <w:rFonts w:cs="Tahoma" w:ascii="Tahoma" w:hAnsi="Tahoma"/>
          <w:sz w:val="20"/>
          <w:szCs w:val="20"/>
        </w:rPr>
        <w:t xml:space="preserve">El consultor desarrollará sus actividades con dedicación exclusiva a la institución en las instalaciones de la Oficina del Departamento Jurídico y de Cobranza Coactiva de la Gerencia </w:t>
      </w:r>
      <w:r>
        <w:rPr>
          <w:rFonts w:cs="Tahoma" w:ascii="Tahoma" w:hAnsi="Tahoma"/>
          <w:b w:val="false"/>
          <w:bCs w:val="false"/>
          <w:sz w:val="20"/>
          <w:szCs w:val="20"/>
        </w:rPr>
        <w:t>Distrital El Alto</w:t>
      </w:r>
      <w:r>
        <w:rPr>
          <w:rFonts w:cs="Tahoma" w:ascii="Tahoma" w:hAnsi="Tahoma"/>
          <w:sz w:val="20"/>
          <w:szCs w:val="20"/>
        </w:rPr>
        <w:t xml:space="preserve"> </w:t>
      </w:r>
      <w:r>
        <w:rPr>
          <w:rFonts w:cs="Tahoma" w:ascii="Tahoma" w:hAnsi="Tahoma"/>
          <w:sz w:val="20"/>
          <w:szCs w:val="20"/>
          <w:lang w:val="es-BO"/>
        </w:rPr>
        <w:t>del Servicio de Impuestos Nacionales</w:t>
      </w:r>
      <w:r>
        <w:rPr>
          <w:rFonts w:cs="Tahoma" w:ascii="Tahoma" w:hAnsi="Tahoma"/>
          <w:sz w:val="20"/>
          <w:szCs w:val="20"/>
        </w:rPr>
        <w:t xml:space="preserve"> ubicada en Av. Del Arquitecto N° 100 Zona Ferropetrol</w:t>
      </w:r>
      <w:r>
        <w:rPr>
          <w:rFonts w:cs="Tahoma" w:ascii="Tahoma" w:hAnsi="Tahoma"/>
          <w:b/>
          <w:sz w:val="20"/>
          <w:szCs w:val="20"/>
        </w:rPr>
        <w:t>.</w:t>
      </w:r>
    </w:p>
    <w:p>
      <w:pPr>
        <w:pStyle w:val="NoSpacing"/>
        <w:spacing w:lineRule="auto" w:line="240"/>
        <w:ind w:left="284" w:right="0" w:hanging="0"/>
        <w:jc w:val="both"/>
        <w:rPr>
          <w:rFonts w:ascii="Tahoma" w:hAnsi="Tahoma" w:cs="Tahoma"/>
          <w:sz w:val="20"/>
          <w:szCs w:val="20"/>
        </w:rPr>
      </w:pPr>
      <w:r>
        <w:rPr>
          <w:rFonts w:cs="Tahoma" w:ascii="Tahoma" w:hAnsi="Tahoma"/>
          <w:sz w:val="20"/>
          <w:szCs w:val="20"/>
        </w:rPr>
      </w:r>
    </w:p>
    <w:p>
      <w:pPr>
        <w:pStyle w:val="NoSpacing"/>
        <w:spacing w:lineRule="auto" w:line="240"/>
        <w:ind w:left="284" w:right="0" w:hanging="0"/>
        <w:jc w:val="both"/>
        <w:rPr/>
      </w:pPr>
      <w:r>
        <w:rPr>
          <w:rFonts w:cs="Tahoma" w:ascii="Tahoma" w:hAnsi="Tahoma"/>
          <w:sz w:val="20"/>
          <w:szCs w:val="20"/>
          <w:lang w:val="es-MX"/>
        </w:rPr>
        <w:t>El horario de trabajo al que estará sujeto el consultor o consultora estará establecido por la Entidad; de lunes a viernes mismo que deberá cumplir las 8 horas laborales por día.</w:t>
      </w:r>
      <w:r>
        <w:rPr>
          <w:rFonts w:cs="Tahoma" w:ascii="Tahoma" w:hAnsi="Tahoma"/>
          <w:b/>
          <w:sz w:val="20"/>
          <w:szCs w:val="20"/>
          <w:lang w:val="es-MX"/>
        </w:rPr>
        <w:t xml:space="preserve"> </w:t>
      </w:r>
    </w:p>
    <w:p>
      <w:pPr>
        <w:pStyle w:val="NoSpacing"/>
        <w:spacing w:lineRule="auto" w:line="240"/>
        <w:ind w:left="284" w:right="0" w:hanging="0"/>
        <w:jc w:val="both"/>
        <w:rPr>
          <w:rFonts w:ascii="Tahoma" w:hAnsi="Tahoma" w:cs="Tahoma"/>
          <w:sz w:val="20"/>
          <w:szCs w:val="20"/>
          <w:lang w:val="es-MX"/>
        </w:rPr>
      </w:pPr>
      <w:r>
        <w:rPr>
          <w:rFonts w:cs="Tahoma" w:ascii="Tahoma" w:hAnsi="Tahoma"/>
          <w:sz w:val="20"/>
          <w:szCs w:val="20"/>
          <w:lang w:val="es-MX"/>
        </w:rPr>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ademas, de manera mensual se controlará   omisiones de marcado, abandono y faltas de acuerdo a las cláusulas del contrato.</w:t>
      </w:r>
    </w:p>
    <w:p>
      <w:pPr>
        <w:pStyle w:val="NoSpacing"/>
        <w:spacing w:lineRule="auto" w:line="240"/>
        <w:ind w:left="284" w:right="0" w:hanging="0"/>
        <w:jc w:val="both"/>
        <w:rPr>
          <w:rFonts w:ascii="Tahoma" w:hAnsi="Tahoma" w:cs="Tahoma"/>
          <w:bCs/>
          <w:color w:val="000000"/>
          <w:sz w:val="20"/>
          <w:szCs w:val="20"/>
        </w:rPr>
      </w:pPr>
      <w:r>
        <w:rPr>
          <w:rFonts w:cs="Tahoma" w:ascii="Tahoma" w:hAnsi="Tahoma"/>
          <w:bCs/>
          <w:color w:val="000000"/>
          <w:sz w:val="20"/>
          <w:szCs w:val="20"/>
        </w:rPr>
      </w:r>
    </w:p>
    <w:p>
      <w:pPr>
        <w:pStyle w:val="NoSpacing"/>
        <w:spacing w:lineRule="auto" w:line="240"/>
        <w:ind w:left="284" w:right="0" w:hanging="0"/>
        <w:jc w:val="both"/>
        <w:rPr>
          <w:rFonts w:ascii="Tahoma" w:hAnsi="Tahoma" w:cs="Tahoma"/>
          <w:bCs/>
          <w:color w:val="000000"/>
          <w:sz w:val="20"/>
          <w:szCs w:val="20"/>
        </w:rPr>
      </w:pPr>
      <w:r>
        <w:rPr>
          <w:rFonts w:cs="Tahoma" w:ascii="Tahoma" w:hAnsi="Tahoma"/>
          <w:bCs/>
          <w:color w:val="000000"/>
          <w:sz w:val="20"/>
          <w:szCs w:val="20"/>
        </w:rPr>
        <w:t>Asimismo, en caso de ser necesario, el CONSULTOR, deberá tener disponibilidad de movilizarse a nivel nacional por las distintas oficinas que tiene la institución en diferentes ubicaciones según sea necesario, para realizar las funciones y actividades descritas en los presentes términos de referencia.</w:t>
      </w:r>
    </w:p>
    <w:p>
      <w:pPr>
        <w:pStyle w:val="NoSpacing"/>
        <w:spacing w:lineRule="auto" w:line="240"/>
        <w:ind w:left="284" w:right="0" w:hanging="0"/>
        <w:jc w:val="both"/>
        <w:rPr>
          <w:rFonts w:ascii="Tahoma" w:hAnsi="Tahoma" w:cs="Tahoma"/>
          <w:bCs/>
          <w:color w:val="000000"/>
          <w:sz w:val="20"/>
          <w:szCs w:val="20"/>
        </w:rPr>
      </w:pPr>
      <w:r>
        <w:rPr>
          <w:rFonts w:cs="Tahoma" w:ascii="Tahoma" w:hAnsi="Tahoma"/>
          <w:bCs/>
          <w:color w:val="000000"/>
          <w:sz w:val="20"/>
          <w:szCs w:val="20"/>
        </w:rPr>
      </w:r>
    </w:p>
    <w:p>
      <w:pPr>
        <w:pStyle w:val="NoSpacing"/>
        <w:spacing w:lineRule="auto" w:line="240"/>
        <w:ind w:left="284" w:right="0" w:hanging="0"/>
        <w:jc w:val="both"/>
        <w:rPr>
          <w:rFonts w:ascii="Tahoma" w:hAnsi="Tahoma" w:cs="Tahoma"/>
          <w:bCs/>
          <w:color w:val="000000"/>
          <w:sz w:val="20"/>
          <w:szCs w:val="20"/>
        </w:rPr>
      </w:pPr>
      <w:r>
        <w:rPr>
          <w:rFonts w:cs="Tahoma" w:ascii="Tahoma" w:hAnsi="Tahoma"/>
          <w:bCs/>
          <w:color w:val="000000"/>
          <w:sz w:val="20"/>
          <w:szCs w:val="20"/>
        </w:rPr>
        <w:t xml:space="preserve">En caso de que corresponda se podrá aplicar el Teletrabajo según lo establecido en el Decreto Supremo Nº 4570.  </w:t>
      </w:r>
    </w:p>
    <w:p>
      <w:pPr>
        <w:pStyle w:val="Normal"/>
        <w:spacing w:lineRule="auto" w:line="240"/>
        <w:ind w:left="284" w:right="0" w:hanging="0"/>
        <w:jc w:val="both"/>
        <w:rPr>
          <w:rFonts w:ascii="Tahoma" w:hAnsi="Tahoma"/>
          <w:sz w:val="20"/>
          <w:szCs w:val="20"/>
          <w:lang w:val="es-ES"/>
        </w:rPr>
      </w:pPr>
      <w:r>
        <w:rPr>
          <w:rFonts w:ascii="Tahoma" w:hAnsi="Tahoma"/>
          <w:sz w:val="20"/>
          <w:szCs w:val="20"/>
          <w:lang w:val="es-ES"/>
        </w:rPr>
      </w:r>
    </w:p>
    <w:p>
      <w:pPr>
        <w:pStyle w:val="Normal"/>
        <w:spacing w:lineRule="auto" w:line="240"/>
        <w:ind w:left="284" w:right="0" w:hanging="0"/>
        <w:jc w:val="both"/>
        <w:rPr>
          <w:rFonts w:ascii="Tahoma" w:hAnsi="Tahoma"/>
          <w:sz w:val="20"/>
          <w:szCs w:val="20"/>
          <w:lang w:val="es-ES"/>
        </w:rPr>
      </w:pPr>
      <w:r>
        <w:rPr>
          <w:rFonts w:ascii="Tahoma" w:hAnsi="Tahoma"/>
          <w:sz w:val="20"/>
          <w:szCs w:val="20"/>
          <w:lang w:val="es-ES"/>
        </w:rPr>
        <w:t>Las contrataciones se realizarán en base a las necesidades y seguimiento de la Gerencia y de acuerdo a lo establecido en el Decreto Supremo Nº 0181.</w:t>
      </w:r>
    </w:p>
    <w:p>
      <w:pPr>
        <w:pStyle w:val="Normal"/>
        <w:spacing w:lineRule="auto" w:line="240"/>
        <w:ind w:left="284" w:right="0" w:hanging="0"/>
        <w:jc w:val="both"/>
        <w:rPr>
          <w:rFonts w:ascii="Tahoma" w:hAnsi="Tahoma"/>
          <w:sz w:val="20"/>
          <w:szCs w:val="20"/>
          <w:lang w:val="es-ES"/>
        </w:rPr>
      </w:pPr>
      <w:r>
        <w:rPr>
          <w:rFonts w:ascii="Tahoma" w:hAnsi="Tahoma"/>
          <w:sz w:val="20"/>
          <w:szCs w:val="20"/>
          <w:lang w:val="es-ES"/>
        </w:rPr>
      </w:r>
    </w:p>
    <w:p>
      <w:pPr>
        <w:pStyle w:val="Normal"/>
        <w:spacing w:lineRule="auto" w:line="240"/>
        <w:ind w:left="284" w:right="0" w:hanging="0"/>
        <w:jc w:val="both"/>
        <w:rPr>
          <w:rFonts w:ascii="Tahoma" w:hAnsi="Tahoma"/>
          <w:sz w:val="20"/>
          <w:szCs w:val="20"/>
          <w:lang w:val="es-ES"/>
        </w:rPr>
      </w:pPr>
      <w:r>
        <w:rPr>
          <w:rFonts w:ascii="Tahoma" w:hAnsi="Tahoma"/>
          <w:sz w:val="20"/>
          <w:szCs w:val="20"/>
          <w:lang w:val="es-ES"/>
        </w:rPr>
        <w:t>El plazo para la presentación de la consultoría será a partir del día siguiente hábil de la suscripción del contrato hasta el 31 de diciembre del 2026.</w:t>
      </w:r>
    </w:p>
    <w:p>
      <w:pPr>
        <w:pStyle w:val="Normal"/>
        <w:spacing w:lineRule="auto" w:line="240"/>
        <w:ind w:left="284" w:right="0" w:hanging="0"/>
        <w:jc w:val="both"/>
        <w:rPr>
          <w:rFonts w:ascii="Tahoma" w:hAnsi="Tahoma"/>
          <w:sz w:val="20"/>
          <w:szCs w:val="20"/>
          <w:lang w:val="es-ES"/>
        </w:rPr>
      </w:pPr>
      <w:r>
        <w:rPr>
          <w:rFonts w:ascii="Tahoma" w:hAnsi="Tahoma"/>
          <w:sz w:val="20"/>
          <w:szCs w:val="20"/>
          <w:lang w:val="es-ES"/>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MONTO Y FORMA DE PAGO</w:t>
      </w:r>
    </w:p>
    <w:p>
      <w:pPr>
        <w:pStyle w:val="Normal"/>
        <w:spacing w:lineRule="auto" w:line="240"/>
        <w:jc w:val="both"/>
        <w:rPr>
          <w:rFonts w:ascii="Tahoma" w:hAnsi="Tahoma"/>
          <w:sz w:val="20"/>
          <w:szCs w:val="20"/>
          <w:lang w:val="es-BO"/>
        </w:rPr>
      </w:pPr>
      <w:r>
        <w:rPr>
          <w:rFonts w:ascii="Tahoma" w:hAnsi="Tahoma"/>
          <w:sz w:val="20"/>
          <w:szCs w:val="20"/>
          <w:lang w:val="es-BO"/>
        </w:rPr>
      </w:r>
    </w:p>
    <w:p>
      <w:pPr>
        <w:pStyle w:val="Normal"/>
        <w:spacing w:lineRule="auto" w:line="240" w:before="120" w:after="120"/>
        <w:ind w:left="284" w:right="0" w:hanging="0"/>
        <w:jc w:val="both"/>
        <w:rPr/>
      </w:pPr>
      <w:r>
        <w:rPr>
          <w:rFonts w:cs="Tahoma" w:ascii="Tahoma" w:hAnsi="Tahoma"/>
          <w:color w:val="000000"/>
          <w:sz w:val="20"/>
          <w:szCs w:val="20"/>
          <w:shd w:fill="FFFFFF" w:val="clear"/>
        </w:rPr>
        <w:t>Por cada consultoría de línea se pagará en forma mensual el monto de </w:t>
      </w:r>
      <w:r>
        <w:rPr>
          <w:rFonts w:cs="Tahoma" w:ascii="Tahoma" w:hAnsi="Tahoma"/>
          <w:sz w:val="20"/>
          <w:szCs w:val="20"/>
          <w:lang w:val="es-BO"/>
        </w:rPr>
        <w:t xml:space="preserve">Bs. 7.318,00 (Siete mil trescientos dieciocho 00/100 bolivianos) </w:t>
      </w:r>
      <w:r>
        <w:rPr>
          <w:rFonts w:cs="Tahoma" w:ascii="Tahoma" w:hAnsi="Tahoma"/>
          <w:color w:val="000000"/>
          <w:sz w:val="20"/>
          <w:szCs w:val="20"/>
          <w:shd w:fill="FFFFFF" w:val="clear"/>
        </w:rPr>
        <w:t> que corresponde al cargo</w:t>
      </w:r>
      <w:r>
        <w:rPr>
          <w:rFonts w:cs="Tahoma" w:ascii="Tahoma" w:hAnsi="Tahoma"/>
          <w:sz w:val="20"/>
          <w:szCs w:val="20"/>
          <w:lang w:val="es-BO"/>
        </w:rPr>
        <w:t xml:space="preserve"> </w:t>
      </w:r>
      <w:r>
        <w:rPr>
          <w:rFonts w:cs="Tahoma" w:ascii="Tahoma" w:hAnsi="Tahoma"/>
          <w:b/>
          <w:bCs/>
          <w:sz w:val="20"/>
          <w:szCs w:val="20"/>
          <w:lang w:val="es-BO"/>
        </w:rPr>
        <w:t>CONSULTOR “J”</w:t>
      </w:r>
      <w:r>
        <w:rPr>
          <w:rFonts w:cs="Tahoma" w:ascii="Tahoma" w:hAnsi="Tahoma"/>
          <w:sz w:val="20"/>
          <w:szCs w:val="20"/>
          <w:lang w:val="es-BO"/>
        </w:rPr>
        <w:t xml:space="preserve"> </w:t>
      </w:r>
      <w:r>
        <w:rPr>
          <w:rFonts w:cs="Tahoma" w:ascii="Tahoma" w:hAnsi="Tahoma"/>
          <w:sz w:val="20"/>
          <w:szCs w:val="20"/>
        </w:rPr>
        <w:t>y a prorrata día cuando corresponda, de acuerdo a lo establecido en el cuadro de equivalencias de funciones y requisitos para consultores individuales de línea vigente</w:t>
      </w:r>
      <w:r>
        <w:rPr>
          <w:rFonts w:cs="Tahoma" w:ascii="Tahoma" w:hAnsi="Tahoma"/>
          <w:color w:val="000000"/>
          <w:sz w:val="20"/>
          <w:szCs w:val="20"/>
          <w:shd w:fill="FFFFFF" w:val="clear"/>
        </w:rPr>
        <w:t xml:space="preserve">. Cada pago se hará previa presentación del "Informe Mensual de Actividades", </w:t>
      </w:r>
      <w:r>
        <w:rPr>
          <w:rStyle w:val="CharStyle9"/>
          <w:rFonts w:cs="Tahoma" w:ascii="Tahoma" w:hAnsi="Tahoma"/>
          <w:color w:val="000000"/>
          <w:sz w:val="20"/>
          <w:szCs w:val="20"/>
          <w:lang w:eastAsia="es-ES_tradnl"/>
        </w:rPr>
        <w:t xml:space="preserve">aprobado y </w:t>
      </w:r>
      <w:r>
        <w:rPr>
          <w:rFonts w:eastAsia="Times New Roman" w:cs="Tahoma" w:ascii="Tahoma" w:hAnsi="Tahoma"/>
          <w:sz w:val="20"/>
          <w:szCs w:val="20"/>
          <w:lang w:val="es-BO"/>
        </w:rPr>
        <w:t>adjuntando fotocopia del formulario de pago de contribuciones al Sistema de Pensiones como Asegurado y fotocopia de declaración jurada trimestral de pago de impuestos cuando corresponda.</w:t>
      </w:r>
    </w:p>
    <w:p>
      <w:pPr>
        <w:pStyle w:val="ListParagraph"/>
        <w:spacing w:lineRule="auto" w:line="240" w:before="40" w:after="40"/>
        <w:ind w:left="284" w:right="0" w:hanging="0"/>
        <w:jc w:val="both"/>
        <w:rPr>
          <w:rFonts w:ascii="Tahoma" w:hAnsi="Tahoma" w:cs="Tahoma"/>
          <w:sz w:val="20"/>
          <w:szCs w:val="20"/>
          <w:lang w:val="es-BO"/>
        </w:rPr>
      </w:pPr>
      <w:r>
        <w:rPr>
          <w:rFonts w:cs="Tahoma" w:ascii="Tahoma" w:hAnsi="Tahoma"/>
          <w:sz w:val="20"/>
          <w:szCs w:val="20"/>
          <w:lang w:val="es-BO"/>
        </w:rPr>
        <w:t>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la presentación del Formulario de Finalización de Contrato.</w:t>
      </w:r>
    </w:p>
    <w:p>
      <w:pPr>
        <w:pStyle w:val="ListParagraph"/>
        <w:spacing w:lineRule="auto" w:line="240" w:before="40" w:after="40"/>
        <w:ind w:left="284" w:right="0" w:hanging="0"/>
        <w:jc w:val="both"/>
        <w:rPr>
          <w:rFonts w:ascii="Tahoma" w:hAnsi="Tahoma" w:cs="Tahoma"/>
          <w:sz w:val="20"/>
          <w:szCs w:val="20"/>
          <w:lang w:val="es-BO"/>
        </w:rPr>
      </w:pPr>
      <w:r>
        <w:rPr>
          <w:rFonts w:cs="Tahoma" w:ascii="Tahoma" w:hAnsi="Tahoma"/>
          <w:sz w:val="20"/>
          <w:szCs w:val="20"/>
          <w:lang w:val="es-BO"/>
        </w:rPr>
        <w:t xml:space="preserve">   </w:t>
      </w:r>
    </w:p>
    <w:p>
      <w:pPr>
        <w:pStyle w:val="NoSpacing"/>
        <w:spacing w:lineRule="auto" w:line="240" w:before="120" w:after="120"/>
        <w:ind w:left="284" w:right="0" w:hanging="0"/>
        <w:jc w:val="both"/>
        <w:rPr>
          <w:rFonts w:ascii="Tahoma" w:hAnsi="Tahoma" w:cs="Tahoma"/>
          <w:bCs/>
          <w:color w:val="000000"/>
          <w:sz w:val="20"/>
          <w:szCs w:val="20"/>
          <w:shd w:fill="FFFFFF" w:val="clear"/>
          <w:lang w:val="es-MX" w:eastAsia="es-BO"/>
        </w:rPr>
      </w:pPr>
      <w:r>
        <w:rPr>
          <w:rFonts w:cs="Tahoma" w:ascii="Tahoma" w:hAnsi="Tahoma"/>
          <w:bCs/>
          <w:color w:val="000000"/>
          <w:sz w:val="20"/>
          <w:szCs w:val="20"/>
          <w:shd w:fill="FFFFFF" w:val="clear"/>
          <w:lang w:val="es-MX" w:eastAsia="es-BO"/>
        </w:rPr>
        <w:t>El pago que se efectivizará a través del Sistema de Gestión Pública (SIGEP), en moneda nacional directamente al consultor, mediante depósito bancario a su cuenta habilitada para dicho efecto.</w:t>
      </w:r>
    </w:p>
    <w:p>
      <w:pPr>
        <w:pStyle w:val="NoSpacing"/>
        <w:spacing w:lineRule="auto" w:line="240"/>
        <w:jc w:val="both"/>
        <w:rPr>
          <w:rFonts w:ascii="Tahoma" w:hAnsi="Tahoma" w:cs="Tahoma"/>
          <w:sz w:val="20"/>
          <w:szCs w:val="20"/>
          <w:lang w:val="es-MX"/>
        </w:rPr>
      </w:pPr>
      <w:r>
        <w:rPr>
          <w:rFonts w:cs="Tahoma" w:ascii="Tahoma" w:hAnsi="Tahoma"/>
          <w:sz w:val="20"/>
          <w:szCs w:val="20"/>
          <w:lang w:val="es-MX"/>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PAGO DE APORTES AL SISTEMA INTEGRAL DE PENSIONES E IMPUESTOS</w:t>
      </w:r>
    </w:p>
    <w:p>
      <w:pPr>
        <w:pStyle w:val="Normal"/>
        <w:spacing w:lineRule="auto" w:line="240"/>
        <w:ind w:left="426" w:right="0" w:hanging="0"/>
        <w:jc w:val="both"/>
        <w:rPr>
          <w:rFonts w:ascii="Tahoma" w:hAnsi="Tahoma"/>
          <w:sz w:val="20"/>
          <w:szCs w:val="20"/>
          <w:lang w:val="es-BO"/>
        </w:rPr>
      </w:pPr>
      <w:r>
        <w:rPr>
          <w:rFonts w:ascii="Tahoma" w:hAnsi="Tahoma"/>
          <w:sz w:val="20"/>
          <w:szCs w:val="20"/>
          <w:lang w:val="es-BO"/>
        </w:rPr>
      </w:r>
    </w:p>
    <w:p>
      <w:pPr>
        <w:pStyle w:val="Normal"/>
        <w:spacing w:lineRule="auto" w:line="240"/>
        <w:ind w:left="284" w:right="0" w:hanging="0"/>
        <w:jc w:val="both"/>
        <w:rPr>
          <w:rFonts w:ascii="Tahoma" w:hAnsi="Tahoma"/>
          <w:sz w:val="20"/>
          <w:szCs w:val="20"/>
          <w:lang w:val="es-BO"/>
        </w:rPr>
      </w:pPr>
      <w:r>
        <w:rPr>
          <w:rFonts w:ascii="Tahoma" w:hAnsi="Tahoma"/>
          <w:sz w:val="20"/>
          <w:szCs w:val="20"/>
          <w:lang w:val="es-BO"/>
        </w:rPr>
        <w:t>De acuerdo a lo previsto por el Artículo 101 de la Ley Nº 065 de Pensiones de fecha 10 de diciembre de 2010, el consultor deberá contribuir al Sistema de Pensiones como Asegurado Independiente, pagando el aporte del Asegurado, el Aporte Solidario, la Prima por Riesgo Común, Prima por Riesgo Laboral y Comisiones.</w:t>
      </w:r>
    </w:p>
    <w:p>
      <w:pPr>
        <w:pStyle w:val="Normal"/>
        <w:spacing w:lineRule="auto" w:line="240"/>
        <w:ind w:left="284" w:right="0" w:hanging="0"/>
        <w:jc w:val="both"/>
        <w:rPr>
          <w:rFonts w:ascii="Tahoma" w:hAnsi="Tahoma"/>
          <w:sz w:val="20"/>
          <w:szCs w:val="20"/>
          <w:lang w:val="es-BO"/>
        </w:rPr>
      </w:pPr>
      <w:r>
        <w:rPr>
          <w:rFonts w:ascii="Tahoma" w:hAnsi="Tahoma"/>
          <w:sz w:val="20"/>
          <w:szCs w:val="20"/>
          <w:lang w:val="es-BO"/>
        </w:rPr>
      </w:r>
    </w:p>
    <w:p>
      <w:pPr>
        <w:pStyle w:val="ListParagraph"/>
        <w:spacing w:lineRule="auto" w:line="240"/>
        <w:ind w:left="284" w:right="0" w:hanging="0"/>
        <w:jc w:val="both"/>
        <w:rPr/>
      </w:pPr>
      <w:r>
        <w:rPr>
          <w:rStyle w:val="CharStyle9"/>
          <w:rFonts w:cs="Tahoma" w:ascii="Tahoma" w:hAnsi="Tahoma"/>
          <w:color w:val="000000"/>
          <w:sz w:val="20"/>
          <w:shd w:fill="auto" w:val="clear"/>
          <w:lang w:val="es-BO" w:eastAsia="es-ES_tradnl"/>
        </w:rPr>
        <w:t>El consultor deberá presentar el Certificado de Inscripción en el Régimen Complementario al Impuesto al Valor Agregado como Contribuyente Directo (RC-IVA), y una fotocopia de su declaración trimestral cuando corresponda.</w:t>
      </w:r>
    </w:p>
    <w:p>
      <w:pPr>
        <w:pStyle w:val="ListParagraph"/>
        <w:spacing w:lineRule="auto" w:line="240"/>
        <w:ind w:left="284" w:right="0" w:hanging="0"/>
        <w:jc w:val="both"/>
        <w:rPr>
          <w:rFonts w:ascii="Tahoma" w:hAnsi="Tahoma" w:cs="Tahoma"/>
          <w:lang w:val="es-BO"/>
        </w:rPr>
      </w:pPr>
      <w:r>
        <w:rPr>
          <w:rFonts w:cs="Tahoma" w:ascii="Tahoma" w:hAnsi="Tahoma"/>
          <w:lang w:val="es-BO"/>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 xml:space="preserve">PROPIEDAD DE LOS MATERIALES Y ACUERDO DE CONFIDENCIALIDAD </w:t>
      </w:r>
    </w:p>
    <w:p>
      <w:pPr>
        <w:pStyle w:val="Normal"/>
        <w:spacing w:lineRule="auto" w:line="240"/>
        <w:ind w:left="426" w:right="0" w:hanging="0"/>
        <w:jc w:val="both"/>
        <w:rPr>
          <w:rFonts w:ascii="Tahoma" w:hAnsi="Tahoma"/>
          <w:sz w:val="20"/>
          <w:szCs w:val="20"/>
          <w:lang w:val="es-BO"/>
        </w:rPr>
      </w:pPr>
      <w:r>
        <w:rPr>
          <w:rFonts w:ascii="Tahoma" w:hAnsi="Tahoma"/>
          <w:sz w:val="20"/>
          <w:szCs w:val="20"/>
          <w:lang w:val="es-BO"/>
        </w:rPr>
      </w:r>
    </w:p>
    <w:p>
      <w:pPr>
        <w:pStyle w:val="Normal"/>
        <w:spacing w:lineRule="auto" w:line="240"/>
        <w:ind w:left="284" w:right="0" w:hanging="0"/>
        <w:jc w:val="both"/>
        <w:rPr>
          <w:rFonts w:ascii="Tahoma" w:hAnsi="Tahoma"/>
          <w:sz w:val="20"/>
          <w:szCs w:val="20"/>
          <w:lang w:val="es-BO"/>
        </w:rPr>
      </w:pPr>
      <w:r>
        <w:rPr>
          <w:rFonts w:ascii="Tahoma" w:hAnsi="Tahoma"/>
          <w:sz w:val="20"/>
          <w:szCs w:val="20"/>
          <w:lang w:val="es-BO"/>
        </w:rPr>
        <w:t>Todos los documentos elaborados o emitidos, como ser notas, informes escritos, resoluciones, gráficos, medios magnéticos u otros materiales producidos por el consultor o consultora bajo los términos del contrato y otras en virtud de la presente consultoría, pasará a propiedad del SIN, el mismo que tendrá los derechos exclusivos para publicar o difundir los documentos que se originen en esta consultoría.</w:t>
      </w:r>
    </w:p>
    <w:p>
      <w:pPr>
        <w:pStyle w:val="Normal"/>
        <w:spacing w:lineRule="auto" w:line="240"/>
        <w:ind w:left="284" w:right="0" w:hanging="0"/>
        <w:jc w:val="both"/>
        <w:rPr>
          <w:rFonts w:ascii="Tahoma" w:hAnsi="Tahoma"/>
          <w:sz w:val="20"/>
          <w:szCs w:val="20"/>
          <w:lang w:val="es-BO"/>
        </w:rPr>
      </w:pPr>
      <w:r>
        <w:rPr>
          <w:rFonts w:ascii="Tahoma" w:hAnsi="Tahoma"/>
          <w:sz w:val="20"/>
          <w:szCs w:val="20"/>
          <w:lang w:val="es-BO"/>
        </w:rPr>
      </w:r>
    </w:p>
    <w:p>
      <w:pPr>
        <w:pStyle w:val="Normal"/>
        <w:spacing w:lineRule="auto" w:line="240"/>
        <w:ind w:left="284" w:right="0" w:hanging="0"/>
        <w:jc w:val="both"/>
        <w:rPr/>
      </w:pPr>
      <w:r>
        <w:rPr>
          <w:rFonts w:ascii="Tahoma" w:hAnsi="Tahoma"/>
          <w:sz w:val="20"/>
          <w:szCs w:val="20"/>
          <w:lang w:val="es-MX"/>
        </w:rPr>
        <w:t xml:space="preserve">Conforme a la normativa vigente, los consultores deberán preservar absoluta confidencialidad de la información y </w:t>
      </w:r>
      <w:r>
        <w:rPr>
          <w:rFonts w:ascii="Tahoma" w:hAnsi="Tahoma"/>
          <w:sz w:val="20"/>
          <w:szCs w:val="20"/>
          <w:lang w:val="es-BO"/>
        </w:rPr>
        <w:t>documentación</w:t>
      </w:r>
      <w:r>
        <w:rPr>
          <w:rFonts w:ascii="Tahoma" w:hAnsi="Tahoma"/>
          <w:sz w:val="20"/>
          <w:szCs w:val="20"/>
          <w:lang w:val="es-MX"/>
        </w:rPr>
        <w:t xml:space="preserve"> a su cargo, el incumplimiento generará aplicación de responsabilidades, de acuerdo a lo establecido en la Ley N° 1178.</w:t>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t xml:space="preserve">Como política de Seguridad de la Información del SIN y como medida de control el consultor, deberá suscribir el formulario del acta de confidencialidad al momento de la formalización del contrato. </w:t>
      </w:r>
    </w:p>
    <w:p>
      <w:pPr>
        <w:pStyle w:val="Normal"/>
        <w:spacing w:lineRule="auto" w:line="240"/>
        <w:ind w:left="284" w:right="0" w:hanging="0"/>
        <w:jc w:val="both"/>
        <w:rPr>
          <w:rFonts w:ascii="Tahoma" w:hAnsi="Tahoma"/>
          <w:sz w:val="20"/>
          <w:szCs w:val="20"/>
          <w:lang w:val="es-BO"/>
        </w:rPr>
      </w:pPr>
      <w:r>
        <w:rPr>
          <w:rFonts w:ascii="Tahoma" w:hAnsi="Tahoma"/>
          <w:sz w:val="20"/>
          <w:szCs w:val="20"/>
          <w:lang w:val="es-BO"/>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PASAJES Y VIÁTICOS</w:t>
      </w:r>
    </w:p>
    <w:p>
      <w:pPr>
        <w:pStyle w:val="Normal"/>
        <w:spacing w:lineRule="auto" w:line="240"/>
        <w:ind w:left="426" w:right="0" w:hanging="0"/>
        <w:jc w:val="both"/>
        <w:rPr>
          <w:rFonts w:ascii="Tahoma" w:hAnsi="Tahoma"/>
          <w:sz w:val="20"/>
          <w:szCs w:val="20"/>
          <w:lang w:val="es-MX"/>
        </w:rPr>
      </w:pPr>
      <w:r>
        <w:rPr>
          <w:rFonts w:ascii="Tahoma" w:hAnsi="Tahoma"/>
          <w:sz w:val="20"/>
          <w:szCs w:val="20"/>
          <w:lang w:val="es-MX"/>
        </w:rPr>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t>Si por razones de servicio se dispone el viaje del consultor, los pasajes y viáticos serán asumidos por la entidad contratante de acuerdo a normativa vigente.</w:t>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RESPONSABILIDAD DE LA CONSULTORÍA</w:t>
      </w:r>
    </w:p>
    <w:p>
      <w:pPr>
        <w:pStyle w:val="NoSpacing"/>
        <w:spacing w:lineRule="auto" w:line="240"/>
        <w:ind w:left="284" w:right="0" w:hanging="0"/>
        <w:jc w:val="both"/>
        <w:rPr>
          <w:rFonts w:ascii="Tahoma" w:hAnsi="Tahoma" w:cs="Tahoma"/>
          <w:sz w:val="20"/>
          <w:szCs w:val="20"/>
        </w:rPr>
      </w:pPr>
      <w:r>
        <w:rPr>
          <w:rFonts w:cs="Tahoma" w:ascii="Tahoma" w:hAnsi="Tahoma"/>
          <w:sz w:val="20"/>
          <w:szCs w:val="20"/>
        </w:rPr>
      </w:r>
    </w:p>
    <w:p>
      <w:pPr>
        <w:pStyle w:val="NoSpacing"/>
        <w:spacing w:lineRule="auto" w:line="240"/>
        <w:ind w:left="284" w:right="0" w:hanging="0"/>
        <w:jc w:val="both"/>
        <w:rPr>
          <w:rFonts w:ascii="Tahoma" w:hAnsi="Tahoma" w:cs="Tahoma"/>
          <w:sz w:val="20"/>
          <w:szCs w:val="20"/>
        </w:rPr>
      </w:pPr>
      <w:r>
        <w:rPr>
          <w:rFonts w:cs="Tahoma" w:ascii="Tahoma" w:hAnsi="Tahoma"/>
          <w:sz w:val="20"/>
          <w:szCs w:val="20"/>
        </w:rPr>
        <w:t>El consultor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Asimismo, cabe señalar que el consultor esta sujeto a responsabilidades por la función pública en los aspectos que corresponda de acuerdo a lo establecido en el Articulo 31 y Artículo 34 de la Ley N° 1178 y Artículo 5 de la Ley 004, incluso una vez finalizada su relación contractual.</w:t>
      </w:r>
    </w:p>
    <w:p>
      <w:pPr>
        <w:pStyle w:val="NoSpacing"/>
        <w:spacing w:lineRule="auto" w:line="240"/>
        <w:ind w:left="284" w:right="0" w:hanging="0"/>
        <w:jc w:val="both"/>
        <w:rPr>
          <w:rFonts w:ascii="Tahoma" w:hAnsi="Tahoma" w:cs="Tahoma"/>
          <w:sz w:val="20"/>
          <w:szCs w:val="20"/>
        </w:rPr>
      </w:pPr>
      <w:r>
        <w:rPr>
          <w:rFonts w:cs="Tahoma" w:ascii="Tahoma" w:hAnsi="Tahoma"/>
          <w:sz w:val="20"/>
          <w:szCs w:val="20"/>
        </w:rPr>
      </w:r>
    </w:p>
    <w:p>
      <w:pPr>
        <w:pStyle w:val="NoSpacing"/>
        <w:spacing w:lineRule="auto" w:line="240"/>
        <w:ind w:left="284" w:right="0" w:hanging="0"/>
        <w:jc w:val="both"/>
        <w:rPr>
          <w:rFonts w:ascii="Tahoma" w:hAnsi="Tahoma" w:cs="Tahoma"/>
          <w:sz w:val="20"/>
          <w:szCs w:val="20"/>
        </w:rPr>
      </w:pPr>
      <w:r>
        <w:rPr>
          <w:rFonts w:cs="Tahoma" w:ascii="Tahoma" w:hAnsi="Tahoma"/>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Spacing"/>
        <w:spacing w:lineRule="auto" w:line="240"/>
        <w:ind w:left="284" w:right="0" w:hanging="0"/>
        <w:jc w:val="both"/>
        <w:rPr>
          <w:rFonts w:ascii="Tahoma" w:hAnsi="Tahoma" w:cs="Tahoma"/>
          <w:sz w:val="20"/>
          <w:szCs w:val="20"/>
        </w:rPr>
      </w:pPr>
      <w:r>
        <w:rPr>
          <w:rFonts w:cs="Tahoma" w:ascii="Tahoma" w:hAnsi="Tahoma"/>
          <w:sz w:val="20"/>
          <w:szCs w:val="20"/>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DOBLE PERCEPCIÓN</w:t>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t>En cumplimiento a normativa vigente, sobre la no percepción de otras remuneraciones con recursos públicos (Doble Percepción); el proponente adjudicado deberá suscribir el Formulario de Declaración Jurada de incompatibilidad por doble percepción a la formalización de la contratación, la misma que tendrá carácter de Declaración Jurada, con excepción de los permitidos por ley.</w:t>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CERTIFICACIÓN DE NO VIOLENCIA LEY N° 348 Y N° 1153</w:t>
      </w:r>
    </w:p>
    <w:p>
      <w:pPr>
        <w:pStyle w:val="Normal"/>
        <w:spacing w:lineRule="auto" w:line="240"/>
        <w:ind w:left="426" w:right="0" w:hanging="0"/>
        <w:jc w:val="both"/>
        <w:rPr>
          <w:rFonts w:ascii="Tahoma" w:hAnsi="Tahoma"/>
          <w:sz w:val="20"/>
          <w:szCs w:val="20"/>
          <w:lang w:val="es-MX"/>
        </w:rPr>
      </w:pPr>
      <w:r>
        <w:rPr>
          <w:rFonts w:ascii="Tahoma" w:hAnsi="Tahoma"/>
          <w:sz w:val="20"/>
          <w:szCs w:val="20"/>
          <w:lang w:val="es-MX"/>
        </w:rPr>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t>El proponente adjudicado para la formalización de la contratación en cumplimiento del parágrafo I, Artículo 13 de Ley N° 348, modificado por la Ley N° 1153 de 25 de febrero de 2019, está obligado a presentar el “Certificado de No Violencia Leyes Nros. 348 y 1153”.</w:t>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CIUDADANÍA DIGITAL</w:t>
      </w:r>
    </w:p>
    <w:p>
      <w:pPr>
        <w:pStyle w:val="Normal"/>
        <w:spacing w:lineRule="auto" w:line="240"/>
        <w:ind w:left="426" w:right="0" w:hanging="0"/>
        <w:jc w:val="both"/>
        <w:rPr>
          <w:rFonts w:ascii="Tahoma" w:hAnsi="Tahoma"/>
          <w:sz w:val="20"/>
          <w:szCs w:val="20"/>
          <w:lang w:val="es-MX"/>
        </w:rPr>
      </w:pPr>
      <w:r>
        <w:rPr>
          <w:rFonts w:ascii="Tahoma" w:hAnsi="Tahoma"/>
          <w:sz w:val="20"/>
          <w:szCs w:val="20"/>
          <w:lang w:val="es-MX"/>
        </w:rPr>
      </w:r>
    </w:p>
    <w:p>
      <w:pPr>
        <w:pStyle w:val="Normal"/>
        <w:spacing w:lineRule="auto" w:line="240"/>
        <w:ind w:left="284" w:right="0" w:hanging="0"/>
        <w:jc w:val="both"/>
        <w:rPr/>
      </w:pPr>
      <w:r>
        <w:rPr>
          <w:rFonts w:ascii="Tahoma" w:hAnsi="Tahoma"/>
          <w:sz w:val="20"/>
          <w:szCs w:val="20"/>
          <w:u w:val="none"/>
          <w:lang w:val="es-MX"/>
        </w:rPr>
        <w:t xml:space="preserve">Para la formalización del contrato, en cumplimiento del artículo 4 de la </w:t>
      </w:r>
      <w:r>
        <w:rPr>
          <w:rFonts w:eastAsia="Liberation Mono" w:cs="Liberation Mono" w:ascii="Tahoma" w:hAnsi="Tahoma"/>
          <w:kern w:val="0"/>
          <w:sz w:val="20"/>
          <w:szCs w:val="20"/>
          <w:u w:val="none"/>
        </w:rPr>
        <w:t>L</w:t>
      </w:r>
      <w:r>
        <w:rPr>
          <w:rFonts w:ascii="Tahoma" w:hAnsi="Tahoma"/>
          <w:sz w:val="20"/>
          <w:szCs w:val="20"/>
          <w:u w:val="none"/>
          <w:lang w:val="es-MX"/>
        </w:rPr>
        <w:t xml:space="preserve">ey </w:t>
      </w:r>
      <w:r>
        <w:rPr>
          <w:rFonts w:eastAsia="Liberation Mono" w:cs="Liberation Mono" w:ascii="Tahoma" w:hAnsi="Tahoma"/>
          <w:kern w:val="0"/>
          <w:sz w:val="20"/>
          <w:szCs w:val="20"/>
          <w:u w:val="none"/>
        </w:rPr>
        <w:t>N</w:t>
      </w:r>
      <w:r>
        <w:rPr>
          <w:rFonts w:ascii="Tahoma" w:hAnsi="Tahoma"/>
          <w:sz w:val="20"/>
          <w:szCs w:val="20"/>
          <w:u w:val="none"/>
          <w:lang w:val="es-MX"/>
        </w:rPr>
        <w:t>º 1451 de 15 de agosto de 2022, el proponente adjudicado, deberá presentar su registro en la plataforma de Ciudadanía Digital.</w:t>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CÓDIGO DE ÉTICA</w:t>
      </w:r>
    </w:p>
    <w:p>
      <w:pPr>
        <w:pStyle w:val="Normal"/>
        <w:spacing w:lineRule="auto" w:line="240"/>
        <w:ind w:left="426" w:right="0" w:hanging="0"/>
        <w:jc w:val="both"/>
        <w:rPr>
          <w:rFonts w:ascii="Tahoma" w:hAnsi="Tahoma"/>
          <w:sz w:val="20"/>
          <w:szCs w:val="20"/>
          <w:lang w:val="es-MX"/>
        </w:rPr>
      </w:pPr>
      <w:r>
        <w:rPr>
          <w:rFonts w:ascii="Tahoma" w:hAnsi="Tahoma"/>
          <w:sz w:val="20"/>
          <w:szCs w:val="20"/>
          <w:lang w:val="es-MX"/>
        </w:rPr>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t>El CONSULTOR, al momento de la formalización del contrato, deberá suscribir el formulario de declaración de adhesión, compromiso y cumplimiento al Código de Ética del SIN.</w:t>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PERFIL REQUERIDO DEL CONSULTOR</w:t>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t>El consultor deberá tener el siguiente perfil:</w:t>
      </w:r>
    </w:p>
    <w:p>
      <w:pPr>
        <w:pStyle w:val="Normal"/>
        <w:spacing w:lineRule="auto" w:line="240"/>
        <w:ind w:left="284" w:right="0" w:hanging="0"/>
        <w:jc w:val="both"/>
        <w:rPr>
          <w:rFonts w:ascii="Tahoma" w:hAnsi="Tahoma"/>
          <w:sz w:val="20"/>
          <w:szCs w:val="20"/>
          <w:lang w:val="es-MX"/>
        </w:rPr>
      </w:pPr>
      <w:r>
        <w:rPr>
          <w:rFonts w:ascii="Tahoma" w:hAnsi="Tahoma"/>
          <w:sz w:val="20"/>
          <w:szCs w:val="20"/>
          <w:lang w:val="es-MX"/>
        </w:rPr>
      </w:r>
    </w:p>
    <w:p>
      <w:pPr>
        <w:pStyle w:val="Normal"/>
        <w:spacing w:lineRule="auto" w:line="240"/>
        <w:ind w:left="284" w:right="0" w:hanging="0"/>
        <w:jc w:val="both"/>
        <w:rPr>
          <w:rFonts w:ascii="Tahoma" w:hAnsi="Tahoma"/>
          <w:b/>
          <w:b/>
          <w:bCs/>
          <w:sz w:val="20"/>
          <w:szCs w:val="20"/>
          <w:lang w:val="es-MX"/>
        </w:rPr>
      </w:pPr>
      <w:r>
        <w:rPr>
          <w:rFonts w:ascii="Tahoma" w:hAnsi="Tahoma"/>
          <w:b/>
          <w:bCs/>
          <w:sz w:val="20"/>
          <w:szCs w:val="20"/>
          <w:lang w:val="es-MX"/>
        </w:rPr>
      </w:r>
    </w:p>
    <w:p>
      <w:pPr>
        <w:pStyle w:val="Normal"/>
        <w:rPr>
          <w:b/>
          <w:b/>
          <w:bCs/>
        </w:rPr>
      </w:pPr>
      <w:r>
        <w:rPr>
          <w:b/>
          <w:bCs/>
        </w:rPr>
        <w:t xml:space="preserve">   </w:t>
      </w:r>
      <w:r>
        <w:rPr>
          <w:b/>
          <w:bCs/>
          <w:u w:val="single"/>
        </w:rPr>
        <w:t xml:space="preserve"> </w:t>
      </w:r>
      <w:r>
        <w:rPr>
          <w:b/>
          <w:bCs/>
          <w:u w:val="single"/>
        </w:rPr>
        <w:t>20.1 FORMACIÓN ACADÉMICA REQUISITO MÍNIMO HABILITANTE (35 puntos)</w:t>
      </w:r>
    </w:p>
    <w:p>
      <w:pPr>
        <w:pStyle w:val="Normal"/>
        <w:rPr>
          <w:b/>
          <w:b/>
          <w:bCs/>
        </w:rPr>
      </w:pPr>
      <w:r>
        <w:rPr>
          <w:b/>
          <w:bCs/>
        </w:rPr>
      </w:r>
    </w:p>
    <w:p>
      <w:pPr>
        <w:pStyle w:val="Normal"/>
        <w:widowControl/>
        <w:suppressAutoHyphens w:val="true"/>
        <w:bidi w:val="0"/>
        <w:spacing w:before="0" w:after="0"/>
        <w:ind w:left="283" w:right="0" w:hanging="0"/>
        <w:jc w:val="both"/>
        <w:rPr/>
      </w:pPr>
      <w:r>
        <w:rPr>
          <w:lang w:val="es-ES_tradnl"/>
        </w:rPr>
        <w:t>Profesional a nivel Licenciatura con Título en Provisión Nacional a nivel Licenciatura en</w:t>
      </w:r>
      <w:r>
        <w:rPr>
          <w:lang w:val="es-ES_tradnl" w:eastAsia="es-ES"/>
        </w:rPr>
        <w:t xml:space="preserve"> </w:t>
      </w:r>
      <w:r>
        <w:rPr>
          <w:lang w:val="es-BO" w:eastAsia="es-ES"/>
        </w:rPr>
        <w:t xml:space="preserve">Auditoría Financiera o Contaduría Pública o Ingeniería Financiera </w:t>
      </w:r>
      <w:r>
        <w:rPr>
          <w:lang w:val="es-ES_tradnl" w:eastAsia="es-ES"/>
        </w:rPr>
        <w:t>Ciencias Jurídicas o Derecho</w:t>
      </w:r>
      <w:r>
        <w:rPr>
          <w:lang w:val="es-BO"/>
        </w:rPr>
        <w:t>.</w:t>
      </w:r>
    </w:p>
    <w:p>
      <w:pPr>
        <w:pStyle w:val="Normal"/>
        <w:widowControl/>
        <w:suppressAutoHyphens w:val="true"/>
        <w:bidi w:val="0"/>
        <w:spacing w:before="0" w:after="0"/>
        <w:ind w:left="283" w:right="0" w:hanging="0"/>
        <w:jc w:val="both"/>
        <w:rPr>
          <w:lang w:val="es-BO"/>
        </w:rPr>
      </w:pPr>
      <w:r>
        <w:rPr>
          <w:lang w:val="es-BO"/>
        </w:rPr>
      </w:r>
    </w:p>
    <w:p>
      <w:pPr>
        <w:pStyle w:val="Normal"/>
        <w:widowControl/>
        <w:suppressAutoHyphens w:val="true"/>
        <w:bidi w:val="0"/>
        <w:spacing w:before="0" w:after="0"/>
        <w:ind w:left="283" w:right="0" w:hanging="0"/>
        <w:jc w:val="both"/>
        <w:rPr>
          <w:lang w:val="es-BO"/>
        </w:rPr>
      </w:pPr>
      <w:r>
        <w:rPr>
          <w:lang w:val="es-BO"/>
        </w:rPr>
      </w:r>
    </w:p>
    <w:p>
      <w:pPr>
        <w:pStyle w:val="Normal"/>
        <w:widowControl/>
        <w:suppressAutoHyphens w:val="true"/>
        <w:bidi w:val="0"/>
        <w:spacing w:before="0" w:after="0"/>
        <w:ind w:left="283" w:right="0" w:hanging="0"/>
        <w:jc w:val="both"/>
        <w:rPr>
          <w:lang w:val="es-BO"/>
        </w:rPr>
      </w:pPr>
      <w:r>
        <w:rPr>
          <w:lang w:val="es-BO"/>
        </w:rPr>
      </w:r>
    </w:p>
    <w:p>
      <w:pPr>
        <w:pStyle w:val="Normal"/>
        <w:widowControl/>
        <w:suppressAutoHyphens w:val="true"/>
        <w:bidi w:val="0"/>
        <w:spacing w:before="0" w:after="0"/>
        <w:ind w:left="283" w:right="0" w:hanging="0"/>
        <w:jc w:val="both"/>
        <w:rPr>
          <w:lang w:val="es-BO"/>
        </w:rPr>
      </w:pPr>
      <w:r>
        <w:rPr>
          <w:lang w:val="es-BO"/>
        </w:rPr>
      </w:r>
    </w:p>
    <w:p>
      <w:pPr>
        <w:pStyle w:val="Normal"/>
        <w:rPr/>
      </w:pPr>
      <w:r>
        <w:rPr>
          <w:b/>
          <w:bCs/>
          <w:u w:val="none"/>
        </w:rPr>
        <w:t xml:space="preserve">     </w:t>
      </w:r>
      <w:r>
        <w:rPr>
          <w:b/>
          <w:bCs/>
          <w:u w:val="single"/>
        </w:rPr>
        <w:t>20.2 CONDICIONES ADICIONALES (35 PUNTOS)</w:t>
      </w:r>
    </w:p>
    <w:p>
      <w:pPr>
        <w:pStyle w:val="Normal"/>
        <w:spacing w:lineRule="auto" w:line="240"/>
        <w:jc w:val="both"/>
        <w:rPr>
          <w:rFonts w:ascii="Tahoma" w:hAnsi="Tahoma"/>
          <w:sz w:val="20"/>
          <w:szCs w:val="20"/>
        </w:rPr>
      </w:pPr>
      <w:r>
        <w:rPr>
          <w:rFonts w:ascii="Tahoma" w:hAnsi="Tahoma"/>
          <w:sz w:val="20"/>
          <w:szCs w:val="20"/>
        </w:rPr>
      </w:r>
    </w:p>
    <w:tbl>
      <w:tblPr>
        <w:tblW w:w="9313" w:type="dxa"/>
        <w:jc w:val="left"/>
        <w:tblInd w:w="508" w:type="dxa"/>
        <w:tblLayout w:type="fixed"/>
        <w:tblCellMar>
          <w:top w:w="0" w:type="dxa"/>
          <w:left w:w="108" w:type="dxa"/>
          <w:bottom w:w="0" w:type="dxa"/>
          <w:right w:w="108" w:type="dxa"/>
        </w:tblCellMar>
      </w:tblPr>
      <w:tblGrid>
        <w:gridCol w:w="2100"/>
        <w:gridCol w:w="4189"/>
        <w:gridCol w:w="1253"/>
        <w:gridCol w:w="1770"/>
      </w:tblGrid>
      <w:tr>
        <w:trPr>
          <w:trHeight w:val="340" w:hRule="atLeast"/>
        </w:trPr>
        <w:tc>
          <w:tcPr>
            <w:tcW w:w="7542" w:type="dxa"/>
            <w:gridSpan w:val="3"/>
            <w:tcBorders>
              <w:top w:val="single" w:sz="4" w:space="0" w:color="000000"/>
              <w:left w:val="single" w:sz="4" w:space="0" w:color="000000"/>
              <w:bottom w:val="single" w:sz="4" w:space="0" w:color="000000"/>
              <w:right w:val="single" w:sz="4" w:space="0" w:color="000000"/>
            </w:tcBorders>
            <w:shd w:fill="336699" w:val="clear"/>
            <w:vAlign w:val="center"/>
          </w:tcPr>
          <w:p>
            <w:pPr>
              <w:pStyle w:val="Standard"/>
              <w:widowControl w:val="false"/>
              <w:spacing w:lineRule="auto" w:line="240"/>
              <w:jc w:val="center"/>
              <w:rPr>
                <w:rFonts w:ascii="Tahoma" w:hAnsi="Tahoma" w:cs="Tahoma"/>
                <w:b/>
                <w:b/>
                <w:color w:val="FFFFFF"/>
                <w:sz w:val="16"/>
                <w:szCs w:val="16"/>
              </w:rPr>
            </w:pPr>
            <w:r>
              <w:rPr>
                <w:rFonts w:cs="Tahoma" w:ascii="Tahoma" w:hAnsi="Tahoma"/>
                <w:b/>
                <w:color w:val="FFFFFF"/>
                <w:sz w:val="16"/>
                <w:szCs w:val="16"/>
              </w:rPr>
              <w:t>CONDICIONES ADICIONALES SOLICITADAS</w:t>
            </w:r>
          </w:p>
        </w:tc>
        <w:tc>
          <w:tcPr>
            <w:tcW w:w="1770"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Standard"/>
              <w:widowControl w:val="false"/>
              <w:spacing w:lineRule="auto" w:line="240"/>
              <w:jc w:val="center"/>
              <w:rPr>
                <w:rFonts w:ascii="Tahoma" w:hAnsi="Tahoma" w:cs="Tahoma"/>
                <w:b/>
                <w:b/>
                <w:sz w:val="16"/>
                <w:szCs w:val="16"/>
                <w:lang w:val="es-BO"/>
              </w:rPr>
            </w:pPr>
            <w:r>
              <w:rPr>
                <w:rFonts w:cs="Tahoma" w:ascii="Tahoma" w:hAnsi="Tahoma"/>
                <w:b/>
                <w:sz w:val="16"/>
                <w:szCs w:val="16"/>
                <w:lang w:val="es-BO"/>
              </w:rPr>
              <w:t>Para ser llenado por el proponente al momento de elaborar su propuesta</w:t>
            </w:r>
          </w:p>
        </w:tc>
      </w:tr>
      <w:tr>
        <w:trPr>
          <w:trHeight w:val="296" w:hRule="atLeast"/>
        </w:trPr>
        <w:tc>
          <w:tcPr>
            <w:tcW w:w="6289" w:type="dxa"/>
            <w:gridSpan w:val="2"/>
            <w:tcBorders>
              <w:top w:val="single" w:sz="4" w:space="0" w:color="000000"/>
              <w:left w:val="single" w:sz="4" w:space="0" w:color="000000"/>
              <w:bottom w:val="single" w:sz="4" w:space="0" w:color="000000"/>
              <w:right w:val="single" w:sz="4" w:space="0" w:color="000000"/>
            </w:tcBorders>
            <w:shd w:fill="DBE5F1" w:val="clear"/>
            <w:vAlign w:val="center"/>
          </w:tcPr>
          <w:p>
            <w:pPr>
              <w:pStyle w:val="Standard"/>
              <w:widowControl w:val="false"/>
              <w:spacing w:lineRule="auto" w:line="240"/>
              <w:jc w:val="center"/>
              <w:rPr>
                <w:rFonts w:ascii="Tahoma" w:hAnsi="Tahoma" w:cs="Tahoma"/>
                <w:b/>
                <w:b/>
                <w:sz w:val="16"/>
                <w:szCs w:val="16"/>
                <w:lang w:val="es-BO"/>
              </w:rPr>
            </w:pPr>
            <w:r>
              <w:rPr>
                <w:rFonts w:cs="Tahoma" w:ascii="Tahoma" w:hAnsi="Tahoma"/>
                <w:b/>
                <w:sz w:val="16"/>
                <w:szCs w:val="16"/>
                <w:lang w:val="es-BO"/>
              </w:rPr>
              <w:t>Condiciones Adicionales a ser evaluadas</w:t>
            </w:r>
          </w:p>
        </w:tc>
        <w:tc>
          <w:tcPr>
            <w:tcW w:w="1253"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Standard"/>
              <w:widowControl w:val="false"/>
              <w:spacing w:lineRule="auto" w:line="240"/>
              <w:jc w:val="center"/>
              <w:rPr>
                <w:rFonts w:ascii="Tahoma" w:hAnsi="Tahoma" w:cs="Tahoma"/>
                <w:b/>
                <w:b/>
                <w:sz w:val="16"/>
                <w:szCs w:val="16"/>
                <w:lang w:val="es-BO"/>
              </w:rPr>
            </w:pPr>
            <w:r>
              <w:rPr>
                <w:rFonts w:cs="Tahoma" w:ascii="Tahoma" w:hAnsi="Tahoma"/>
                <w:b/>
                <w:sz w:val="16"/>
                <w:szCs w:val="16"/>
                <w:lang w:val="es-BO"/>
              </w:rPr>
              <w:t>Puntaje asignado</w:t>
            </w:r>
          </w:p>
        </w:tc>
        <w:tc>
          <w:tcPr>
            <w:tcW w:w="1770"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pPr>
            <w:r>
              <w:rPr/>
            </w:r>
          </w:p>
        </w:tc>
      </w:tr>
      <w:tr>
        <w:trPr>
          <w:trHeight w:val="247" w:hRule="atLeast"/>
        </w:trPr>
        <w:tc>
          <w:tcPr>
            <w:tcW w:w="2100" w:type="dxa"/>
            <w:tcBorders>
              <w:top w:val="single" w:sz="4" w:space="0" w:color="000000"/>
              <w:left w:val="single" w:sz="4" w:space="0" w:color="000000"/>
              <w:bottom w:val="single" w:sz="4" w:space="0" w:color="000000"/>
              <w:right w:val="single" w:sz="4" w:space="0" w:color="000000"/>
            </w:tcBorders>
            <w:shd w:fill="DBE5F1" w:val="clear"/>
            <w:vAlign w:val="center"/>
          </w:tcPr>
          <w:p>
            <w:pPr>
              <w:pStyle w:val="Standard"/>
              <w:widowControl w:val="false"/>
              <w:spacing w:lineRule="auto" w:line="240"/>
              <w:jc w:val="center"/>
              <w:rPr>
                <w:rFonts w:ascii="Tahoma" w:hAnsi="Tahoma" w:cs="Tahoma"/>
                <w:b/>
                <w:b/>
                <w:sz w:val="16"/>
                <w:szCs w:val="16"/>
                <w:lang w:val="es-BO"/>
              </w:rPr>
            </w:pPr>
            <w:r>
              <w:rPr>
                <w:rFonts w:cs="Tahoma" w:ascii="Tahoma" w:hAnsi="Tahoma"/>
                <w:b/>
                <w:sz w:val="16"/>
                <w:szCs w:val="16"/>
                <w:lang w:val="es-BO"/>
              </w:rPr>
              <w:t>Criterio</w:t>
            </w:r>
          </w:p>
        </w:tc>
        <w:tc>
          <w:tcPr>
            <w:tcW w:w="4189" w:type="dxa"/>
            <w:tcBorders>
              <w:top w:val="single" w:sz="4" w:space="0" w:color="000000"/>
              <w:left w:val="single" w:sz="4" w:space="0" w:color="000000"/>
              <w:bottom w:val="single" w:sz="4" w:space="0" w:color="000000"/>
              <w:right w:val="single" w:sz="4" w:space="0" w:color="000000"/>
            </w:tcBorders>
            <w:shd w:fill="DBE5F1" w:val="clear"/>
            <w:vAlign w:val="center"/>
          </w:tcPr>
          <w:p>
            <w:pPr>
              <w:pStyle w:val="Standard"/>
              <w:widowControl w:val="false"/>
              <w:spacing w:lineRule="auto" w:line="240"/>
              <w:jc w:val="center"/>
              <w:rPr>
                <w:rFonts w:ascii="Tahoma" w:hAnsi="Tahoma" w:cs="Tahoma"/>
                <w:b/>
                <w:b/>
                <w:sz w:val="16"/>
                <w:szCs w:val="16"/>
                <w:lang w:val="es-BO"/>
              </w:rPr>
            </w:pPr>
            <w:r>
              <w:rPr>
                <w:rFonts w:cs="Tahoma" w:ascii="Tahoma" w:hAnsi="Tahoma"/>
                <w:b/>
                <w:sz w:val="16"/>
                <w:szCs w:val="16"/>
                <w:lang w:val="es-BO"/>
              </w:rPr>
              <w:t>Condiciones</w:t>
            </w:r>
          </w:p>
        </w:tc>
        <w:tc>
          <w:tcPr>
            <w:tcW w:w="1253"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pPr>
            <w:r>
              <w:rPr/>
            </w:r>
          </w:p>
        </w:tc>
        <w:tc>
          <w:tcPr>
            <w:tcW w:w="1770"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pPr>
            <w:r>
              <w:rPr/>
            </w:r>
          </w:p>
        </w:tc>
      </w:tr>
      <w:tr>
        <w:trPr>
          <w:trHeight w:val="405" w:hRule="atLeast"/>
        </w:trPr>
        <w:tc>
          <w:tcPr>
            <w:tcW w:w="2100"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spacing w:lineRule="auto" w:line="240"/>
              <w:jc w:val="center"/>
              <w:rPr>
                <w:rFonts w:ascii="Tahoma" w:hAnsi="Tahoma"/>
                <w:b/>
                <w:b/>
                <w:bCs/>
                <w:sz w:val="16"/>
                <w:szCs w:val="16"/>
              </w:rPr>
            </w:pPr>
            <w:r>
              <w:rPr>
                <w:rFonts w:ascii="Tahoma" w:hAnsi="Tahoma"/>
                <w:b/>
                <w:bCs/>
                <w:sz w:val="16"/>
                <w:szCs w:val="16"/>
              </w:rPr>
              <w:t>A. FORMACIÓN ADICIONAL</w:t>
            </w:r>
          </w:p>
        </w:tc>
        <w:tc>
          <w:tcPr>
            <w:tcW w:w="4189" w:type="dxa"/>
            <w:tcBorders>
              <w:left w:val="single" w:sz="4" w:space="0" w:color="000000"/>
              <w:bottom w:val="single" w:sz="4" w:space="0" w:color="000000"/>
              <w:right w:val="single" w:sz="4" w:space="0" w:color="000000"/>
            </w:tcBorders>
            <w:vAlign w:val="center"/>
          </w:tcPr>
          <w:p>
            <w:pPr>
              <w:pStyle w:val="ListParagraph"/>
              <w:widowControl w:val="false"/>
              <w:numPr>
                <w:ilvl w:val="0"/>
                <w:numId w:val="0"/>
              </w:numPr>
              <w:suppressAutoHyphens w:val="false"/>
              <w:spacing w:lineRule="auto" w:line="240" w:before="20" w:after="20"/>
              <w:ind w:left="0" w:right="83" w:hanging="0"/>
              <w:jc w:val="both"/>
              <w:textAlignment w:val="baseline"/>
              <w:rPr>
                <w:rFonts w:ascii="Tahoma" w:hAnsi="Tahoma" w:cs="Tahoma"/>
                <w:bCs/>
                <w:sz w:val="16"/>
                <w:szCs w:val="16"/>
                <w:lang w:eastAsia="es-BO"/>
              </w:rPr>
            </w:pPr>
            <w:r>
              <w:rPr>
                <w:rFonts w:cs="Tahoma" w:ascii="Tahoma" w:hAnsi="Tahoma"/>
                <w:bCs/>
                <w:sz w:val="16"/>
                <w:szCs w:val="16"/>
                <w:lang w:eastAsia="es-BO"/>
              </w:rPr>
              <w:t>Curso o Taller “Ley N° 2492 – Código Tributario Boliviano”</w:t>
            </w:r>
          </w:p>
        </w:tc>
        <w:tc>
          <w:tcPr>
            <w:tcW w:w="1253" w:type="dxa"/>
            <w:tcBorders>
              <w:left w:val="single" w:sz="4" w:space="0" w:color="000000"/>
              <w:bottom w:val="single" w:sz="4" w:space="0" w:color="000000"/>
            </w:tcBorders>
            <w:tcMar>
              <w:top w:w="55" w:type="dxa"/>
              <w:bottom w:w="55" w:type="dxa"/>
            </w:tcMar>
            <w:vAlign w:val="center"/>
          </w:tcPr>
          <w:p>
            <w:pPr>
              <w:pStyle w:val="Standard"/>
              <w:widowControl w:val="false"/>
              <w:spacing w:lineRule="auto" w:line="240"/>
              <w:jc w:val="center"/>
              <w:rPr>
                <w:rFonts w:ascii="Tahoma" w:hAnsi="Tahoma"/>
                <w:b/>
                <w:b/>
                <w:bCs/>
                <w:sz w:val="16"/>
                <w:szCs w:val="16"/>
              </w:rPr>
            </w:pPr>
            <w:r>
              <w:rPr>
                <w:rFonts w:ascii="Tahoma" w:hAnsi="Tahoma"/>
                <w:b/>
                <w:bCs/>
                <w:sz w:val="16"/>
                <w:szCs w:val="16"/>
              </w:rPr>
              <w:t>2</w:t>
            </w:r>
          </w:p>
        </w:tc>
        <w:tc>
          <w:tcPr>
            <w:tcW w:w="1770" w:type="dxa"/>
            <w:tcBorders>
              <w:left w:val="single" w:sz="4" w:space="0" w:color="000000"/>
              <w:bottom w:val="single" w:sz="4" w:space="0" w:color="000000"/>
              <w:right w:val="single" w:sz="4" w:space="0" w:color="000000"/>
            </w:tcBorders>
            <w:tcMar>
              <w:top w:w="55" w:type="dxa"/>
              <w:bottom w:w="55" w:type="dxa"/>
            </w:tcMar>
          </w:tcPr>
          <w:p>
            <w:pPr>
              <w:pStyle w:val="Standard"/>
              <w:widowControl w:val="false"/>
              <w:spacing w:lineRule="auto" w:line="240"/>
              <w:jc w:val="both"/>
              <w:rPr>
                <w:rFonts w:ascii="Tahoma" w:hAnsi="Tahoma" w:cs="Tahoma"/>
                <w:sz w:val="16"/>
                <w:szCs w:val="16"/>
                <w:lang w:val="es-BO"/>
              </w:rPr>
            </w:pPr>
            <w:r>
              <w:rPr>
                <w:rFonts w:cs="Tahoma" w:ascii="Tahoma" w:hAnsi="Tahoma"/>
                <w:sz w:val="16"/>
                <w:szCs w:val="16"/>
                <w:lang w:val="es-BO"/>
              </w:rPr>
            </w:r>
          </w:p>
        </w:tc>
      </w:tr>
      <w:tr>
        <w:trPr>
          <w:trHeight w:val="405" w:hRule="atLeast"/>
        </w:trPr>
        <w:tc>
          <w:tcPr>
            <w:tcW w:w="2100"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pPr>
            <w:r>
              <w:rPr/>
            </w:r>
          </w:p>
        </w:tc>
        <w:tc>
          <w:tcPr>
            <w:tcW w:w="4189" w:type="dxa"/>
            <w:tcBorders>
              <w:left w:val="single" w:sz="4" w:space="0" w:color="000000"/>
              <w:bottom w:val="single" w:sz="4" w:space="0" w:color="000000"/>
              <w:right w:val="single" w:sz="4" w:space="0" w:color="000000"/>
            </w:tcBorders>
            <w:vAlign w:val="center"/>
          </w:tcPr>
          <w:p>
            <w:pPr>
              <w:pStyle w:val="ListParagraph"/>
              <w:widowControl w:val="false"/>
              <w:numPr>
                <w:ilvl w:val="0"/>
                <w:numId w:val="0"/>
              </w:numPr>
              <w:suppressAutoHyphens w:val="false"/>
              <w:spacing w:lineRule="auto" w:line="240" w:before="20" w:after="20"/>
              <w:ind w:left="0" w:right="83" w:hanging="0"/>
              <w:jc w:val="both"/>
              <w:textAlignment w:val="baseline"/>
              <w:rPr>
                <w:rFonts w:ascii="Tahoma" w:hAnsi="Tahoma" w:cs="Tahoma"/>
                <w:bCs/>
                <w:sz w:val="16"/>
                <w:szCs w:val="16"/>
                <w:lang w:eastAsia="es-BO"/>
              </w:rPr>
            </w:pPr>
            <w:r>
              <w:rPr>
                <w:rFonts w:cs="Tahoma" w:ascii="Tahoma" w:hAnsi="Tahoma"/>
                <w:bCs/>
                <w:sz w:val="16"/>
                <w:szCs w:val="16"/>
                <w:lang w:eastAsia="es-BO"/>
              </w:rPr>
              <w:t>Curso o Taller “Ley N° 1178 de Administración y Control Gubernamental”.</w:t>
            </w:r>
          </w:p>
        </w:tc>
        <w:tc>
          <w:tcPr>
            <w:tcW w:w="1253" w:type="dxa"/>
            <w:tcBorders>
              <w:left w:val="single" w:sz="4" w:space="0" w:color="000000"/>
              <w:bottom w:val="single" w:sz="4" w:space="0" w:color="000000"/>
            </w:tcBorders>
            <w:tcMar>
              <w:top w:w="55" w:type="dxa"/>
              <w:bottom w:w="55" w:type="dxa"/>
            </w:tcMar>
            <w:vAlign w:val="center"/>
          </w:tcPr>
          <w:p>
            <w:pPr>
              <w:pStyle w:val="Standard"/>
              <w:widowControl w:val="false"/>
              <w:spacing w:lineRule="auto" w:line="240"/>
              <w:jc w:val="center"/>
              <w:rPr>
                <w:rFonts w:ascii="Tahoma" w:hAnsi="Tahoma"/>
                <w:b/>
                <w:b/>
                <w:bCs/>
                <w:sz w:val="16"/>
                <w:szCs w:val="16"/>
              </w:rPr>
            </w:pPr>
            <w:r>
              <w:rPr>
                <w:rFonts w:ascii="Tahoma" w:hAnsi="Tahoma"/>
                <w:b/>
                <w:bCs/>
                <w:sz w:val="16"/>
                <w:szCs w:val="16"/>
              </w:rPr>
              <w:t>2</w:t>
            </w:r>
          </w:p>
        </w:tc>
        <w:tc>
          <w:tcPr>
            <w:tcW w:w="1770" w:type="dxa"/>
            <w:tcBorders>
              <w:left w:val="single" w:sz="4" w:space="0" w:color="000000"/>
              <w:bottom w:val="single" w:sz="4" w:space="0" w:color="000000"/>
              <w:right w:val="single" w:sz="4" w:space="0" w:color="000000"/>
            </w:tcBorders>
            <w:tcMar>
              <w:top w:w="55" w:type="dxa"/>
              <w:bottom w:w="55" w:type="dxa"/>
            </w:tcMar>
          </w:tcPr>
          <w:p>
            <w:pPr>
              <w:pStyle w:val="Standard"/>
              <w:widowControl w:val="false"/>
              <w:spacing w:lineRule="auto" w:line="240"/>
              <w:jc w:val="both"/>
              <w:rPr>
                <w:rFonts w:ascii="Tahoma" w:hAnsi="Tahoma" w:cs="Tahoma"/>
                <w:sz w:val="16"/>
                <w:szCs w:val="16"/>
                <w:lang w:val="es-BO"/>
              </w:rPr>
            </w:pPr>
            <w:r>
              <w:rPr>
                <w:rFonts w:cs="Tahoma" w:ascii="Tahoma" w:hAnsi="Tahoma"/>
                <w:sz w:val="16"/>
                <w:szCs w:val="16"/>
                <w:lang w:val="es-BO"/>
              </w:rPr>
            </w:r>
          </w:p>
        </w:tc>
      </w:tr>
      <w:tr>
        <w:trPr>
          <w:trHeight w:val="405" w:hRule="atLeast"/>
        </w:trPr>
        <w:tc>
          <w:tcPr>
            <w:tcW w:w="2100"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pPr>
            <w:r>
              <w:rPr/>
            </w:r>
          </w:p>
        </w:tc>
        <w:tc>
          <w:tcPr>
            <w:tcW w:w="4189" w:type="dxa"/>
            <w:tcBorders>
              <w:left w:val="single" w:sz="4" w:space="0" w:color="000000"/>
              <w:bottom w:val="single" w:sz="4" w:space="0" w:color="000000"/>
              <w:right w:val="single" w:sz="4" w:space="0" w:color="000000"/>
            </w:tcBorders>
            <w:vAlign w:val="center"/>
          </w:tcPr>
          <w:p>
            <w:pPr>
              <w:pStyle w:val="ListParagraph"/>
              <w:widowControl w:val="false"/>
              <w:numPr>
                <w:ilvl w:val="0"/>
                <w:numId w:val="0"/>
              </w:numPr>
              <w:suppressAutoHyphens w:val="false"/>
              <w:spacing w:lineRule="auto" w:line="240" w:before="20" w:after="20"/>
              <w:ind w:left="0" w:right="83" w:hanging="0"/>
              <w:jc w:val="both"/>
              <w:textAlignment w:val="baseline"/>
              <w:rPr>
                <w:rFonts w:ascii="Tahoma" w:hAnsi="Tahoma" w:cs="Tahoma"/>
                <w:bCs/>
                <w:sz w:val="16"/>
                <w:szCs w:val="16"/>
                <w:lang w:eastAsia="es-BO"/>
              </w:rPr>
            </w:pPr>
            <w:r>
              <w:rPr>
                <w:rFonts w:cs="Tahoma" w:ascii="Tahoma" w:hAnsi="Tahoma"/>
                <w:bCs/>
                <w:sz w:val="16"/>
                <w:szCs w:val="16"/>
                <w:lang w:eastAsia="es-BO"/>
              </w:rPr>
              <w:t>Curso o Taller “Responsabilidad por la Función Pública”.</w:t>
            </w:r>
          </w:p>
        </w:tc>
        <w:tc>
          <w:tcPr>
            <w:tcW w:w="1253" w:type="dxa"/>
            <w:tcBorders>
              <w:left w:val="single" w:sz="4" w:space="0" w:color="000000"/>
              <w:bottom w:val="single" w:sz="4" w:space="0" w:color="000000"/>
            </w:tcBorders>
            <w:tcMar>
              <w:top w:w="55" w:type="dxa"/>
              <w:bottom w:w="55" w:type="dxa"/>
            </w:tcMar>
            <w:vAlign w:val="center"/>
          </w:tcPr>
          <w:p>
            <w:pPr>
              <w:pStyle w:val="Standard"/>
              <w:widowControl w:val="false"/>
              <w:spacing w:lineRule="auto" w:line="240"/>
              <w:jc w:val="center"/>
              <w:rPr>
                <w:rFonts w:ascii="Tahoma" w:hAnsi="Tahoma"/>
                <w:b/>
                <w:b/>
                <w:bCs/>
                <w:sz w:val="16"/>
                <w:szCs w:val="16"/>
              </w:rPr>
            </w:pPr>
            <w:r>
              <w:rPr>
                <w:rFonts w:ascii="Tahoma" w:hAnsi="Tahoma"/>
                <w:b/>
                <w:bCs/>
                <w:sz w:val="16"/>
                <w:szCs w:val="16"/>
              </w:rPr>
              <w:t>2</w:t>
            </w:r>
          </w:p>
        </w:tc>
        <w:tc>
          <w:tcPr>
            <w:tcW w:w="1770" w:type="dxa"/>
            <w:tcBorders>
              <w:left w:val="single" w:sz="4" w:space="0" w:color="000000"/>
              <w:bottom w:val="single" w:sz="4" w:space="0" w:color="000000"/>
              <w:right w:val="single" w:sz="4" w:space="0" w:color="000000"/>
            </w:tcBorders>
            <w:tcMar>
              <w:top w:w="55" w:type="dxa"/>
              <w:bottom w:w="55" w:type="dxa"/>
            </w:tcMar>
          </w:tcPr>
          <w:p>
            <w:pPr>
              <w:pStyle w:val="Standard"/>
              <w:widowControl w:val="false"/>
              <w:spacing w:lineRule="auto" w:line="240"/>
              <w:jc w:val="both"/>
              <w:rPr>
                <w:rFonts w:ascii="Tahoma" w:hAnsi="Tahoma" w:cs="Tahoma"/>
                <w:sz w:val="16"/>
                <w:szCs w:val="16"/>
                <w:lang w:val="es-BO"/>
              </w:rPr>
            </w:pPr>
            <w:r>
              <w:rPr>
                <w:rFonts w:cs="Tahoma" w:ascii="Tahoma" w:hAnsi="Tahoma"/>
                <w:sz w:val="16"/>
                <w:szCs w:val="16"/>
                <w:lang w:val="es-BO"/>
              </w:rPr>
            </w:r>
          </w:p>
        </w:tc>
      </w:tr>
      <w:tr>
        <w:trPr>
          <w:trHeight w:val="405" w:hRule="atLeast"/>
        </w:trPr>
        <w:tc>
          <w:tcPr>
            <w:tcW w:w="2100" w:type="dxa"/>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pPr>
            <w:r>
              <w:rPr/>
            </w:r>
          </w:p>
        </w:tc>
        <w:tc>
          <w:tcPr>
            <w:tcW w:w="4189" w:type="dxa"/>
            <w:tcBorders>
              <w:left w:val="single" w:sz="4" w:space="0" w:color="000000"/>
              <w:bottom w:val="single" w:sz="4" w:space="0" w:color="000000"/>
              <w:right w:val="single" w:sz="4" w:space="0" w:color="000000"/>
            </w:tcBorders>
            <w:vAlign w:val="center"/>
          </w:tcPr>
          <w:p>
            <w:pPr>
              <w:pStyle w:val="ListParagraph"/>
              <w:widowControl w:val="false"/>
              <w:numPr>
                <w:ilvl w:val="0"/>
                <w:numId w:val="0"/>
              </w:numPr>
              <w:suppressAutoHyphens w:val="false"/>
              <w:spacing w:lineRule="auto" w:line="240" w:before="20" w:after="20"/>
              <w:ind w:left="0" w:right="83" w:hanging="0"/>
              <w:jc w:val="both"/>
              <w:textAlignment w:val="baseline"/>
              <w:rPr>
                <w:rFonts w:ascii="Tahoma" w:hAnsi="Tahoma" w:cs="Tahoma"/>
                <w:bCs/>
                <w:sz w:val="16"/>
                <w:szCs w:val="16"/>
                <w:lang w:eastAsia="es-BO"/>
              </w:rPr>
            </w:pPr>
            <w:r>
              <w:rPr>
                <w:rFonts w:cs="Tahoma" w:ascii="Tahoma" w:hAnsi="Tahoma"/>
                <w:bCs/>
                <w:sz w:val="16"/>
                <w:szCs w:val="16"/>
                <w:lang w:eastAsia="es-BO"/>
              </w:rPr>
              <w:t>Curso o Taller en herramientas Ofimática (Word y/o Excel)</w:t>
            </w:r>
          </w:p>
          <w:p>
            <w:pPr>
              <w:pStyle w:val="ListParagraph"/>
              <w:widowControl w:val="false"/>
              <w:numPr>
                <w:ilvl w:val="0"/>
                <w:numId w:val="30"/>
              </w:numPr>
              <w:suppressAutoHyphens w:val="false"/>
              <w:spacing w:lineRule="auto" w:line="240" w:before="20" w:after="20"/>
              <w:ind w:left="720" w:right="0" w:hanging="360"/>
              <w:jc w:val="both"/>
              <w:textAlignment w:val="baseline"/>
              <w:rPr>
                <w:rFonts w:ascii="Tahoma" w:hAnsi="Tahoma" w:cs="Tahoma"/>
                <w:bCs/>
                <w:sz w:val="16"/>
                <w:szCs w:val="16"/>
                <w:lang w:eastAsia="es-BO"/>
              </w:rPr>
            </w:pPr>
            <w:r>
              <w:rPr>
                <w:rFonts w:cs="Tahoma" w:ascii="Tahoma" w:hAnsi="Tahoma"/>
                <w:bCs/>
                <w:sz w:val="16"/>
                <w:szCs w:val="16"/>
                <w:lang w:eastAsia="es-BO"/>
              </w:rPr>
              <w:t>Word = 1 Punto</w:t>
            </w:r>
          </w:p>
          <w:p>
            <w:pPr>
              <w:pStyle w:val="ListParagraph"/>
              <w:widowControl w:val="false"/>
              <w:numPr>
                <w:ilvl w:val="0"/>
                <w:numId w:val="30"/>
              </w:numPr>
              <w:suppressAutoHyphens w:val="false"/>
              <w:spacing w:lineRule="auto" w:line="240" w:before="20" w:after="20"/>
              <w:ind w:left="720" w:right="0" w:hanging="360"/>
              <w:jc w:val="both"/>
              <w:textAlignment w:val="baseline"/>
              <w:rPr>
                <w:rFonts w:ascii="Tahoma" w:hAnsi="Tahoma" w:cs="Tahoma"/>
                <w:bCs/>
                <w:sz w:val="16"/>
                <w:szCs w:val="16"/>
                <w:lang w:eastAsia="es-BO"/>
              </w:rPr>
            </w:pPr>
            <w:r>
              <w:rPr>
                <w:rFonts w:cs="Tahoma" w:ascii="Tahoma" w:hAnsi="Tahoma"/>
                <w:bCs/>
                <w:sz w:val="16"/>
                <w:szCs w:val="16"/>
                <w:lang w:eastAsia="es-BO"/>
              </w:rPr>
              <w:t>Excel = 1 Punto</w:t>
            </w:r>
          </w:p>
        </w:tc>
        <w:tc>
          <w:tcPr>
            <w:tcW w:w="1253" w:type="dxa"/>
            <w:tcBorders>
              <w:left w:val="single" w:sz="4" w:space="0" w:color="000000"/>
              <w:bottom w:val="single" w:sz="4" w:space="0" w:color="000000"/>
            </w:tcBorders>
            <w:tcMar>
              <w:top w:w="55" w:type="dxa"/>
              <w:bottom w:w="55" w:type="dxa"/>
            </w:tcMar>
            <w:vAlign w:val="center"/>
          </w:tcPr>
          <w:p>
            <w:pPr>
              <w:pStyle w:val="Standard"/>
              <w:widowControl w:val="false"/>
              <w:spacing w:lineRule="auto" w:line="240"/>
              <w:jc w:val="center"/>
              <w:rPr>
                <w:rFonts w:ascii="Tahoma" w:hAnsi="Tahoma"/>
                <w:b/>
                <w:b/>
                <w:bCs/>
                <w:sz w:val="16"/>
                <w:szCs w:val="16"/>
              </w:rPr>
            </w:pPr>
            <w:r>
              <w:rPr>
                <w:rFonts w:ascii="Tahoma" w:hAnsi="Tahoma"/>
                <w:b/>
                <w:bCs/>
                <w:sz w:val="16"/>
                <w:szCs w:val="16"/>
              </w:rPr>
              <w:t>2</w:t>
            </w:r>
          </w:p>
        </w:tc>
        <w:tc>
          <w:tcPr>
            <w:tcW w:w="1770" w:type="dxa"/>
            <w:tcBorders>
              <w:left w:val="single" w:sz="4" w:space="0" w:color="000000"/>
              <w:bottom w:val="single" w:sz="4" w:space="0" w:color="000000"/>
              <w:right w:val="single" w:sz="4" w:space="0" w:color="000000"/>
            </w:tcBorders>
            <w:tcMar>
              <w:top w:w="55" w:type="dxa"/>
              <w:bottom w:w="55" w:type="dxa"/>
            </w:tcMar>
          </w:tcPr>
          <w:p>
            <w:pPr>
              <w:pStyle w:val="Standard"/>
              <w:widowControl w:val="false"/>
              <w:spacing w:lineRule="auto" w:line="240"/>
              <w:jc w:val="both"/>
              <w:rPr>
                <w:rFonts w:ascii="Tahoma" w:hAnsi="Tahoma" w:cs="Tahoma"/>
                <w:sz w:val="16"/>
                <w:szCs w:val="16"/>
                <w:lang w:val="es-BO"/>
              </w:rPr>
            </w:pPr>
            <w:r>
              <w:rPr>
                <w:rFonts w:cs="Tahoma" w:ascii="Tahoma" w:hAnsi="Tahoma"/>
                <w:sz w:val="16"/>
                <w:szCs w:val="16"/>
                <w:lang w:val="es-BO"/>
              </w:rPr>
            </w:r>
          </w:p>
        </w:tc>
      </w:tr>
      <w:tr>
        <w:trPr>
          <w:trHeight w:val="405" w:hRule="atLeast"/>
        </w:trPr>
        <w:tc>
          <w:tcPr>
            <w:tcW w:w="2100" w:type="dxa"/>
            <w:vMerge w:val="restart"/>
            <w:tcBorders>
              <w:left w:val="single" w:sz="4" w:space="0" w:color="000000"/>
              <w:bottom w:val="single" w:sz="4" w:space="0" w:color="000000"/>
              <w:right w:val="single" w:sz="4" w:space="0" w:color="000000"/>
            </w:tcBorders>
            <w:shd w:fill="DBE5F1" w:val="clear"/>
            <w:vAlign w:val="center"/>
          </w:tcPr>
          <w:p>
            <w:pPr>
              <w:pStyle w:val="Normal"/>
              <w:widowControl w:val="false"/>
              <w:spacing w:lineRule="auto" w:line="240"/>
              <w:jc w:val="center"/>
              <w:rPr>
                <w:rFonts w:ascii="Tahoma" w:hAnsi="Tahoma"/>
                <w:b/>
                <w:b/>
                <w:bCs/>
                <w:sz w:val="16"/>
                <w:szCs w:val="16"/>
              </w:rPr>
            </w:pPr>
            <w:r>
              <w:rPr>
                <w:rFonts w:ascii="Tahoma" w:hAnsi="Tahoma"/>
                <w:b/>
                <w:bCs/>
                <w:sz w:val="16"/>
                <w:szCs w:val="16"/>
              </w:rPr>
              <w:t xml:space="preserve">   </w:t>
            </w:r>
            <w:r>
              <w:rPr>
                <w:rFonts w:ascii="Tahoma" w:hAnsi="Tahoma"/>
                <w:b/>
                <w:bCs/>
                <w:sz w:val="16"/>
                <w:szCs w:val="16"/>
              </w:rPr>
              <w:t>B.   EXPERIENCIA LABORAL</w:t>
            </w:r>
          </w:p>
        </w:tc>
        <w:tc>
          <w:tcPr>
            <w:tcW w:w="4189"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280"/>
              <w:jc w:val="both"/>
              <w:rPr>
                <w:rFonts w:ascii="Tahoma" w:hAnsi="Tahoma"/>
                <w:sz w:val="16"/>
                <w:szCs w:val="16"/>
              </w:rPr>
            </w:pPr>
            <w:r>
              <w:rPr>
                <w:rFonts w:eastAsia="Calibri" w:cs="Tahoma" w:ascii="Tahoma" w:hAnsi="Tahoma"/>
                <w:sz w:val="16"/>
                <w:szCs w:val="16"/>
                <w:lang w:val="es-ES"/>
              </w:rPr>
              <w:t xml:space="preserve">Experiencia laboral </w:t>
            </w:r>
            <w:r>
              <w:rPr>
                <w:rFonts w:eastAsia="Calibri" w:cs="Tahoma" w:ascii="Tahoma" w:hAnsi="Tahoma"/>
                <w:sz w:val="16"/>
                <w:szCs w:val="16"/>
                <w:lang w:val="es-ES" w:eastAsia="es-ES"/>
              </w:rPr>
              <w:t>General a partir de la emisión del Título en Provisión Nacional</w:t>
            </w:r>
            <w:r>
              <w:rPr>
                <w:rFonts w:eastAsia="Calibri" w:cs="Tahoma" w:ascii="Tahoma" w:hAnsi="Tahoma"/>
                <w:sz w:val="16"/>
                <w:szCs w:val="16"/>
                <w:lang w:val="es-ES"/>
              </w:rPr>
              <w:t>.</w:t>
            </w:r>
          </w:p>
          <w:p>
            <w:pPr>
              <w:pStyle w:val="Normal"/>
              <w:widowControl w:val="false"/>
              <w:spacing w:lineRule="auto" w:line="240" w:before="0" w:after="280"/>
              <w:jc w:val="both"/>
              <w:rPr>
                <w:rFonts w:ascii="Tahoma" w:hAnsi="Tahoma"/>
                <w:sz w:val="16"/>
                <w:szCs w:val="16"/>
              </w:rPr>
            </w:pPr>
            <w:r>
              <w:rPr>
                <w:rFonts w:eastAsia="Calibri" w:cs="Tahoma" w:ascii="Tahoma" w:hAnsi="Tahoma"/>
                <w:sz w:val="16"/>
                <w:szCs w:val="16"/>
                <w:lang w:val="es-ES"/>
              </w:rPr>
              <w:t xml:space="preserve">Mayor a 1 mes hasta 3 meses </w:t>
            </w:r>
            <w:r>
              <w:rPr>
                <w:rFonts w:eastAsia="Calibri" w:cs="Tahoma" w:ascii="Tahoma" w:hAnsi="Tahoma"/>
                <w:b/>
                <w:sz w:val="16"/>
                <w:szCs w:val="16"/>
                <w:lang w:val="es-ES"/>
              </w:rPr>
              <w:t xml:space="preserve">= 1 punto.    </w:t>
            </w:r>
          </w:p>
        </w:tc>
        <w:tc>
          <w:tcPr>
            <w:tcW w:w="1253" w:type="dxa"/>
            <w:vMerge w:val="restart"/>
            <w:tcBorders>
              <w:left w:val="single" w:sz="4" w:space="0" w:color="000000"/>
              <w:bottom w:val="single" w:sz="4" w:space="0" w:color="000000"/>
            </w:tcBorders>
            <w:tcMar>
              <w:top w:w="55" w:type="dxa"/>
              <w:bottom w:w="55" w:type="dxa"/>
            </w:tcMar>
            <w:vAlign w:val="center"/>
          </w:tcPr>
          <w:p>
            <w:pPr>
              <w:pStyle w:val="Standard"/>
              <w:widowControl w:val="false"/>
              <w:spacing w:lineRule="auto" w:line="240"/>
              <w:jc w:val="center"/>
              <w:rPr>
                <w:rFonts w:ascii="Tahoma" w:hAnsi="Tahoma"/>
                <w:b/>
                <w:b/>
                <w:bCs/>
                <w:sz w:val="16"/>
                <w:szCs w:val="16"/>
              </w:rPr>
            </w:pPr>
            <w:r>
              <w:rPr>
                <w:rFonts w:ascii="Tahoma" w:hAnsi="Tahoma"/>
                <w:b/>
                <w:bCs/>
                <w:sz w:val="16"/>
                <w:szCs w:val="16"/>
              </w:rPr>
              <w:t>2</w:t>
            </w:r>
          </w:p>
        </w:tc>
        <w:tc>
          <w:tcPr>
            <w:tcW w:w="1770" w:type="dxa"/>
            <w:vMerge w:val="restart"/>
            <w:tcBorders>
              <w:left w:val="single" w:sz="4" w:space="0" w:color="000000"/>
              <w:bottom w:val="single" w:sz="4" w:space="0" w:color="000000"/>
              <w:right w:val="single" w:sz="4" w:space="0" w:color="000000"/>
            </w:tcBorders>
            <w:tcMar>
              <w:top w:w="55" w:type="dxa"/>
              <w:bottom w:w="55" w:type="dxa"/>
            </w:tcMar>
          </w:tcPr>
          <w:p>
            <w:pPr>
              <w:pStyle w:val="Standard"/>
              <w:widowControl w:val="false"/>
              <w:spacing w:lineRule="auto" w:line="240"/>
              <w:jc w:val="both"/>
              <w:rPr>
                <w:rFonts w:ascii="Tahoma" w:hAnsi="Tahoma" w:cs="Tahoma"/>
                <w:sz w:val="16"/>
                <w:szCs w:val="16"/>
                <w:lang w:val="es-BO"/>
              </w:rPr>
            </w:pPr>
            <w:r>
              <w:rPr>
                <w:rFonts w:cs="Tahoma" w:ascii="Tahoma" w:hAnsi="Tahoma"/>
                <w:sz w:val="16"/>
                <w:szCs w:val="16"/>
                <w:lang w:val="es-BO"/>
              </w:rPr>
            </w:r>
          </w:p>
        </w:tc>
      </w:tr>
      <w:tr>
        <w:trPr>
          <w:trHeight w:val="405" w:hRule="atLeast"/>
        </w:trPr>
        <w:tc>
          <w:tcPr>
            <w:tcW w:w="2100" w:type="dxa"/>
            <w:vMerge w:val="continue"/>
            <w:tcBorders>
              <w:left w:val="single" w:sz="4" w:space="0" w:color="000000"/>
              <w:bottom w:val="single" w:sz="4" w:space="0" w:color="000000"/>
              <w:right w:val="single" w:sz="4" w:space="0" w:color="000000"/>
            </w:tcBorders>
            <w:shd w:fill="DBE5F1" w:val="clear"/>
            <w:vAlign w:val="center"/>
          </w:tcPr>
          <w:p>
            <w:pPr>
              <w:pStyle w:val="Normal"/>
              <w:widowControl w:val="false"/>
              <w:jc w:val="center"/>
              <w:rPr/>
            </w:pPr>
            <w:r>
              <w:rPr/>
            </w:r>
          </w:p>
        </w:tc>
        <w:tc>
          <w:tcPr>
            <w:tcW w:w="4189" w:type="dxa"/>
            <w:tcBorders>
              <w:left w:val="single" w:sz="4" w:space="0" w:color="000000"/>
              <w:bottom w:val="single" w:sz="4" w:space="0" w:color="000000"/>
              <w:right w:val="single" w:sz="4" w:space="0" w:color="000000"/>
            </w:tcBorders>
            <w:vAlign w:val="center"/>
          </w:tcPr>
          <w:p>
            <w:pPr>
              <w:pStyle w:val="NoSpacing"/>
              <w:widowControl w:val="false"/>
              <w:spacing w:lineRule="auto" w:line="240"/>
              <w:ind w:left="20" w:right="0" w:hanging="20"/>
              <w:jc w:val="both"/>
              <w:rPr>
                <w:rFonts w:ascii="Tahoma" w:hAnsi="Tahoma"/>
                <w:sz w:val="16"/>
                <w:szCs w:val="16"/>
              </w:rPr>
            </w:pPr>
            <w:r>
              <w:rPr>
                <w:rFonts w:cs="Tahoma" w:ascii="Tahoma" w:hAnsi="Tahoma"/>
                <w:sz w:val="16"/>
                <w:szCs w:val="16"/>
              </w:rPr>
              <w:t xml:space="preserve">Mayor a </w:t>
            </w:r>
            <w:r>
              <w:rPr>
                <w:rFonts w:eastAsia="Times New Roman" w:cs="Tahoma" w:ascii="Tahoma" w:hAnsi="Tahoma"/>
                <w:sz w:val="16"/>
                <w:szCs w:val="16"/>
                <w:lang w:val="es-ES"/>
              </w:rPr>
              <w:t>3</w:t>
            </w:r>
            <w:r>
              <w:rPr>
                <w:rFonts w:cs="Tahoma" w:ascii="Tahoma" w:hAnsi="Tahoma"/>
                <w:sz w:val="16"/>
                <w:szCs w:val="16"/>
              </w:rPr>
              <w:t xml:space="preserve"> meses hasta </w:t>
            </w:r>
            <w:r>
              <w:rPr>
                <w:rFonts w:eastAsia="Times New Roman" w:cs="Tahoma" w:ascii="Tahoma" w:hAnsi="Tahoma"/>
                <w:sz w:val="16"/>
                <w:szCs w:val="16"/>
                <w:lang w:val="es-ES"/>
              </w:rPr>
              <w:t>8</w:t>
            </w:r>
            <w:r>
              <w:rPr>
                <w:rFonts w:cs="Tahoma" w:ascii="Tahoma" w:hAnsi="Tahoma"/>
                <w:sz w:val="16"/>
                <w:szCs w:val="16"/>
              </w:rPr>
              <w:t xml:space="preserve"> meses = </w:t>
            </w:r>
            <w:r>
              <w:rPr>
                <w:rFonts w:cs="Tahoma" w:ascii="Tahoma" w:hAnsi="Tahoma"/>
                <w:b/>
                <w:bCs/>
                <w:sz w:val="16"/>
                <w:szCs w:val="16"/>
              </w:rPr>
              <w:t>2</w:t>
            </w:r>
            <w:r>
              <w:rPr>
                <w:rFonts w:cs="Tahoma" w:ascii="Tahoma" w:hAnsi="Tahoma"/>
                <w:b/>
                <w:sz w:val="16"/>
                <w:szCs w:val="16"/>
              </w:rPr>
              <w:t xml:space="preserve"> puntos.</w:t>
            </w:r>
          </w:p>
        </w:tc>
        <w:tc>
          <w:tcPr>
            <w:tcW w:w="1253" w:type="dxa"/>
            <w:vMerge w:val="continue"/>
            <w:tcBorders>
              <w:left w:val="single" w:sz="4" w:space="0" w:color="000000"/>
              <w:bottom w:val="single" w:sz="4" w:space="0" w:color="000000"/>
            </w:tcBorders>
            <w:tcMar>
              <w:top w:w="55" w:type="dxa"/>
              <w:bottom w:w="55" w:type="dxa"/>
            </w:tcMar>
            <w:vAlign w:val="center"/>
          </w:tcPr>
          <w:p>
            <w:pPr>
              <w:pStyle w:val="Normal"/>
              <w:widowControl w:val="false"/>
              <w:rPr/>
            </w:pPr>
            <w:r>
              <w:rPr/>
            </w:r>
          </w:p>
        </w:tc>
        <w:tc>
          <w:tcPr>
            <w:tcW w:w="1770" w:type="dxa"/>
            <w:vMerge w:val="continue"/>
            <w:tcBorders>
              <w:left w:val="single" w:sz="4" w:space="0" w:color="000000"/>
              <w:bottom w:val="single" w:sz="4" w:space="0" w:color="000000"/>
              <w:right w:val="single" w:sz="4" w:space="0" w:color="000000"/>
            </w:tcBorders>
            <w:tcMar>
              <w:top w:w="55" w:type="dxa"/>
              <w:bottom w:w="55" w:type="dxa"/>
            </w:tcMar>
          </w:tcPr>
          <w:p>
            <w:pPr>
              <w:pStyle w:val="Normal"/>
              <w:widowControl w:val="false"/>
              <w:rPr/>
            </w:pPr>
            <w:r>
              <w:rPr/>
            </w:r>
          </w:p>
        </w:tc>
      </w:tr>
      <w:tr>
        <w:trPr>
          <w:trHeight w:val="223" w:hRule="atLeast"/>
        </w:trPr>
        <w:tc>
          <w:tcPr>
            <w:tcW w:w="2100" w:type="dxa"/>
            <w:tcBorders>
              <w:top w:val="single" w:sz="4" w:space="0" w:color="000000"/>
              <w:left w:val="single" w:sz="4" w:space="0" w:color="000000"/>
              <w:bottom w:val="single" w:sz="4" w:space="0" w:color="000000"/>
              <w:right w:val="single" w:sz="4" w:space="0" w:color="000000"/>
            </w:tcBorders>
            <w:shd w:fill="DBE5F1" w:val="clear"/>
            <w:vAlign w:val="center"/>
          </w:tcPr>
          <w:p>
            <w:pPr>
              <w:pStyle w:val="ListParagraph"/>
              <w:widowControl w:val="false"/>
              <w:numPr>
                <w:ilvl w:val="0"/>
                <w:numId w:val="0"/>
              </w:numPr>
              <w:suppressAutoHyphens w:val="false"/>
              <w:spacing w:lineRule="auto" w:line="240"/>
              <w:ind w:left="173" w:right="111" w:hanging="0"/>
              <w:jc w:val="center"/>
              <w:textAlignment w:val="baseline"/>
              <w:rPr>
                <w:rFonts w:ascii="Tahoma" w:hAnsi="Tahoma" w:cs="Tahoma"/>
                <w:b/>
                <w:b/>
                <w:bCs/>
                <w:color w:val="000000"/>
                <w:sz w:val="16"/>
                <w:szCs w:val="16"/>
                <w:lang w:eastAsia="es-BO"/>
              </w:rPr>
            </w:pPr>
            <w:r>
              <w:rPr>
                <w:rFonts w:cs="Tahoma" w:ascii="Tahoma" w:hAnsi="Tahoma"/>
                <w:b/>
                <w:bCs/>
                <w:color w:val="000000"/>
                <w:sz w:val="16"/>
                <w:szCs w:val="16"/>
                <w:lang w:eastAsia="es-BO"/>
              </w:rPr>
              <w:t>C. ENTREVISTA Y/O EXAMEN</w:t>
            </w:r>
          </w:p>
          <w:p>
            <w:pPr>
              <w:pStyle w:val="ListParagraph"/>
              <w:widowControl w:val="false"/>
              <w:suppressAutoHyphens w:val="false"/>
              <w:spacing w:lineRule="auto" w:line="240"/>
              <w:ind w:left="360" w:right="111" w:hanging="0"/>
              <w:jc w:val="center"/>
              <w:rPr>
                <w:rFonts w:ascii="Tahoma" w:hAnsi="Tahoma" w:cs="Tahoma"/>
                <w:b/>
                <w:b/>
                <w:bCs/>
                <w:color w:val="000000"/>
                <w:sz w:val="16"/>
                <w:szCs w:val="16"/>
                <w:lang w:eastAsia="es-BO"/>
              </w:rPr>
            </w:pPr>
            <w:r>
              <w:rPr>
                <w:rFonts w:cs="Tahoma" w:ascii="Tahoma" w:hAnsi="Tahoma"/>
                <w:b/>
                <w:bCs/>
                <w:color w:val="000000"/>
                <w:sz w:val="16"/>
                <w:szCs w:val="16"/>
                <w:lang w:eastAsia="es-BO"/>
              </w:rPr>
            </w:r>
          </w:p>
          <w:p>
            <w:pPr>
              <w:pStyle w:val="ListParagraph"/>
              <w:widowControl w:val="false"/>
              <w:spacing w:lineRule="auto" w:line="240"/>
              <w:ind w:left="360" w:right="111" w:hanging="0"/>
              <w:jc w:val="center"/>
              <w:rPr>
                <w:rFonts w:ascii="Tahoma" w:hAnsi="Tahoma" w:cs="Tahoma"/>
                <w:b/>
                <w:b/>
                <w:color w:val="000000"/>
                <w:sz w:val="16"/>
                <w:szCs w:val="16"/>
                <w:u w:val="single"/>
                <w:lang w:val="es-BO"/>
              </w:rPr>
            </w:pPr>
            <w:r>
              <w:rPr>
                <w:rFonts w:cs="Tahoma" w:ascii="Tahoma" w:hAnsi="Tahoma"/>
                <w:b/>
                <w:color w:val="000000"/>
                <w:sz w:val="16"/>
                <w:szCs w:val="16"/>
                <w:u w:val="single"/>
                <w:lang w:val="es-BO"/>
              </w:rPr>
            </w:r>
          </w:p>
        </w:tc>
        <w:tc>
          <w:tcPr>
            <w:tcW w:w="4189"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numPr>
                <w:ilvl w:val="0"/>
                <w:numId w:val="0"/>
              </w:numPr>
              <w:suppressAutoHyphens w:val="false"/>
              <w:spacing w:lineRule="auto" w:line="240" w:before="20" w:after="20"/>
              <w:ind w:left="0" w:right="83" w:hanging="0"/>
              <w:jc w:val="both"/>
              <w:textAlignment w:val="baseline"/>
              <w:rPr>
                <w:rFonts w:ascii="Tahoma" w:hAnsi="Tahoma"/>
                <w:sz w:val="16"/>
                <w:szCs w:val="16"/>
              </w:rPr>
            </w:pPr>
            <w:r>
              <w:rPr>
                <w:rFonts w:cs="Tahoma" w:ascii="Tahoma" w:hAnsi="Tahoma"/>
                <w:bCs/>
                <w:sz w:val="16"/>
                <w:szCs w:val="16"/>
                <w:lang w:eastAsia="es-BO"/>
              </w:rPr>
              <w:t>Entrevista y/o examen (los candidatos seleccionados serán entrevistados y/o tomarán una prueba de conocimientos por la Comisión de Calificación en instalacio</w:t>
            </w:r>
            <w:r>
              <w:rPr>
                <w:rFonts w:cs="Tahoma" w:ascii="Tahoma" w:hAnsi="Tahoma"/>
                <w:bCs/>
                <w:sz w:val="16"/>
                <w:szCs w:val="16"/>
                <w:shd w:fill="auto" w:val="clear"/>
                <w:lang w:eastAsia="es-BO"/>
              </w:rPr>
              <w:t xml:space="preserve">nes de </w:t>
            </w:r>
            <w:r>
              <w:rPr>
                <w:rFonts w:eastAsia="Times New Roman" w:cs="Tahoma" w:ascii="Tahoma" w:hAnsi="Tahoma"/>
                <w:bCs/>
                <w:sz w:val="16"/>
                <w:szCs w:val="16"/>
                <w:shd w:fill="auto" w:val="clear"/>
                <w:lang w:val="es-ES" w:eastAsia="es-BO"/>
              </w:rPr>
              <w:t>la Gerencia Distrital El Alto</w:t>
            </w:r>
            <w:r>
              <w:rPr>
                <w:rFonts w:cs="Tahoma" w:ascii="Tahoma" w:hAnsi="Tahoma"/>
                <w:bCs/>
                <w:sz w:val="16"/>
                <w:szCs w:val="16"/>
                <w:lang w:eastAsia="es-BO"/>
              </w:rPr>
              <w:t>, ubicada en la Av. Del Arquitecto No. 100 piso 3, esquina calle 11 de junio de la zona Ferropetrol y la comunicación vía telefónica y/o correo electrónico (según corresponda); previo a la fecha de Adjudicación establecido en el cronograma de plazos de la con</w:t>
            </w:r>
            <w:r>
              <w:rPr>
                <w:rFonts w:cs="Tahoma" w:ascii="Tahoma" w:hAnsi="Tahoma"/>
                <w:bCs/>
                <w:sz w:val="16"/>
                <w:szCs w:val="16"/>
                <w:shd w:fill="auto" w:val="clear"/>
                <w:lang w:eastAsia="es-BO"/>
              </w:rPr>
              <w:t>vocatoria).</w:t>
            </w:r>
          </w:p>
          <w:p>
            <w:pPr>
              <w:pStyle w:val="ListParagraph"/>
              <w:widowControl w:val="false"/>
              <w:numPr>
                <w:ilvl w:val="0"/>
                <w:numId w:val="0"/>
              </w:numPr>
              <w:suppressAutoHyphens w:val="false"/>
              <w:spacing w:lineRule="auto" w:line="240" w:before="20" w:after="20"/>
              <w:ind w:left="0" w:right="83" w:hanging="0"/>
              <w:jc w:val="both"/>
              <w:textAlignment w:val="baseline"/>
              <w:rPr>
                <w:rFonts w:cs="Tahoma"/>
                <w:bCs/>
                <w:shd w:fill="auto" w:val="clear"/>
                <w:lang w:eastAsia="es-BO"/>
              </w:rPr>
            </w:pPr>
            <w:r>
              <w:rPr>
                <w:rFonts w:cs="Tahoma"/>
                <w:bCs/>
                <w:shd w:fill="auto" w:val="clear"/>
                <w:lang w:eastAsia="es-BO"/>
              </w:rPr>
            </w:r>
          </w:p>
          <w:p>
            <w:pPr>
              <w:pStyle w:val="ListParagraph"/>
              <w:widowControl w:val="false"/>
              <w:numPr>
                <w:ilvl w:val="0"/>
                <w:numId w:val="0"/>
              </w:numPr>
              <w:suppressAutoHyphens w:val="false"/>
              <w:spacing w:lineRule="auto" w:line="240" w:before="20" w:after="20"/>
              <w:ind w:left="0" w:right="83" w:hanging="0"/>
              <w:jc w:val="both"/>
              <w:textAlignment w:val="baseline"/>
              <w:rPr>
                <w:rFonts w:ascii="Tahoma" w:hAnsi="Tahoma"/>
                <w:sz w:val="16"/>
                <w:szCs w:val="16"/>
              </w:rPr>
            </w:pPr>
            <w:r>
              <w:rPr>
                <w:rFonts w:cs="Tahoma" w:ascii="Tahoma" w:hAnsi="Tahoma"/>
                <w:bCs/>
                <w:sz w:val="16"/>
                <w:szCs w:val="16"/>
                <w:shd w:fill="auto" w:val="clear"/>
                <w:lang w:eastAsia="es-BO"/>
              </w:rPr>
              <w:t xml:space="preserve"> </w:t>
            </w:r>
            <w:r>
              <w:rPr>
                <w:rFonts w:cs="Tahoma" w:ascii="Tahoma" w:hAnsi="Tahoma"/>
                <w:b/>
                <w:bCs/>
                <w:sz w:val="16"/>
                <w:szCs w:val="16"/>
                <w:shd w:fill="auto" w:val="clear"/>
                <w:lang w:eastAsia="es-BO"/>
              </w:rPr>
              <w:t>(MANIFESTAR ACEPTACIÓN)</w:t>
            </w:r>
          </w:p>
        </w:tc>
        <w:tc>
          <w:tcPr>
            <w:tcW w:w="1253"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spacing w:lineRule="auto" w:line="240"/>
              <w:jc w:val="center"/>
              <w:rPr>
                <w:rFonts w:ascii="Tahoma" w:hAnsi="Tahoma" w:cs="Tahoma"/>
                <w:b/>
                <w:b/>
                <w:sz w:val="16"/>
                <w:szCs w:val="16"/>
                <w:lang w:val="es-BO"/>
              </w:rPr>
            </w:pPr>
            <w:r>
              <w:rPr>
                <w:rFonts w:cs="Tahoma" w:ascii="Tahoma" w:hAnsi="Tahoma"/>
                <w:b/>
                <w:sz w:val="16"/>
                <w:szCs w:val="16"/>
                <w:lang w:val="es-BO"/>
              </w:rPr>
              <w:t>25</w:t>
            </w:r>
          </w:p>
        </w:tc>
        <w:tc>
          <w:tcPr>
            <w:tcW w:w="1770" w:type="dxa"/>
            <w:tcBorders>
              <w:top w:val="single" w:sz="4" w:space="0" w:color="000000"/>
              <w:left w:val="single" w:sz="4" w:space="0" w:color="000000"/>
              <w:bottom w:val="single" w:sz="4" w:space="0" w:color="000000"/>
              <w:right w:val="single" w:sz="4" w:space="0" w:color="000000"/>
            </w:tcBorders>
            <w:tcMar>
              <w:top w:w="55" w:type="dxa"/>
              <w:bottom w:w="55" w:type="dxa"/>
            </w:tcMar>
          </w:tcPr>
          <w:p>
            <w:pPr>
              <w:pStyle w:val="Standard"/>
              <w:widowControl w:val="false"/>
              <w:spacing w:lineRule="auto" w:line="240"/>
              <w:jc w:val="both"/>
              <w:rPr>
                <w:rFonts w:ascii="Tahoma" w:hAnsi="Tahoma" w:cs="Tahoma"/>
                <w:b/>
                <w:b/>
                <w:sz w:val="16"/>
                <w:szCs w:val="16"/>
                <w:lang w:val="es-BO"/>
              </w:rPr>
            </w:pPr>
            <w:r>
              <w:rPr>
                <w:rFonts w:cs="Tahoma" w:ascii="Tahoma" w:hAnsi="Tahoma"/>
                <w:b/>
                <w:sz w:val="16"/>
                <w:szCs w:val="16"/>
                <w:lang w:val="es-BO"/>
              </w:rPr>
            </w:r>
          </w:p>
          <w:p>
            <w:pPr>
              <w:pStyle w:val="Standard"/>
              <w:widowControl w:val="false"/>
              <w:spacing w:lineRule="auto" w:line="240"/>
              <w:jc w:val="both"/>
              <w:rPr>
                <w:rFonts w:ascii="Tahoma" w:hAnsi="Tahoma" w:cs="Tahoma"/>
                <w:b/>
                <w:b/>
                <w:bCs/>
                <w:sz w:val="16"/>
                <w:szCs w:val="16"/>
                <w:lang w:val="es-BO"/>
              </w:rPr>
            </w:pPr>
            <w:r>
              <w:rPr>
                <w:rFonts w:cs="Tahoma" w:ascii="Tahoma" w:hAnsi="Tahoma"/>
                <w:b/>
                <w:bCs/>
                <w:sz w:val="16"/>
                <w:szCs w:val="16"/>
                <w:lang w:val="es-BO"/>
              </w:rPr>
            </w:r>
          </w:p>
        </w:tc>
      </w:tr>
      <w:tr>
        <w:trPr>
          <w:trHeight w:val="223" w:hRule="atLeast"/>
        </w:trPr>
        <w:tc>
          <w:tcPr>
            <w:tcW w:w="6289" w:type="dxa"/>
            <w:gridSpan w:val="2"/>
            <w:tcBorders>
              <w:left w:val="single" w:sz="4" w:space="0" w:color="000000"/>
              <w:bottom w:val="single" w:sz="4" w:space="0" w:color="000000"/>
              <w:right w:val="single" w:sz="4" w:space="0" w:color="000000"/>
            </w:tcBorders>
            <w:shd w:fill="DBE5F1" w:val="clear"/>
            <w:vAlign w:val="center"/>
          </w:tcPr>
          <w:p>
            <w:pPr>
              <w:pStyle w:val="ListParagraph"/>
              <w:widowControl w:val="false"/>
              <w:numPr>
                <w:ilvl w:val="0"/>
                <w:numId w:val="0"/>
              </w:numPr>
              <w:suppressAutoHyphens w:val="false"/>
              <w:spacing w:lineRule="auto" w:line="240"/>
              <w:ind w:left="173" w:right="111" w:hanging="0"/>
              <w:jc w:val="both"/>
              <w:textAlignment w:val="baseline"/>
              <w:rPr>
                <w:rFonts w:ascii="Tahoma" w:hAnsi="Tahoma" w:cs="Tahoma"/>
                <w:b/>
                <w:b/>
                <w:bCs/>
                <w:color w:val="000000"/>
                <w:sz w:val="16"/>
                <w:szCs w:val="16"/>
                <w:lang w:eastAsia="es-BO"/>
              </w:rPr>
            </w:pPr>
            <w:r>
              <w:rPr>
                <w:rFonts w:cs="Tahoma" w:ascii="Tahoma" w:hAnsi="Tahoma"/>
                <w:b/>
                <w:bCs/>
                <w:color w:val="000000"/>
                <w:sz w:val="16"/>
                <w:szCs w:val="16"/>
                <w:lang w:eastAsia="es-BO"/>
              </w:rPr>
              <w:t>TOTAL CONDICIONES ADICIONALES</w:t>
            </w:r>
          </w:p>
        </w:tc>
        <w:tc>
          <w:tcPr>
            <w:tcW w:w="1253" w:type="dxa"/>
            <w:tcBorders>
              <w:left w:val="single" w:sz="4" w:space="0" w:color="000000"/>
              <w:bottom w:val="single" w:sz="4" w:space="0" w:color="000000"/>
              <w:right w:val="single" w:sz="4" w:space="0" w:color="000000"/>
            </w:tcBorders>
            <w:vAlign w:val="center"/>
          </w:tcPr>
          <w:p>
            <w:pPr>
              <w:pStyle w:val="Standard"/>
              <w:widowControl w:val="false"/>
              <w:spacing w:lineRule="auto" w:line="240"/>
              <w:jc w:val="center"/>
              <w:rPr>
                <w:rFonts w:ascii="Tahoma" w:hAnsi="Tahoma" w:cs="Tahoma"/>
                <w:b/>
                <w:b/>
                <w:sz w:val="16"/>
                <w:szCs w:val="16"/>
                <w:lang w:val="es-BO"/>
              </w:rPr>
            </w:pPr>
            <w:r>
              <w:rPr>
                <w:rFonts w:cs="Tahoma" w:ascii="Tahoma" w:hAnsi="Tahoma"/>
                <w:b/>
                <w:sz w:val="16"/>
                <w:szCs w:val="16"/>
                <w:lang w:val="es-BO"/>
              </w:rPr>
              <w:t>35 PUNTOS</w:t>
            </w:r>
          </w:p>
        </w:tc>
        <w:tc>
          <w:tcPr>
            <w:tcW w:w="1770" w:type="dxa"/>
            <w:tcBorders>
              <w:left w:val="single" w:sz="4" w:space="0" w:color="000000"/>
              <w:bottom w:val="single" w:sz="4" w:space="0" w:color="000000"/>
              <w:right w:val="single" w:sz="4" w:space="0" w:color="000000"/>
            </w:tcBorders>
            <w:tcMar>
              <w:top w:w="55" w:type="dxa"/>
              <w:bottom w:w="55" w:type="dxa"/>
            </w:tcMar>
          </w:tcPr>
          <w:p>
            <w:pPr>
              <w:pStyle w:val="Standard"/>
              <w:widowControl w:val="false"/>
              <w:spacing w:lineRule="auto" w:line="240"/>
              <w:jc w:val="both"/>
              <w:rPr>
                <w:rFonts w:ascii="Tahoma" w:hAnsi="Tahoma" w:cs="Tahoma"/>
                <w:b/>
                <w:b/>
                <w:sz w:val="16"/>
                <w:szCs w:val="16"/>
                <w:lang w:val="es-BO"/>
              </w:rPr>
            </w:pPr>
            <w:r>
              <w:rPr>
                <w:rFonts w:cs="Tahoma" w:ascii="Tahoma" w:hAnsi="Tahoma"/>
                <w:b/>
                <w:sz w:val="16"/>
                <w:szCs w:val="16"/>
                <w:lang w:val="es-BO"/>
              </w:rPr>
            </w:r>
          </w:p>
        </w:tc>
      </w:tr>
    </w:tbl>
    <w:p>
      <w:pPr>
        <w:pStyle w:val="Normal"/>
        <w:rPr>
          <w:rFonts w:ascii="Tahoma" w:hAnsi="Tahoma"/>
          <w:sz w:val="20"/>
          <w:szCs w:val="20"/>
        </w:rPr>
      </w:pPr>
      <w:r>
        <w:rPr>
          <w:rFonts w:ascii="Tahoma" w:hAnsi="Tahoma"/>
          <w:sz w:val="20"/>
          <w:szCs w:val="20"/>
        </w:rPr>
      </w:r>
    </w:p>
    <w:p>
      <w:pPr>
        <w:pStyle w:val="Normal"/>
        <w:shd w:val="clear" w:fill="FFFFFF"/>
        <w:spacing w:lineRule="auto" w:line="240" w:before="40" w:after="40"/>
        <w:ind w:left="284" w:right="0" w:hanging="0"/>
        <w:jc w:val="both"/>
        <w:rPr>
          <w:rFonts w:ascii="Tahoma" w:hAnsi="Tahoma"/>
          <w:sz w:val="20"/>
          <w:szCs w:val="20"/>
        </w:rPr>
      </w:pPr>
      <w:r>
        <w:rPr>
          <w:rFonts w:ascii="Tahoma" w:hAnsi="Tahoma"/>
          <w:sz w:val="20"/>
          <w:szCs w:val="20"/>
        </w:rPr>
        <w:t>Para la entrevisa y/o evaluación respectiva, los postulantes deberán adjuntar los respaldos de la información declarada en los Formularios C1 y C2, a la propuesta digital.</w:t>
      </w:r>
    </w:p>
    <w:p>
      <w:pPr>
        <w:pStyle w:val="Normal"/>
        <w:shd w:val="clear" w:fill="FFFFFF"/>
        <w:spacing w:lineRule="auto" w:line="240" w:before="40" w:after="40"/>
        <w:ind w:left="284" w:right="0" w:hanging="0"/>
        <w:jc w:val="both"/>
        <w:rPr>
          <w:rFonts w:ascii="Tahoma" w:hAnsi="Tahoma"/>
          <w:sz w:val="20"/>
          <w:szCs w:val="20"/>
        </w:rPr>
      </w:pPr>
      <w:r>
        <w:rPr>
          <w:rFonts w:ascii="Tahoma" w:hAnsi="Tahoma"/>
          <w:sz w:val="20"/>
          <w:szCs w:val="20"/>
        </w:rPr>
      </w:r>
    </w:p>
    <w:p>
      <w:pPr>
        <w:pStyle w:val="Normal"/>
        <w:shd w:val="clear" w:fill="FFFFFF"/>
        <w:spacing w:lineRule="auto" w:line="240" w:before="40" w:after="40"/>
        <w:ind w:left="284" w:right="0" w:hanging="0"/>
        <w:jc w:val="both"/>
        <w:rPr>
          <w:rFonts w:ascii="Tahoma" w:hAnsi="Tahoma"/>
          <w:sz w:val="20"/>
          <w:szCs w:val="20"/>
          <w:lang w:val="es-BO"/>
        </w:rPr>
      </w:pPr>
      <w:r>
        <w:rPr>
          <w:rFonts w:ascii="Tahoma" w:hAnsi="Tahoma"/>
          <w:sz w:val="20"/>
          <w:szCs w:val="20"/>
          <w:lang w:val="es-BO"/>
        </w:rPr>
        <w:t>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por teléfono y/o correo electrónico (según corresponda), misma que será efectuada en instalaciones de la Gerencia Distrital El Alto del Servicio de Impuestos Nacionales ubicado en la Avenida del Arquitecto No. 100 piso 3, esquina calle 11 de junio de la zona Ferropetrol; previo a la fecha de adjudicación establecido en el cronograma de plazos.</w:t>
      </w:r>
    </w:p>
    <w:p>
      <w:pPr>
        <w:pStyle w:val="Normal"/>
        <w:spacing w:lineRule="auto" w:line="240"/>
        <w:jc w:val="both"/>
        <w:rPr>
          <w:rFonts w:ascii="Tahoma" w:hAnsi="Tahoma"/>
          <w:sz w:val="20"/>
          <w:szCs w:val="20"/>
        </w:rPr>
      </w:pPr>
      <w:r>
        <w:rPr>
          <w:rFonts w:ascii="Tahoma" w:hAnsi="Tahoma"/>
          <w:sz w:val="20"/>
          <w:szCs w:val="20"/>
        </w:rPr>
      </w:r>
    </w:p>
    <w:p>
      <w:pPr>
        <w:pStyle w:val="Ttulo1"/>
        <w:numPr>
          <w:ilvl w:val="0"/>
          <w:numId w:val="43"/>
        </w:numPr>
        <w:pBdr>
          <w:bottom w:val="single" w:sz="12" w:space="1" w:color="365F91"/>
        </w:pBdr>
        <w:spacing w:lineRule="auto" w:line="240" w:before="120" w:after="120"/>
        <w:ind w:left="284" w:right="0" w:hanging="0"/>
        <w:jc w:val="both"/>
        <w:rPr>
          <w:rFonts w:ascii="Tahoma" w:hAnsi="Tahoma"/>
          <w:sz w:val="20"/>
          <w:szCs w:val="20"/>
          <w:lang w:val="es-BO"/>
        </w:rPr>
      </w:pPr>
      <w:r>
        <w:rPr>
          <w:sz w:val="20"/>
          <w:szCs w:val="20"/>
          <w:lang w:val="es-BO"/>
        </w:rPr>
        <w:t>MÉTODO DE SELECCIÓN Y ADJUDICACIÓN</w:t>
      </w:r>
    </w:p>
    <w:p>
      <w:pPr>
        <w:pStyle w:val="Normal"/>
        <w:spacing w:lineRule="auto" w:line="240"/>
        <w:ind w:left="284" w:right="0" w:hanging="0"/>
        <w:jc w:val="both"/>
        <w:rPr/>
      </w:pPr>
      <w:r>
        <w:rPr>
          <w:rFonts w:ascii="Tahoma" w:hAnsi="Tahoma"/>
          <w:sz w:val="20"/>
          <w:szCs w:val="20"/>
        </w:rPr>
        <w:t xml:space="preserve">La adjudicación será por item y se realizará por </w:t>
      </w:r>
      <w:r>
        <w:rPr>
          <w:rFonts w:ascii="Tahoma" w:hAnsi="Tahoma"/>
          <w:b/>
          <w:sz w:val="20"/>
          <w:szCs w:val="20"/>
        </w:rPr>
        <w:t xml:space="preserve">Presupuesto Fijo </w:t>
      </w:r>
      <w:r>
        <w:rPr>
          <w:rFonts w:ascii="Tahoma" w:hAnsi="Tahoma"/>
          <w:sz w:val="20"/>
          <w:szCs w:val="20"/>
        </w:rPr>
        <w:t>y se efectuará a la propuesta que cumpla con los requisitos exigidos (de acuerdo a lo establecido en el cuadro del punto 20) y alcance la mayor calificación. El puntaje mínimo aceptable será de 50 (cincuenta) puntos:</w:t>
      </w:r>
    </w:p>
    <w:p>
      <w:pPr>
        <w:pStyle w:val="Normal"/>
        <w:spacing w:lineRule="auto" w:line="240"/>
        <w:ind w:left="426" w:right="0" w:hanging="0"/>
        <w:jc w:val="both"/>
        <w:rPr>
          <w:rFonts w:ascii="Tahoma" w:hAnsi="Tahoma"/>
          <w:bCs/>
          <w:iCs/>
          <w:sz w:val="20"/>
          <w:szCs w:val="20"/>
        </w:rPr>
      </w:pPr>
      <w:r>
        <w:rPr>
          <w:rFonts w:ascii="Tahoma" w:hAnsi="Tahoma"/>
          <w:bCs/>
          <w:iCs/>
          <w:sz w:val="20"/>
          <w:szCs w:val="20"/>
        </w:rPr>
      </w:r>
    </w:p>
    <w:tbl>
      <w:tblPr>
        <w:tblW w:w="8505" w:type="dxa"/>
        <w:jc w:val="center"/>
        <w:tblInd w:w="0" w:type="dxa"/>
        <w:tblLayout w:type="fixed"/>
        <w:tblCellMar>
          <w:top w:w="0" w:type="dxa"/>
          <w:left w:w="70" w:type="dxa"/>
          <w:bottom w:w="0" w:type="dxa"/>
          <w:right w:w="70" w:type="dxa"/>
        </w:tblCellMar>
      </w:tblPr>
      <w:tblGrid>
        <w:gridCol w:w="5017"/>
        <w:gridCol w:w="1644"/>
        <w:gridCol w:w="1844"/>
      </w:tblGrid>
      <w:tr>
        <w:trPr>
          <w:trHeight w:val="254" w:hRule="atLeast"/>
        </w:trPr>
        <w:tc>
          <w:tcPr>
            <w:tcW w:w="501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s>
              <w:spacing w:lineRule="auto" w:line="240"/>
              <w:jc w:val="both"/>
              <w:rPr>
                <w:rFonts w:ascii="Tahoma" w:hAnsi="Tahoma"/>
                <w:b/>
                <w:b/>
                <w:sz w:val="16"/>
                <w:szCs w:val="16"/>
              </w:rPr>
            </w:pPr>
            <w:r>
              <w:rPr>
                <w:rFonts w:ascii="Tahoma" w:hAnsi="Tahoma"/>
                <w:b/>
                <w:sz w:val="16"/>
                <w:szCs w:val="16"/>
              </w:rPr>
              <w:t>CRITERIOS DE EVALUACIÓN</w:t>
            </w:r>
          </w:p>
        </w:tc>
        <w:tc>
          <w:tcPr>
            <w:tcW w:w="1644" w:type="dxa"/>
            <w:tcBorders>
              <w:top w:val="single" w:sz="4" w:space="0" w:color="000000"/>
              <w:left w:val="single" w:sz="4" w:space="0" w:color="000000"/>
              <w:bottom w:val="single" w:sz="4" w:space="0" w:color="000000"/>
              <w:right w:val="single" w:sz="4" w:space="0" w:color="000000"/>
            </w:tcBorders>
            <w:shd w:fill="FFFFFF" w:val="clear"/>
            <w:vAlign w:val="center"/>
          </w:tcPr>
          <w:p>
            <w:pPr>
              <w:pStyle w:val="Normal"/>
              <w:widowControl w:val="false"/>
              <w:tabs>
                <w:tab w:val="clear" w:pos="709"/>
              </w:tabs>
              <w:spacing w:lineRule="auto" w:line="240"/>
              <w:jc w:val="center"/>
              <w:rPr>
                <w:rFonts w:ascii="Tahoma" w:hAnsi="Tahoma"/>
                <w:b/>
                <w:b/>
                <w:sz w:val="16"/>
                <w:szCs w:val="16"/>
              </w:rPr>
            </w:pPr>
            <w:r>
              <w:rPr>
                <w:rFonts w:ascii="Tahoma" w:hAnsi="Tahoma"/>
                <w:b/>
                <w:sz w:val="16"/>
                <w:szCs w:val="16"/>
              </w:rPr>
              <w:t>PUNTAJE</w:t>
            </w:r>
          </w:p>
        </w:tc>
        <w:tc>
          <w:tcPr>
            <w:tcW w:w="1844" w:type="dxa"/>
            <w:tcBorders>
              <w:top w:val="single" w:sz="4" w:space="0" w:color="000000"/>
              <w:left w:val="single" w:sz="4" w:space="0" w:color="000000"/>
              <w:bottom w:val="single" w:sz="4" w:space="0" w:color="000000"/>
              <w:right w:val="single" w:sz="4" w:space="0" w:color="000000"/>
            </w:tcBorders>
            <w:shd w:fill="FFFFFF" w:val="clear"/>
            <w:vAlign w:val="center"/>
          </w:tcPr>
          <w:p>
            <w:pPr>
              <w:pStyle w:val="Normal"/>
              <w:widowControl w:val="false"/>
              <w:tabs>
                <w:tab w:val="clear" w:pos="709"/>
              </w:tabs>
              <w:spacing w:lineRule="auto" w:line="240"/>
              <w:jc w:val="center"/>
              <w:rPr>
                <w:rFonts w:ascii="Tahoma" w:hAnsi="Tahoma"/>
                <w:b/>
                <w:b/>
                <w:sz w:val="16"/>
                <w:szCs w:val="16"/>
              </w:rPr>
            </w:pPr>
            <w:r>
              <w:rPr>
                <w:rFonts w:ascii="Tahoma" w:hAnsi="Tahoma"/>
                <w:b/>
                <w:sz w:val="16"/>
                <w:szCs w:val="16"/>
              </w:rPr>
              <w:t>PUNTAJE TOTAL</w:t>
            </w:r>
          </w:p>
        </w:tc>
      </w:tr>
      <w:tr>
        <w:trPr>
          <w:trHeight w:val="135" w:hRule="atLeast"/>
        </w:trPr>
        <w:tc>
          <w:tcPr>
            <w:tcW w:w="501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s>
              <w:spacing w:lineRule="auto" w:line="240"/>
              <w:jc w:val="both"/>
              <w:rPr>
                <w:rFonts w:ascii="Tahoma" w:hAnsi="Tahoma"/>
                <w:b/>
                <w:b/>
                <w:sz w:val="16"/>
                <w:szCs w:val="16"/>
              </w:rPr>
            </w:pPr>
            <w:r>
              <w:rPr>
                <w:rFonts w:ascii="Tahoma" w:hAnsi="Tahoma"/>
                <w:b/>
                <w:sz w:val="16"/>
                <w:szCs w:val="16"/>
              </w:rPr>
              <w:t>CONDICIONES MÍNIMAS</w:t>
            </w:r>
          </w:p>
        </w:tc>
        <w:tc>
          <w:tcPr>
            <w:tcW w:w="1644" w:type="dxa"/>
            <w:vMerge w:val="restart"/>
            <w:tcBorders>
              <w:top w:val="single" w:sz="4" w:space="0" w:color="000000"/>
              <w:left w:val="single" w:sz="4" w:space="0" w:color="000000"/>
              <w:bottom w:val="single" w:sz="4" w:space="0" w:color="000000"/>
              <w:right w:val="single" w:sz="4" w:space="0" w:color="000000"/>
            </w:tcBorders>
            <w:shd w:fill="FFFFFF" w:val="clear"/>
            <w:vAlign w:val="center"/>
          </w:tcPr>
          <w:p>
            <w:pPr>
              <w:pStyle w:val="Normal"/>
              <w:widowControl w:val="false"/>
              <w:tabs>
                <w:tab w:val="clear" w:pos="709"/>
              </w:tabs>
              <w:spacing w:lineRule="auto" w:line="240" w:before="0" w:after="0"/>
              <w:jc w:val="center"/>
              <w:rPr>
                <w:rFonts w:ascii="Tahoma" w:hAnsi="Tahoma"/>
                <w:b/>
                <w:b/>
                <w:sz w:val="16"/>
                <w:szCs w:val="16"/>
              </w:rPr>
            </w:pPr>
            <w:r>
              <w:rPr>
                <w:rFonts w:ascii="Tahoma" w:hAnsi="Tahoma"/>
                <w:b/>
                <w:sz w:val="16"/>
                <w:szCs w:val="16"/>
              </w:rPr>
            </w:r>
          </w:p>
          <w:p>
            <w:pPr>
              <w:pStyle w:val="Normal"/>
              <w:widowControl w:val="false"/>
              <w:tabs>
                <w:tab w:val="clear" w:pos="709"/>
              </w:tabs>
              <w:spacing w:lineRule="auto" w:line="240"/>
              <w:jc w:val="center"/>
              <w:rPr>
                <w:rFonts w:ascii="Tahoma" w:hAnsi="Tahoma"/>
                <w:sz w:val="16"/>
                <w:szCs w:val="16"/>
              </w:rPr>
            </w:pPr>
            <w:r>
              <w:rPr>
                <w:rFonts w:ascii="Tahoma" w:hAnsi="Tahoma"/>
                <w:sz w:val="16"/>
                <w:szCs w:val="16"/>
              </w:rPr>
              <w:t>HABILITANTE</w:t>
            </w:r>
          </w:p>
        </w:tc>
        <w:tc>
          <w:tcPr>
            <w:tcW w:w="1844" w:type="dxa"/>
            <w:vMerge w:val="restart"/>
            <w:tcBorders>
              <w:top w:val="single" w:sz="4" w:space="0" w:color="000000"/>
              <w:left w:val="single" w:sz="4" w:space="0" w:color="000000"/>
              <w:bottom w:val="single" w:sz="4" w:space="0" w:color="000000"/>
              <w:right w:val="single" w:sz="4" w:space="0" w:color="000000"/>
            </w:tcBorders>
            <w:shd w:fill="FFFFFF" w:val="clear"/>
            <w:vAlign w:val="center"/>
          </w:tcPr>
          <w:p>
            <w:pPr>
              <w:pStyle w:val="Normal"/>
              <w:widowControl w:val="false"/>
              <w:tabs>
                <w:tab w:val="clear" w:pos="709"/>
              </w:tabs>
              <w:spacing w:lineRule="auto" w:line="240" w:before="0" w:after="0"/>
              <w:jc w:val="center"/>
              <w:rPr>
                <w:rFonts w:ascii="Tahoma" w:hAnsi="Tahoma"/>
                <w:b/>
                <w:b/>
                <w:sz w:val="16"/>
                <w:szCs w:val="16"/>
              </w:rPr>
            </w:pPr>
            <w:r>
              <w:rPr>
                <w:rFonts w:ascii="Tahoma" w:hAnsi="Tahoma"/>
                <w:b/>
                <w:sz w:val="16"/>
                <w:szCs w:val="16"/>
              </w:rPr>
            </w:r>
          </w:p>
          <w:p>
            <w:pPr>
              <w:pStyle w:val="Normal"/>
              <w:widowControl w:val="false"/>
              <w:tabs>
                <w:tab w:val="clear" w:pos="709"/>
              </w:tabs>
              <w:spacing w:lineRule="auto" w:line="240"/>
              <w:jc w:val="center"/>
              <w:rPr>
                <w:rFonts w:ascii="Tahoma" w:hAnsi="Tahoma"/>
                <w:b/>
                <w:b/>
                <w:sz w:val="16"/>
                <w:szCs w:val="16"/>
              </w:rPr>
            </w:pPr>
            <w:r>
              <w:rPr>
                <w:rFonts w:ascii="Tahoma" w:hAnsi="Tahoma"/>
                <w:b/>
                <w:sz w:val="16"/>
                <w:szCs w:val="16"/>
              </w:rPr>
              <w:t>35 Puntos</w:t>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s>
              <w:spacing w:lineRule="auto" w:line="240"/>
              <w:jc w:val="both"/>
              <w:rPr>
                <w:rFonts w:ascii="Tahoma" w:hAnsi="Tahoma"/>
                <w:b/>
                <w:b/>
                <w:bCs/>
                <w:color w:val="000000"/>
                <w:sz w:val="16"/>
                <w:szCs w:val="16"/>
                <w:lang w:val="es-BO" w:eastAsia="es-BO"/>
              </w:rPr>
            </w:pPr>
            <w:r>
              <w:rPr>
                <w:rFonts w:ascii="Tahoma" w:hAnsi="Tahoma"/>
                <w:b/>
                <w:bCs/>
                <w:color w:val="000000"/>
                <w:sz w:val="16"/>
                <w:szCs w:val="16"/>
                <w:lang w:val="es-BO" w:eastAsia="es-BO"/>
              </w:rPr>
              <w:t>Formación</w:t>
            </w:r>
          </w:p>
        </w:tc>
        <w:tc>
          <w:tcPr>
            <w:tcW w:w="1644" w:type="dxa"/>
            <w:vMerge w:val="continue"/>
            <w:tcBorders>
              <w:top w:val="single" w:sz="4" w:space="0" w:color="000000"/>
              <w:left w:val="single" w:sz="4" w:space="0" w:color="000000"/>
              <w:bottom w:val="single" w:sz="4" w:space="0" w:color="000000"/>
              <w:right w:val="single" w:sz="4" w:space="0" w:color="000000"/>
            </w:tcBorders>
            <w:shd w:fill="FFFFFF" w:val="clear"/>
            <w:vAlign w:val="center"/>
          </w:tcPr>
          <w:p>
            <w:pPr>
              <w:pStyle w:val="Normal"/>
              <w:widowControl w:val="false"/>
              <w:rPr/>
            </w:pPr>
            <w:r>
              <w:rPr/>
            </w:r>
          </w:p>
        </w:tc>
        <w:tc>
          <w:tcPr>
            <w:tcW w:w="1844" w:type="dxa"/>
            <w:vMerge w:val="continue"/>
            <w:tcBorders>
              <w:top w:val="single" w:sz="4" w:space="0" w:color="000000"/>
              <w:left w:val="single" w:sz="4" w:space="0" w:color="000000"/>
              <w:bottom w:val="single" w:sz="4" w:space="0" w:color="000000"/>
              <w:right w:val="single" w:sz="4" w:space="0" w:color="000000"/>
            </w:tcBorders>
            <w:shd w:fill="FFFFFF" w:val="clear"/>
            <w:vAlign w:val="center"/>
          </w:tcPr>
          <w:p>
            <w:pPr>
              <w:pStyle w:val="Normal"/>
              <w:widowControl w:val="false"/>
              <w:rPr/>
            </w:pPr>
            <w:r>
              <w:rPr/>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s>
              <w:spacing w:lineRule="auto" w:line="240"/>
              <w:jc w:val="both"/>
              <w:rPr>
                <w:rFonts w:ascii="Tahoma" w:hAnsi="Tahoma"/>
                <w:b/>
                <w:b/>
                <w:sz w:val="16"/>
                <w:szCs w:val="16"/>
              </w:rPr>
            </w:pPr>
            <w:r>
              <w:rPr>
                <w:rFonts w:ascii="Tahoma" w:hAnsi="Tahoma"/>
                <w:b/>
                <w:sz w:val="16"/>
                <w:szCs w:val="16"/>
              </w:rPr>
              <w:t>CONDICIONES ADICIONALES</w:t>
            </w:r>
          </w:p>
        </w:tc>
        <w:tc>
          <w:tcPr>
            <w:tcW w:w="1644" w:type="dxa"/>
            <w:tcBorders>
              <w:top w:val="single" w:sz="4" w:space="0" w:color="000000"/>
              <w:left w:val="single" w:sz="4" w:space="0" w:color="000000"/>
              <w:bottom w:val="single" w:sz="4" w:space="0" w:color="000000"/>
              <w:right w:val="single" w:sz="4" w:space="0" w:color="000000"/>
            </w:tcBorders>
            <w:shd w:fill="FFFFFF" w:val="clear"/>
            <w:vAlign w:val="center"/>
          </w:tcPr>
          <w:p>
            <w:pPr>
              <w:pStyle w:val="Normal"/>
              <w:widowControl w:val="false"/>
              <w:tabs>
                <w:tab w:val="clear" w:pos="709"/>
              </w:tabs>
              <w:spacing w:lineRule="auto" w:line="240" w:before="0" w:after="0"/>
              <w:jc w:val="center"/>
              <w:rPr>
                <w:rFonts w:ascii="Tahoma" w:hAnsi="Tahoma"/>
                <w:sz w:val="16"/>
                <w:szCs w:val="16"/>
              </w:rPr>
            </w:pPr>
            <w:r>
              <w:rPr>
                <w:rFonts w:ascii="Tahoma" w:hAnsi="Tahoma"/>
                <w:sz w:val="16"/>
                <w:szCs w:val="16"/>
              </w:rPr>
            </w:r>
          </w:p>
        </w:tc>
        <w:tc>
          <w:tcPr>
            <w:tcW w:w="1844" w:type="dxa"/>
            <w:vMerge w:val="restart"/>
            <w:tcBorders>
              <w:top w:val="single" w:sz="4" w:space="0" w:color="000000"/>
              <w:left w:val="single" w:sz="4" w:space="0" w:color="000000"/>
              <w:bottom w:val="single" w:sz="4" w:space="0" w:color="000000"/>
              <w:right w:val="single" w:sz="4" w:space="0" w:color="000000"/>
            </w:tcBorders>
            <w:shd w:fill="FFFFFF" w:val="clear"/>
            <w:vAlign w:val="center"/>
          </w:tcPr>
          <w:p>
            <w:pPr>
              <w:pStyle w:val="Normal"/>
              <w:widowControl w:val="false"/>
              <w:tabs>
                <w:tab w:val="clear" w:pos="709"/>
              </w:tabs>
              <w:spacing w:lineRule="auto" w:line="240"/>
              <w:jc w:val="center"/>
              <w:rPr>
                <w:rFonts w:ascii="Tahoma" w:hAnsi="Tahoma"/>
                <w:b/>
                <w:b/>
                <w:sz w:val="16"/>
                <w:szCs w:val="16"/>
              </w:rPr>
            </w:pPr>
            <w:r>
              <w:rPr>
                <w:rFonts w:ascii="Tahoma" w:hAnsi="Tahoma"/>
                <w:b/>
                <w:sz w:val="16"/>
                <w:szCs w:val="16"/>
              </w:rPr>
              <w:t>35 Puntos</w:t>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s>
              <w:spacing w:lineRule="auto" w:line="240"/>
              <w:jc w:val="both"/>
              <w:rPr>
                <w:rFonts w:ascii="Tahoma" w:hAnsi="Tahoma"/>
                <w:sz w:val="16"/>
                <w:szCs w:val="16"/>
                <w:lang w:val="es-BO"/>
              </w:rPr>
            </w:pPr>
            <w:r>
              <w:rPr>
                <w:rFonts w:ascii="Tahoma" w:hAnsi="Tahoma"/>
                <w:sz w:val="16"/>
                <w:szCs w:val="16"/>
                <w:lang w:val="es-BO"/>
              </w:rPr>
              <w:t>FORMACIÓN ADICIONAL</w:t>
            </w:r>
          </w:p>
        </w:tc>
        <w:tc>
          <w:tcPr>
            <w:tcW w:w="1644" w:type="dxa"/>
            <w:tcBorders>
              <w:top w:val="single" w:sz="4" w:space="0" w:color="000000"/>
              <w:left w:val="single" w:sz="4" w:space="0" w:color="000000"/>
              <w:bottom w:val="single" w:sz="4" w:space="0" w:color="000000"/>
              <w:right w:val="single" w:sz="4" w:space="0" w:color="000000"/>
            </w:tcBorders>
            <w:shd w:fill="FFFFFF" w:val="clear"/>
            <w:vAlign w:val="center"/>
          </w:tcPr>
          <w:p>
            <w:pPr>
              <w:pStyle w:val="Normal"/>
              <w:widowControl w:val="false"/>
              <w:tabs>
                <w:tab w:val="clear" w:pos="709"/>
              </w:tabs>
              <w:spacing w:lineRule="auto" w:line="240"/>
              <w:jc w:val="center"/>
              <w:rPr>
                <w:rFonts w:ascii="Tahoma" w:hAnsi="Tahoma"/>
                <w:sz w:val="16"/>
                <w:szCs w:val="16"/>
              </w:rPr>
            </w:pPr>
            <w:r>
              <w:rPr>
                <w:rFonts w:ascii="Tahoma" w:hAnsi="Tahoma"/>
                <w:sz w:val="16"/>
                <w:szCs w:val="16"/>
              </w:rPr>
              <w:t>8</w:t>
            </w:r>
          </w:p>
        </w:tc>
        <w:tc>
          <w:tcPr>
            <w:tcW w:w="1844" w:type="dxa"/>
            <w:vMerge w:val="continue"/>
            <w:tcBorders>
              <w:top w:val="single" w:sz="4" w:space="0" w:color="000000"/>
              <w:left w:val="single" w:sz="4" w:space="0" w:color="000000"/>
              <w:bottom w:val="single" w:sz="4" w:space="0" w:color="000000"/>
              <w:right w:val="single" w:sz="4" w:space="0" w:color="000000"/>
            </w:tcBorders>
            <w:shd w:fill="FFFFFF" w:val="clear"/>
            <w:vAlign w:val="center"/>
          </w:tcPr>
          <w:p>
            <w:pPr>
              <w:pStyle w:val="Normal"/>
              <w:widowControl w:val="false"/>
              <w:rPr/>
            </w:pPr>
            <w:r>
              <w:rPr/>
            </w:r>
          </w:p>
        </w:tc>
      </w:tr>
      <w:tr>
        <w:trPr>
          <w:trHeight w:val="165" w:hRule="atLeast"/>
        </w:trPr>
        <w:tc>
          <w:tcPr>
            <w:tcW w:w="501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s>
              <w:spacing w:lineRule="auto" w:line="240"/>
              <w:jc w:val="both"/>
              <w:rPr>
                <w:rFonts w:ascii="Tahoma" w:hAnsi="Tahoma"/>
                <w:sz w:val="16"/>
                <w:szCs w:val="16"/>
                <w:lang w:val="es-BO"/>
              </w:rPr>
            </w:pPr>
            <w:r>
              <w:rPr>
                <w:rFonts w:ascii="Tahoma" w:hAnsi="Tahoma"/>
                <w:sz w:val="16"/>
                <w:szCs w:val="16"/>
                <w:lang w:val="es-BO"/>
              </w:rPr>
              <w:t>EXPERIENCIA LABORAL</w:t>
            </w:r>
          </w:p>
        </w:tc>
        <w:tc>
          <w:tcPr>
            <w:tcW w:w="1644" w:type="dxa"/>
            <w:tcBorders>
              <w:top w:val="single" w:sz="4" w:space="0" w:color="000000"/>
              <w:left w:val="single" w:sz="4" w:space="0" w:color="000000"/>
              <w:bottom w:val="single" w:sz="4" w:space="0" w:color="000000"/>
              <w:right w:val="single" w:sz="4" w:space="0" w:color="000000"/>
            </w:tcBorders>
            <w:shd w:fill="FFFFFF" w:val="clear"/>
            <w:vAlign w:val="center"/>
          </w:tcPr>
          <w:p>
            <w:pPr>
              <w:pStyle w:val="Normal"/>
              <w:widowControl w:val="false"/>
              <w:tabs>
                <w:tab w:val="clear" w:pos="709"/>
              </w:tabs>
              <w:spacing w:lineRule="auto" w:line="240"/>
              <w:jc w:val="center"/>
              <w:rPr>
                <w:rFonts w:ascii="Tahoma" w:hAnsi="Tahoma"/>
                <w:sz w:val="16"/>
                <w:szCs w:val="16"/>
              </w:rPr>
            </w:pPr>
            <w:r>
              <w:rPr>
                <w:rFonts w:ascii="Tahoma" w:hAnsi="Tahoma"/>
                <w:sz w:val="16"/>
                <w:szCs w:val="16"/>
              </w:rPr>
              <w:t>2</w:t>
            </w:r>
          </w:p>
        </w:tc>
        <w:tc>
          <w:tcPr>
            <w:tcW w:w="1844" w:type="dxa"/>
            <w:vMerge w:val="continue"/>
            <w:tcBorders>
              <w:top w:val="single" w:sz="4" w:space="0" w:color="000000"/>
              <w:left w:val="single" w:sz="4" w:space="0" w:color="000000"/>
              <w:bottom w:val="single" w:sz="4" w:space="0" w:color="000000"/>
              <w:right w:val="single" w:sz="4" w:space="0" w:color="000000"/>
            </w:tcBorders>
            <w:shd w:fill="FFFFFF" w:val="clear"/>
            <w:vAlign w:val="center"/>
          </w:tcPr>
          <w:p>
            <w:pPr>
              <w:pStyle w:val="Normal"/>
              <w:widowControl w:val="false"/>
              <w:rPr/>
            </w:pPr>
            <w:r>
              <w:rPr/>
            </w:r>
          </w:p>
        </w:tc>
      </w:tr>
      <w:tr>
        <w:trPr>
          <w:trHeight w:val="165" w:hRule="atLeast"/>
        </w:trPr>
        <w:tc>
          <w:tcPr>
            <w:tcW w:w="5017" w:type="dxa"/>
            <w:tcBorders>
              <w:left w:val="single" w:sz="4" w:space="0" w:color="000000"/>
              <w:bottom w:val="single" w:sz="4" w:space="0" w:color="000000"/>
              <w:right w:val="single" w:sz="4" w:space="0" w:color="000000"/>
            </w:tcBorders>
          </w:tcPr>
          <w:p>
            <w:pPr>
              <w:pStyle w:val="Normal"/>
              <w:widowControl w:val="false"/>
              <w:tabs>
                <w:tab w:val="clear" w:pos="709"/>
              </w:tabs>
              <w:spacing w:lineRule="auto" w:line="240"/>
              <w:jc w:val="both"/>
              <w:rPr>
                <w:rFonts w:ascii="Tahoma" w:hAnsi="Tahoma"/>
                <w:sz w:val="16"/>
                <w:szCs w:val="16"/>
                <w:lang w:val="es-BO"/>
              </w:rPr>
            </w:pPr>
            <w:r>
              <w:rPr>
                <w:rFonts w:ascii="Tahoma" w:hAnsi="Tahoma"/>
                <w:sz w:val="16"/>
                <w:szCs w:val="16"/>
                <w:lang w:val="es-BO"/>
              </w:rPr>
              <w:t>ENTREVISTA</w:t>
            </w:r>
          </w:p>
        </w:tc>
        <w:tc>
          <w:tcPr>
            <w:tcW w:w="1644" w:type="dxa"/>
            <w:tcBorders>
              <w:left w:val="single" w:sz="4" w:space="0" w:color="000000"/>
              <w:bottom w:val="single" w:sz="4" w:space="0" w:color="000000"/>
              <w:right w:val="single" w:sz="4" w:space="0" w:color="000000"/>
            </w:tcBorders>
            <w:shd w:fill="FFFFFF" w:val="clear"/>
            <w:vAlign w:val="center"/>
          </w:tcPr>
          <w:p>
            <w:pPr>
              <w:pStyle w:val="Normal"/>
              <w:widowControl w:val="false"/>
              <w:tabs>
                <w:tab w:val="clear" w:pos="709"/>
              </w:tabs>
              <w:spacing w:lineRule="auto" w:line="240"/>
              <w:jc w:val="center"/>
              <w:rPr>
                <w:rFonts w:ascii="Tahoma" w:hAnsi="Tahoma"/>
                <w:sz w:val="16"/>
                <w:szCs w:val="16"/>
              </w:rPr>
            </w:pPr>
            <w:r>
              <w:rPr>
                <w:rFonts w:ascii="Tahoma" w:hAnsi="Tahoma"/>
                <w:sz w:val="16"/>
                <w:szCs w:val="16"/>
              </w:rPr>
              <w:t>25</w:t>
            </w:r>
          </w:p>
        </w:tc>
        <w:tc>
          <w:tcPr>
            <w:tcW w:w="1844" w:type="dxa"/>
            <w:vMerge w:val="continue"/>
            <w:tcBorders>
              <w:top w:val="single" w:sz="4" w:space="0" w:color="000000"/>
              <w:left w:val="single" w:sz="4" w:space="0" w:color="000000"/>
              <w:bottom w:val="single" w:sz="4" w:space="0" w:color="000000"/>
              <w:right w:val="single" w:sz="4" w:space="0" w:color="000000"/>
            </w:tcBorders>
            <w:shd w:fill="FFFFFF" w:val="clear"/>
            <w:vAlign w:val="center"/>
          </w:tcPr>
          <w:p>
            <w:pPr>
              <w:pStyle w:val="Normal"/>
              <w:widowControl w:val="false"/>
              <w:rPr/>
            </w:pPr>
            <w:r>
              <w:rPr/>
            </w:r>
          </w:p>
        </w:tc>
      </w:tr>
      <w:tr>
        <w:trPr>
          <w:trHeight w:val="165" w:hRule="atLeast"/>
        </w:trPr>
        <w:tc>
          <w:tcPr>
            <w:tcW w:w="6661"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s>
              <w:spacing w:lineRule="auto" w:line="240"/>
              <w:jc w:val="both"/>
              <w:rPr>
                <w:rFonts w:ascii="Tahoma" w:hAnsi="Tahoma"/>
                <w:b/>
                <w:b/>
                <w:sz w:val="16"/>
                <w:szCs w:val="16"/>
              </w:rPr>
            </w:pPr>
            <w:r>
              <w:rPr>
                <w:rFonts w:ascii="Tahoma" w:hAnsi="Tahoma"/>
                <w:b/>
                <w:sz w:val="16"/>
                <w:szCs w:val="16"/>
              </w:rPr>
              <w:t>TOTAL EVALUACIÓN</w:t>
            </w:r>
          </w:p>
        </w:tc>
        <w:tc>
          <w:tcPr>
            <w:tcW w:w="184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s>
              <w:spacing w:lineRule="auto" w:line="240"/>
              <w:jc w:val="center"/>
              <w:rPr>
                <w:rFonts w:ascii="Tahoma" w:hAnsi="Tahoma"/>
                <w:b/>
                <w:b/>
                <w:sz w:val="16"/>
                <w:szCs w:val="16"/>
              </w:rPr>
            </w:pPr>
            <w:r>
              <w:rPr>
                <w:rFonts w:ascii="Tahoma" w:hAnsi="Tahoma"/>
                <w:b/>
                <w:sz w:val="16"/>
                <w:szCs w:val="16"/>
              </w:rPr>
              <w:t>70 puntos</w:t>
            </w:r>
          </w:p>
        </w:tc>
      </w:tr>
    </w:tbl>
    <w:p>
      <w:pPr>
        <w:pStyle w:val="Normal"/>
        <w:widowControl w:val="false"/>
        <w:tabs>
          <w:tab w:val="clear" w:pos="709"/>
          <w:tab w:val="left" w:pos="1906" w:leader="none"/>
          <w:tab w:val="right" w:pos="6946" w:leader="none"/>
        </w:tabs>
        <w:spacing w:lineRule="auto" w:line="240"/>
        <w:ind w:left="142" w:right="0" w:hanging="0"/>
        <w:jc w:val="both"/>
        <w:rPr>
          <w:rFonts w:ascii="Tahoma" w:hAnsi="Tahoma"/>
          <w:sz w:val="20"/>
          <w:szCs w:val="20"/>
          <w:lang w:val="es-BO"/>
        </w:rPr>
      </w:pPr>
      <w:r>
        <w:rPr>
          <w:rFonts w:ascii="Tahoma" w:hAnsi="Tahoma"/>
          <w:sz w:val="20"/>
          <w:szCs w:val="20"/>
          <w:lang w:val="es-BO"/>
        </w:rPr>
        <w:t xml:space="preserve">             </w:t>
      </w:r>
    </w:p>
    <w:p>
      <w:pPr>
        <w:pStyle w:val="Normal"/>
        <w:bidi w:val="0"/>
        <w:ind w:left="993" w:right="0" w:hanging="426"/>
        <w:jc w:val="center"/>
        <w:rPr>
          <w:rFonts w:ascii="Tahoma" w:hAnsi="Tahoma" w:cs="Tahoma"/>
          <w:b/>
          <w:b/>
          <w:color w:val="000000"/>
          <w:kern w:val="0"/>
          <w:sz w:val="18"/>
          <w:szCs w:val="18"/>
          <w:lang w:val="es-MX"/>
        </w:rPr>
      </w:pPr>
      <w:r>
        <w:rPr>
          <w:rFonts w:cs="Tahoma" w:ascii="Tahoma" w:hAnsi="Tahoma"/>
          <w:b/>
          <w:color w:val="000000"/>
          <w:kern w:val="0"/>
          <w:sz w:val="18"/>
          <w:szCs w:val="18"/>
          <w:lang w:val="es-MX"/>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bookmarkStart w:id="103" w:name="_Toc347485812"/>
      <w:bookmarkStart w:id="104" w:name="_Toc355779900"/>
      <w:r>
        <w:rPr>
          <w:rFonts w:cs="Arial"/>
          <w:b/>
          <w:szCs w:val="18"/>
          <w:lang w:val="es-BO"/>
        </w:rPr>
        <w:t>PARTE III</w:t>
      </w:r>
      <w:bookmarkEnd w:id="103"/>
      <w:bookmarkEnd w:id="104"/>
    </w:p>
    <w:p>
      <w:pPr>
        <w:pStyle w:val="Normal"/>
        <w:jc w:val="center"/>
        <w:rPr>
          <w:rFonts w:cs="Arial"/>
          <w:b/>
          <w:b/>
          <w:szCs w:val="18"/>
          <w:lang w:val="es-BO"/>
        </w:rPr>
      </w:pPr>
      <w:r>
        <w:rPr>
          <w:rFonts w:cs="Arial"/>
          <w:b/>
          <w:szCs w:val="18"/>
          <w:lang w:val="es-BO"/>
        </w:rPr>
        <w:t>ANEXO 1</w:t>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A-1</w:t>
      </w:r>
    </w:p>
    <w:p>
      <w:pPr>
        <w:pStyle w:val="Normal"/>
        <w:jc w:val="center"/>
        <w:rPr>
          <w:rFonts w:cs="Arial"/>
          <w:b/>
          <w:b/>
          <w:szCs w:val="18"/>
          <w:lang w:val="es-BO"/>
        </w:rPr>
      </w:pPr>
      <w:r>
        <w:rPr>
          <w:rFonts w:cs="Arial"/>
          <w:b/>
          <w:szCs w:val="18"/>
          <w:lang w:val="es-BO"/>
        </w:rPr>
        <w:t>PRESENTACIÓN DE PROPUESTA</w:t>
      </w:r>
    </w:p>
    <w:p>
      <w:pPr>
        <w:pStyle w:val="Normal"/>
        <w:jc w:val="center"/>
        <w:rPr>
          <w:rFonts w:cs="Arial"/>
          <w:b/>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Pr>
      <w:tblGrid>
        <w:gridCol w:w="1320"/>
        <w:gridCol w:w="402"/>
        <w:gridCol w:w="399"/>
        <w:gridCol w:w="402"/>
        <w:gridCol w:w="397"/>
        <w:gridCol w:w="410"/>
        <w:gridCol w:w="416"/>
        <w:gridCol w:w="31"/>
        <w:gridCol w:w="366"/>
        <w:gridCol w:w="402"/>
        <w:gridCol w:w="398"/>
        <w:gridCol w:w="402"/>
        <w:gridCol w:w="398"/>
        <w:gridCol w:w="415"/>
        <w:gridCol w:w="397"/>
        <w:gridCol w:w="409"/>
        <w:gridCol w:w="391"/>
        <w:gridCol w:w="436"/>
        <w:gridCol w:w="429"/>
        <w:gridCol w:w="403"/>
        <w:gridCol w:w="237"/>
        <w:gridCol w:w="413"/>
        <w:gridCol w:w="245"/>
        <w:gridCol w:w="361"/>
        <w:gridCol w:w="72"/>
        <w:gridCol w:w="237"/>
      </w:tblGrid>
      <w:tr>
        <w:trPr>
          <w:trHeight w:val="305" w:hRule="atLeast"/>
        </w:trPr>
        <w:tc>
          <w:tcPr>
            <w:tcW w:w="10188" w:type="dxa"/>
            <w:gridSpan w:val="26"/>
            <w:tcBorders>
              <w:top w:val="single" w:sz="12" w:space="0" w:color="244061"/>
              <w:left w:val="single" w:sz="12" w:space="0" w:color="244061"/>
              <w:bottom w:val="single" w:sz="12" w:space="0" w:color="244061"/>
              <w:right w:val="single" w:sz="12" w:space="0" w:color="244061"/>
            </w:tcBorders>
            <w:shd w:fill="0F253F" w:val="clear"/>
            <w:vAlign w:val="center"/>
          </w:tcPr>
          <w:p>
            <w:pPr>
              <w:pStyle w:val="Normal"/>
              <w:widowControl w:val="false"/>
              <w:jc w:val="left"/>
              <w:rPr>
                <w:rFonts w:ascii="Arial" w:hAnsi="Arial" w:cs="Arial"/>
                <w:b/>
                <w:b/>
                <w:bCs/>
                <w:sz w:val="16"/>
                <w:lang w:val="es-BO"/>
              </w:rPr>
            </w:pPr>
            <w:r>
              <w:rPr>
                <w:rFonts w:cs="Arial" w:ascii="Arial" w:hAnsi="Arial"/>
                <w:b/>
                <w:bCs/>
                <w:sz w:val="16"/>
                <w:lang w:val="es-BO"/>
              </w:rPr>
              <w:t>DATOS DEL OBJETO DE LA CONTRATACIÓN</w:t>
            </w:r>
          </w:p>
        </w:tc>
      </w:tr>
      <w:tr>
        <w:trPr>
          <w:trHeight w:val="35" w:hRule="atLeast"/>
        </w:trPr>
        <w:tc>
          <w:tcPr>
            <w:tcW w:w="10188" w:type="dxa"/>
            <w:gridSpan w:val="26"/>
            <w:tcBorders>
              <w:top w:val="single" w:sz="12" w:space="0" w:color="244061"/>
              <w:left w:val="single" w:sz="12" w:space="0" w:color="244061"/>
              <w:right w:val="single" w:sz="12" w:space="0" w:color="244061"/>
            </w:tcBorders>
            <w:vAlign w:val="center"/>
          </w:tcPr>
          <w:p>
            <w:pPr>
              <w:pStyle w:val="Normal"/>
              <w:widowControl w:val="false"/>
              <w:rPr>
                <w:sz w:val="8"/>
                <w:lang w:val="es-BO"/>
              </w:rPr>
            </w:pPr>
            <w:r>
              <w:rPr>
                <w:sz w:val="8"/>
                <w:lang w:val="es-BO"/>
              </w:rPr>
            </w:r>
          </w:p>
        </w:tc>
      </w:tr>
      <w:tr>
        <w:trPr>
          <w:trHeight w:val="305" w:hRule="atLeast"/>
        </w:trPr>
        <w:tc>
          <w:tcPr>
            <w:tcW w:w="1320" w:type="dxa"/>
            <w:tcBorders>
              <w:left w:val="single" w:sz="12" w:space="0" w:color="244061"/>
              <w:right w:val="single" w:sz="8" w:space="0" w:color="000000"/>
            </w:tcBorders>
            <w:vAlign w:val="center"/>
          </w:tcPr>
          <w:p>
            <w:pPr>
              <w:pStyle w:val="Normal"/>
              <w:widowControl w:val="false"/>
              <w:jc w:val="right"/>
              <w:rPr>
                <w:rFonts w:ascii="Arial" w:hAnsi="Arial" w:cs="Arial"/>
                <w:b/>
                <w:b/>
                <w:bCs/>
                <w:lang w:val="es-BO"/>
              </w:rPr>
            </w:pPr>
            <w:r>
              <w:rPr>
                <w:rFonts w:cs="Arial" w:ascii="Arial" w:hAnsi="Arial"/>
                <w:b/>
                <w:bCs/>
                <w:lang w:val="es-BO"/>
              </w:rPr>
              <w:t>CUCE:</w:t>
            </w:r>
          </w:p>
        </w:tc>
        <w:tc>
          <w:tcPr>
            <w:tcW w:w="402"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9"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2" w:type="dxa"/>
            <w:tcBorders>
              <w:left w:val="single" w:sz="8" w:space="0" w:color="000000"/>
              <w:right w:val="single" w:sz="8" w:space="0" w:color="000000"/>
            </w:tcBorders>
            <w:vAlign w:val="center"/>
          </w:tcPr>
          <w:p>
            <w:pPr>
              <w:pStyle w:val="Normal"/>
              <w:widowControl w:val="false"/>
              <w:jc w:val="center"/>
              <w:rPr>
                <w:rFonts w:ascii="Arial" w:hAnsi="Arial" w:cs="Arial"/>
                <w:lang w:val="es-BO"/>
              </w:rPr>
            </w:pPr>
            <w:r>
              <w:rPr>
                <w:rFonts w:cs="Arial" w:ascii="Arial" w:hAnsi="Arial"/>
                <w:lang w:val="es-BO"/>
              </w:rPr>
              <w:t>-</w:t>
            </w:r>
          </w:p>
        </w:tc>
        <w:tc>
          <w:tcPr>
            <w:tcW w:w="397"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0"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7" w:type="dxa"/>
            <w:gridSpan w:val="2"/>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2" w:type="dxa"/>
            <w:tcBorders>
              <w:left w:val="single" w:sz="8" w:space="0" w:color="000000"/>
              <w:right w:val="single" w:sz="8" w:space="0" w:color="000000"/>
            </w:tcBorders>
            <w:vAlign w:val="center"/>
          </w:tcPr>
          <w:p>
            <w:pPr>
              <w:pStyle w:val="Normal"/>
              <w:widowControl w:val="false"/>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2"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tcBorders>
              <w:left w:val="single" w:sz="8" w:space="0" w:color="000000"/>
              <w:right w:val="single" w:sz="8" w:space="0" w:color="000000"/>
            </w:tcBorders>
            <w:vAlign w:val="center"/>
          </w:tcPr>
          <w:p>
            <w:pPr>
              <w:pStyle w:val="Normal"/>
              <w:widowControl w:val="false"/>
              <w:jc w:val="center"/>
              <w:rPr>
                <w:rFonts w:ascii="Arial" w:hAnsi="Arial" w:cs="Arial"/>
                <w:lang w:val="es-BO"/>
              </w:rPr>
            </w:pPr>
            <w:r>
              <w:rPr>
                <w:rFonts w:cs="Arial" w:ascii="Arial" w:hAnsi="Arial"/>
                <w:lang w:val="es-BO"/>
              </w:rPr>
              <w:t>-</w:t>
            </w:r>
          </w:p>
        </w:tc>
        <w:tc>
          <w:tcPr>
            <w:tcW w:w="415"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7"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9"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1"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36"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29"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3"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7" w:type="dxa"/>
            <w:tcBorders>
              <w:left w:val="single" w:sz="8" w:space="0" w:color="000000"/>
              <w:right w:val="single" w:sz="8" w:space="0" w:color="000000"/>
            </w:tcBorders>
            <w:vAlign w:val="center"/>
          </w:tcPr>
          <w:p>
            <w:pPr>
              <w:pStyle w:val="Normal"/>
              <w:widowControl w:val="false"/>
              <w:jc w:val="center"/>
              <w:rPr>
                <w:rFonts w:ascii="Arial" w:hAnsi="Arial" w:cs="Arial"/>
                <w:lang w:val="es-BO"/>
              </w:rPr>
            </w:pPr>
            <w:r>
              <w:rPr>
                <w:rFonts w:cs="Arial" w:ascii="Arial" w:hAnsi="Arial"/>
                <w:lang w:val="es-BO"/>
              </w:rPr>
              <w:t>-</w:t>
            </w:r>
          </w:p>
        </w:tc>
        <w:tc>
          <w:tcPr>
            <w:tcW w:w="413" w:type="dxa"/>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45" w:type="dxa"/>
            <w:tcBorders>
              <w:left w:val="single" w:sz="8" w:space="0" w:color="000000"/>
              <w:right w:val="single" w:sz="8" w:space="0" w:color="000000"/>
            </w:tcBorders>
            <w:vAlign w:val="center"/>
          </w:tcPr>
          <w:p>
            <w:pPr>
              <w:pStyle w:val="Normal"/>
              <w:widowControl w:val="false"/>
              <w:jc w:val="center"/>
              <w:rPr>
                <w:rFonts w:ascii="Arial" w:hAnsi="Arial" w:cs="Arial"/>
                <w:lang w:val="es-BO"/>
              </w:rPr>
            </w:pPr>
            <w:r>
              <w:rPr>
                <w:rFonts w:cs="Arial" w:ascii="Arial" w:hAnsi="Arial"/>
                <w:lang w:val="es-BO"/>
              </w:rPr>
              <w:t>-</w:t>
            </w:r>
          </w:p>
        </w:tc>
        <w:tc>
          <w:tcPr>
            <w:tcW w:w="433" w:type="dxa"/>
            <w:gridSpan w:val="2"/>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7" w:type="dxa"/>
            <w:tcBorders>
              <w:left w:val="single" w:sz="8" w:space="0" w:color="000000"/>
              <w:right w:val="single" w:sz="12" w:space="0" w:color="244061"/>
            </w:tcBorders>
            <w:vAlign w:val="center"/>
          </w:tcPr>
          <w:p>
            <w:pPr>
              <w:pStyle w:val="Normal"/>
              <w:widowControl w:val="false"/>
              <w:rPr>
                <w:rFonts w:ascii="Arial" w:hAnsi="Arial" w:cs="Arial"/>
                <w:lang w:val="es-BO"/>
              </w:rPr>
            </w:pPr>
            <w:r>
              <w:rPr>
                <w:rFonts w:cs="Arial" w:ascii="Arial" w:hAnsi="Arial"/>
                <w:lang w:val="es-BO"/>
              </w:rPr>
            </w:r>
          </w:p>
        </w:tc>
      </w:tr>
      <w:tr>
        <w:trPr>
          <w:trHeight w:val="159" w:hRule="atLeast"/>
        </w:trPr>
        <w:tc>
          <w:tcPr>
            <w:tcW w:w="9879" w:type="dxa"/>
            <w:gridSpan w:val="24"/>
            <w:tcBorders>
              <w:left w:val="single" w:sz="12" w:space="0" w:color="244061"/>
            </w:tcBorders>
            <w:vAlign w:val="center"/>
          </w:tcPr>
          <w:p>
            <w:pPr>
              <w:pStyle w:val="Normal"/>
              <w:widowControl w:val="false"/>
              <w:rPr>
                <w:sz w:val="8"/>
                <w:lang w:val="es-BO"/>
              </w:rPr>
            </w:pPr>
            <w:r>
              <w:rPr>
                <w:sz w:val="8"/>
                <w:lang w:val="es-BO"/>
              </w:rPr>
            </w:r>
          </w:p>
        </w:tc>
        <w:tc>
          <w:tcPr>
            <w:tcW w:w="309" w:type="dxa"/>
            <w:gridSpan w:val="2"/>
            <w:tcBorders>
              <w:right w:val="single" w:sz="12" w:space="0" w:color="244061"/>
            </w:tcBorders>
            <w:vAlign w:val="center"/>
          </w:tcPr>
          <w:p>
            <w:pPr>
              <w:pStyle w:val="Normal"/>
              <w:widowControl w:val="false"/>
              <w:rPr>
                <w:sz w:val="8"/>
                <w:lang w:val="es-BO"/>
              </w:rPr>
            </w:pPr>
            <w:r>
              <w:rPr>
                <w:sz w:val="8"/>
                <w:lang w:val="es-BO"/>
              </w:rPr>
            </w:r>
          </w:p>
        </w:tc>
      </w:tr>
      <w:tr>
        <w:trPr>
          <w:trHeight w:val="305" w:hRule="atLeast"/>
        </w:trPr>
        <w:tc>
          <w:tcPr>
            <w:tcW w:w="3777" w:type="dxa"/>
            <w:gridSpan w:val="8"/>
            <w:tcBorders>
              <w:left w:val="single" w:sz="12" w:space="0" w:color="244061"/>
              <w:right w:val="single" w:sz="8" w:space="0" w:color="000000"/>
            </w:tcBorders>
            <w:vAlign w:val="center"/>
          </w:tcPr>
          <w:p>
            <w:pPr>
              <w:pStyle w:val="Normal"/>
              <w:widowControl w:val="false"/>
              <w:jc w:val="right"/>
              <w:rPr>
                <w:rFonts w:ascii="Arial" w:hAnsi="Arial" w:cs="Arial"/>
                <w:b/>
                <w:b/>
                <w:bCs/>
                <w:lang w:val="es-BO"/>
              </w:rPr>
            </w:pPr>
            <w:r>
              <w:rPr>
                <w:rFonts w:cs="Arial" w:ascii="Arial" w:hAnsi="Arial"/>
                <w:b/>
                <w:bCs/>
                <w:lang w:val="es-BO"/>
              </w:rPr>
              <w:t>SEÑALAR EL OBJETO DE LA CONTRATACIÓN:</w:t>
            </w:r>
          </w:p>
        </w:tc>
        <w:tc>
          <w:tcPr>
            <w:tcW w:w="6102" w:type="dxa"/>
            <w:gridSpan w:val="16"/>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09" w:type="dxa"/>
            <w:gridSpan w:val="2"/>
            <w:tcBorders>
              <w:right w:val="single" w:sz="12" w:space="0" w:color="244061"/>
            </w:tcBorders>
            <w:vAlign w:val="center"/>
          </w:tcPr>
          <w:p>
            <w:pPr>
              <w:pStyle w:val="Normal"/>
              <w:widowControl w:val="false"/>
              <w:rPr>
                <w:rFonts w:ascii="Arial" w:hAnsi="Arial" w:cs="Arial"/>
                <w:b/>
                <w:b/>
                <w:bCs/>
                <w:lang w:val="es-BO"/>
              </w:rPr>
            </w:pPr>
            <w:r>
              <w:rPr>
                <w:rFonts w:cs="Arial" w:ascii="Arial" w:hAnsi="Arial"/>
                <w:b/>
                <w:bCs/>
                <w:lang w:val="es-BO"/>
              </w:rPr>
            </w:r>
          </w:p>
        </w:tc>
      </w:tr>
      <w:tr>
        <w:trPr>
          <w:trHeight w:val="46" w:hRule="atLeast"/>
        </w:trPr>
        <w:tc>
          <w:tcPr>
            <w:tcW w:w="10188" w:type="dxa"/>
            <w:gridSpan w:val="26"/>
            <w:tcBorders>
              <w:left w:val="single" w:sz="12" w:space="0" w:color="244061"/>
              <w:bottom w:val="single" w:sz="12" w:space="0" w:color="000000"/>
              <w:right w:val="single" w:sz="12" w:space="0" w:color="244061"/>
            </w:tcBorders>
            <w:vAlign w:val="center"/>
          </w:tcPr>
          <w:p>
            <w:pPr>
              <w:pStyle w:val="Normal"/>
              <w:widowControl w:val="false"/>
              <w:rPr>
                <w:rFonts w:ascii="Arial" w:hAnsi="Arial" w:cs="Arial"/>
                <w:sz w:val="8"/>
                <w:lang w:val="es-BO"/>
              </w:rPr>
            </w:pPr>
            <w:r>
              <w:rPr>
                <w:rFonts w:cs="Arial" w:ascii="Arial" w:hAnsi="Arial"/>
                <w:sz w:val="8"/>
                <w:lang w:val="es-BO"/>
              </w:rPr>
            </w:r>
          </w:p>
        </w:tc>
      </w:tr>
    </w:tbl>
    <w:p>
      <w:pPr>
        <w:pStyle w:val="Normal"/>
        <w:jc w:val="center"/>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b/>
          <w:szCs w:val="18"/>
          <w:lang w:val="es-BO"/>
        </w:rPr>
      </w:pPr>
      <w:r>
        <w:rPr>
          <w:rFonts w:cs="Arial"/>
          <w:b/>
          <w:szCs w:val="18"/>
          <w:lang w:val="es-BO"/>
        </w:rPr>
      </w:r>
    </w:p>
    <w:p>
      <w:pPr>
        <w:pStyle w:val="Normal"/>
        <w:tabs>
          <w:tab w:val="clear" w:pos="709"/>
          <w:tab w:val="left" w:pos="567" w:leader="none"/>
        </w:tabs>
        <w:rPr>
          <w:rFonts w:cs="Arial"/>
          <w:b/>
          <w:b/>
          <w:szCs w:val="18"/>
          <w:lang w:val="es-BO"/>
        </w:rPr>
      </w:pPr>
      <w:r>
        <w:rPr>
          <w:rFonts w:cs="Arial"/>
          <w:b/>
          <w:szCs w:val="18"/>
          <w:lang w:val="es-BO"/>
        </w:rPr>
        <w:t>I.-</w:t>
        <w:tab/>
        <w:t>De las Condiciones del Proceso</w:t>
      </w:r>
    </w:p>
    <w:p>
      <w:pPr>
        <w:pStyle w:val="Normal"/>
        <w:suppressAutoHyphens w:val="true"/>
        <w:ind w:left="360" w:right="0" w:hanging="0"/>
        <w:rPr>
          <w:rFonts w:cs="Arial"/>
          <w:b/>
          <w:b/>
          <w:szCs w:val="18"/>
          <w:lang w:val="es-BO"/>
        </w:rPr>
      </w:pPr>
      <w:r>
        <w:rPr>
          <w:rFonts w:cs="Arial"/>
          <w:b/>
          <w:szCs w:val="18"/>
          <w:lang w:val="es-BO"/>
        </w:rPr>
      </w:r>
    </w:p>
    <w:p>
      <w:pPr>
        <w:pStyle w:val="Normal"/>
        <w:numPr>
          <w:ilvl w:val="0"/>
          <w:numId w:val="14"/>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4"/>
        </w:numPr>
        <w:rPr>
          <w:rFonts w:cs="Arial"/>
          <w:szCs w:val="18"/>
          <w:lang w:val="es-BO"/>
        </w:rPr>
      </w:pPr>
      <w:r>
        <w:rPr>
          <w:rFonts w:cs="Arial"/>
          <w:szCs w:val="18"/>
          <w:lang w:val="es-BO"/>
        </w:rPr>
        <w:t>Declaro no tener conflicto de intereses para el presente proceso de contratación.</w:t>
      </w:r>
    </w:p>
    <w:p>
      <w:pPr>
        <w:pStyle w:val="Normal"/>
        <w:numPr>
          <w:ilvl w:val="0"/>
          <w:numId w:val="14"/>
        </w:numPr>
        <w:tabs>
          <w:tab w:val="clear" w:pos="709"/>
          <w:tab w:val="left" w:pos="1134" w:leader="none"/>
        </w:tabs>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4"/>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4"/>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4"/>
        </w:numPr>
        <w:rPr>
          <w:rFonts w:cs="Arial"/>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4"/>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4"/>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4"/>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right="0" w:hanging="0"/>
        <w:rPr>
          <w:rFonts w:cs="Arial"/>
          <w:szCs w:val="18"/>
          <w:lang w:val="es-BO"/>
        </w:rPr>
      </w:pPr>
      <w:r>
        <w:rPr>
          <w:rFonts w:cs="Arial"/>
          <w:szCs w:val="18"/>
          <w:lang w:val="es-BO"/>
        </w:rPr>
      </w:r>
    </w:p>
    <w:p>
      <w:pPr>
        <w:pStyle w:val="Normal"/>
        <w:tabs>
          <w:tab w:val="clear" w:pos="709"/>
          <w:tab w:val="left" w:pos="567" w:leader="none"/>
        </w:tabs>
        <w:rPr>
          <w:rFonts w:cs="Arial"/>
          <w:b/>
          <w:b/>
          <w:szCs w:val="18"/>
          <w:lang w:val="es-BO"/>
        </w:rPr>
      </w:pPr>
      <w:r>
        <w:rPr>
          <w:rFonts w:cs="Arial"/>
          <w:b/>
          <w:szCs w:val="18"/>
          <w:lang w:val="es-BO"/>
        </w:rPr>
        <w:t>II.- De la Presentación de Documentos</w:t>
      </w:r>
    </w:p>
    <w:p>
      <w:pPr>
        <w:pStyle w:val="Normal"/>
        <w:tabs>
          <w:tab w:val="clear" w:pos="709"/>
          <w:tab w:val="left" w:pos="567" w:leader="none"/>
        </w:tabs>
        <w:rPr>
          <w:rFonts w:cs="Arial"/>
          <w:b/>
          <w:b/>
          <w:szCs w:val="18"/>
          <w:lang w:val="es-BO"/>
        </w:rPr>
      </w:pPr>
      <w:r>
        <w:rPr>
          <w:rFonts w:cs="Arial"/>
          <w:b/>
          <w:szCs w:val="18"/>
          <w:lang w:val="es-BO"/>
        </w:rPr>
      </w:r>
    </w:p>
    <w:p>
      <w:pPr>
        <w:pStyle w:val="Normal"/>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numPr>
          <w:ilvl w:val="0"/>
          <w:numId w:val="13"/>
        </w:numPr>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3"/>
        </w:numPr>
        <w:rPr>
          <w:rFonts w:cs="Arial"/>
          <w:szCs w:val="18"/>
          <w:lang w:val="es-BO"/>
        </w:rPr>
      </w:pPr>
      <w:r>
        <w:rPr>
          <w:rFonts w:cs="Arial"/>
          <w:szCs w:val="18"/>
          <w:lang w:val="es-BO"/>
        </w:rPr>
        <w:t>Fotocopia simple del Carnet de Identidad.</w:t>
      </w:r>
    </w:p>
    <w:p>
      <w:pPr>
        <w:pStyle w:val="Normal"/>
        <w:numPr>
          <w:ilvl w:val="0"/>
          <w:numId w:val="13"/>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t>(Firma del proponente)</w:t>
      </w:r>
    </w:p>
    <w:p>
      <w:pPr>
        <w:pStyle w:val="Normal"/>
        <w:jc w:val="center"/>
        <w:rPr>
          <w:rFonts w:cs="Arial"/>
          <w:b/>
          <w:b/>
          <w:bCs/>
          <w:i/>
          <w:i/>
          <w:iCs/>
          <w:szCs w:val="18"/>
          <w:lang w:val="es-BO"/>
        </w:rPr>
      </w:pPr>
      <w:r>
        <w:rPr>
          <w:rFonts w:cs="Arial"/>
          <w:b/>
          <w:bCs/>
          <w:i/>
          <w:iCs/>
          <w:szCs w:val="18"/>
          <w:lang w:val="es-BO"/>
        </w:rPr>
        <w:t xml:space="preserve"> </w:t>
      </w:r>
      <w:r>
        <w:rPr>
          <w:rFonts w:cs="Arial"/>
          <w:b/>
          <w:bCs/>
          <w:i/>
          <w:iCs/>
          <w:szCs w:val="18"/>
          <w:lang w:val="es-BO"/>
        </w:rPr>
        <w:t>(Nombre completo del proponente)</w:t>
      </w:r>
      <w:r>
        <w:br w:type="page"/>
      </w:r>
    </w:p>
    <w:p>
      <w:pPr>
        <w:pStyle w:val="Normal"/>
        <w:spacing w:lineRule="exact" w:line="200"/>
        <w:jc w:val="center"/>
        <w:rPr>
          <w:rFonts w:cs="Arial"/>
          <w:b/>
          <w:b/>
          <w:szCs w:val="18"/>
          <w:lang w:val="es-BO"/>
        </w:rPr>
      </w:pPr>
      <w:r>
        <w:rPr>
          <w:rFonts w:cs="Arial"/>
          <w:b/>
          <w:szCs w:val="18"/>
          <w:lang w:val="es-BO"/>
        </w:rPr>
        <w:t>FORMULARIO A-2</w:t>
      </w:r>
    </w:p>
    <w:p>
      <w:pPr>
        <w:pStyle w:val="Normal"/>
        <w:spacing w:lineRule="exact" w:line="200"/>
        <w:jc w:val="center"/>
        <w:rPr>
          <w:rFonts w:cs="Arial"/>
          <w:b/>
          <w:b/>
          <w:szCs w:val="18"/>
          <w:lang w:val="es-BO"/>
        </w:rPr>
      </w:pPr>
      <w:r>
        <w:rPr>
          <w:rFonts w:cs="Arial"/>
          <w:b/>
          <w:szCs w:val="18"/>
          <w:lang w:val="es-BO"/>
        </w:rPr>
        <w:t>IDENTIFICACIÓN DEL PROPONENTE</w:t>
      </w:r>
    </w:p>
    <w:p>
      <w:pPr>
        <w:pStyle w:val="Normal"/>
        <w:spacing w:lineRule="exact" w:line="200"/>
        <w:jc w:val="center"/>
        <w:rPr>
          <w:rFonts w:cs="Arial"/>
          <w:b/>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Pr>
      <w:tblGrid>
        <w:gridCol w:w="354"/>
        <w:gridCol w:w="301"/>
        <w:gridCol w:w="301"/>
        <w:gridCol w:w="301"/>
        <w:gridCol w:w="301"/>
        <w:gridCol w:w="371"/>
        <w:gridCol w:w="371"/>
        <w:gridCol w:w="381"/>
        <w:gridCol w:w="334"/>
        <w:gridCol w:w="391"/>
        <w:gridCol w:w="273"/>
        <w:gridCol w:w="363"/>
        <w:gridCol w:w="381"/>
        <w:gridCol w:w="318"/>
        <w:gridCol w:w="373"/>
        <w:gridCol w:w="375"/>
        <w:gridCol w:w="316"/>
        <w:gridCol w:w="377"/>
        <w:gridCol w:w="367"/>
        <w:gridCol w:w="379"/>
        <w:gridCol w:w="370"/>
        <w:gridCol w:w="372"/>
        <w:gridCol w:w="375"/>
        <w:gridCol w:w="320"/>
        <w:gridCol w:w="371"/>
        <w:gridCol w:w="320"/>
        <w:gridCol w:w="373"/>
        <w:gridCol w:w="247"/>
      </w:tblGrid>
      <w:tr>
        <w:trPr>
          <w:trHeight w:val="298" w:hRule="atLeast"/>
        </w:trPr>
        <w:tc>
          <w:tcPr>
            <w:tcW w:w="9676" w:type="dxa"/>
            <w:gridSpan w:val="28"/>
            <w:tcBorders>
              <w:top w:val="single" w:sz="8" w:space="0" w:color="000000"/>
              <w:left w:val="single" w:sz="12" w:space="0" w:color="000000"/>
              <w:bottom w:val="single" w:sz="8" w:space="0" w:color="000000"/>
              <w:right w:val="single" w:sz="12" w:space="0" w:color="000000"/>
            </w:tcBorders>
            <w:shd w:fill="0F253F" w:val="clear"/>
            <w:vAlign w:val="center"/>
          </w:tcPr>
          <w:p>
            <w:pPr>
              <w:pStyle w:val="Normal"/>
              <w:widowControl w:val="false"/>
              <w:rPr>
                <w:rFonts w:ascii="Arial" w:hAnsi="Arial" w:cs="Arial"/>
                <w:b/>
                <w:b/>
                <w:bCs/>
                <w:lang w:val="es-BO"/>
              </w:rPr>
            </w:pPr>
            <w:r>
              <w:rPr>
                <w:rFonts w:cs="Arial" w:ascii="Arial" w:hAnsi="Arial"/>
                <w:b/>
                <w:bCs/>
                <w:lang w:val="es-BO"/>
              </w:rPr>
              <w:t>1.     DATOS GENERALES DEL PROPONENTE</w:t>
            </w:r>
          </w:p>
        </w:tc>
      </w:tr>
      <w:tr>
        <w:trPr>
          <w:trHeight w:val="114" w:hRule="atLeast"/>
        </w:trPr>
        <w:tc>
          <w:tcPr>
            <w:tcW w:w="354" w:type="dxa"/>
            <w:tcBorders>
              <w:left w:val="single" w:sz="12" w:space="0" w:color="000000"/>
            </w:tcBorders>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vAlign w:val="center"/>
          </w:tcPr>
          <w:p>
            <w:pPr>
              <w:pStyle w:val="Normal"/>
              <w:widowControl w:val="false"/>
              <w:rPr>
                <w:sz w:val="2"/>
                <w:szCs w:val="2"/>
                <w:lang w:val="es-BO"/>
              </w:rPr>
            </w:pPr>
            <w:r>
              <w:rPr>
                <w:sz w:val="2"/>
                <w:szCs w:val="2"/>
                <w:lang w:val="es-BO"/>
              </w:rPr>
            </w:r>
          </w:p>
        </w:tc>
        <w:tc>
          <w:tcPr>
            <w:tcW w:w="371" w:type="dxa"/>
            <w:tcBorders/>
            <w:vAlign w:val="center"/>
          </w:tcPr>
          <w:p>
            <w:pPr>
              <w:pStyle w:val="Normal"/>
              <w:widowControl w:val="false"/>
              <w:rPr>
                <w:sz w:val="2"/>
                <w:szCs w:val="2"/>
                <w:lang w:val="es-BO"/>
              </w:rPr>
            </w:pPr>
            <w:r>
              <w:rPr>
                <w:sz w:val="2"/>
                <w:szCs w:val="2"/>
                <w:lang w:val="es-BO"/>
              </w:rPr>
            </w:r>
          </w:p>
        </w:tc>
        <w:tc>
          <w:tcPr>
            <w:tcW w:w="371" w:type="dxa"/>
            <w:tcBorders/>
            <w:vAlign w:val="center"/>
          </w:tcPr>
          <w:p>
            <w:pPr>
              <w:pStyle w:val="Normal"/>
              <w:widowControl w:val="false"/>
              <w:rPr>
                <w:sz w:val="2"/>
                <w:szCs w:val="2"/>
                <w:lang w:val="es-BO"/>
              </w:rPr>
            </w:pPr>
            <w:r>
              <w:rPr>
                <w:sz w:val="2"/>
                <w:szCs w:val="2"/>
                <w:lang w:val="es-BO"/>
              </w:rPr>
            </w:r>
          </w:p>
        </w:tc>
        <w:tc>
          <w:tcPr>
            <w:tcW w:w="381" w:type="dxa"/>
            <w:tcBorders/>
            <w:vAlign w:val="center"/>
          </w:tcPr>
          <w:p>
            <w:pPr>
              <w:pStyle w:val="Normal"/>
              <w:widowControl w:val="false"/>
              <w:rPr>
                <w:sz w:val="2"/>
                <w:szCs w:val="2"/>
                <w:lang w:val="es-BO"/>
              </w:rPr>
            </w:pPr>
            <w:r>
              <w:rPr>
                <w:sz w:val="2"/>
                <w:szCs w:val="2"/>
                <w:lang w:val="es-BO"/>
              </w:rPr>
            </w:r>
          </w:p>
        </w:tc>
        <w:tc>
          <w:tcPr>
            <w:tcW w:w="334" w:type="dxa"/>
            <w:tcBorders/>
            <w:vAlign w:val="center"/>
          </w:tcPr>
          <w:p>
            <w:pPr>
              <w:pStyle w:val="Normal"/>
              <w:widowControl w:val="false"/>
              <w:rPr>
                <w:sz w:val="2"/>
                <w:szCs w:val="2"/>
                <w:lang w:val="es-BO"/>
              </w:rPr>
            </w:pPr>
            <w:r>
              <w:rPr>
                <w:sz w:val="2"/>
                <w:szCs w:val="2"/>
                <w:lang w:val="es-BO"/>
              </w:rPr>
            </w:r>
          </w:p>
        </w:tc>
        <w:tc>
          <w:tcPr>
            <w:tcW w:w="391" w:type="dxa"/>
            <w:tcBorders/>
            <w:vAlign w:val="center"/>
          </w:tcPr>
          <w:p>
            <w:pPr>
              <w:pStyle w:val="Normal"/>
              <w:widowControl w:val="false"/>
              <w:rPr>
                <w:sz w:val="2"/>
                <w:szCs w:val="2"/>
                <w:lang w:val="es-BO"/>
              </w:rPr>
            </w:pPr>
            <w:r>
              <w:rPr>
                <w:sz w:val="2"/>
                <w:szCs w:val="2"/>
                <w:lang w:val="es-BO"/>
              </w:rPr>
            </w:r>
          </w:p>
        </w:tc>
        <w:tc>
          <w:tcPr>
            <w:tcW w:w="273" w:type="dxa"/>
            <w:tcBorders/>
            <w:vAlign w:val="center"/>
          </w:tcPr>
          <w:p>
            <w:pPr>
              <w:pStyle w:val="Normal"/>
              <w:widowControl w:val="false"/>
              <w:rPr>
                <w:sz w:val="2"/>
                <w:szCs w:val="2"/>
                <w:lang w:val="es-BO"/>
              </w:rPr>
            </w:pPr>
            <w:r>
              <w:rPr>
                <w:sz w:val="2"/>
                <w:szCs w:val="2"/>
                <w:lang w:val="es-BO"/>
              </w:rPr>
            </w:r>
          </w:p>
        </w:tc>
        <w:tc>
          <w:tcPr>
            <w:tcW w:w="363" w:type="dxa"/>
            <w:tcBorders/>
            <w:vAlign w:val="center"/>
          </w:tcPr>
          <w:p>
            <w:pPr>
              <w:pStyle w:val="Normal"/>
              <w:widowControl w:val="false"/>
              <w:rPr>
                <w:sz w:val="2"/>
                <w:szCs w:val="2"/>
                <w:lang w:val="es-BO"/>
              </w:rPr>
            </w:pPr>
            <w:r>
              <w:rPr>
                <w:sz w:val="2"/>
                <w:szCs w:val="2"/>
                <w:lang w:val="es-BO"/>
              </w:rPr>
            </w:r>
          </w:p>
        </w:tc>
        <w:tc>
          <w:tcPr>
            <w:tcW w:w="381" w:type="dxa"/>
            <w:tcBorders/>
            <w:vAlign w:val="center"/>
          </w:tcPr>
          <w:p>
            <w:pPr>
              <w:pStyle w:val="Normal"/>
              <w:widowControl w:val="false"/>
              <w:rPr>
                <w:sz w:val="2"/>
                <w:szCs w:val="2"/>
                <w:lang w:val="es-BO"/>
              </w:rPr>
            </w:pPr>
            <w:r>
              <w:rPr>
                <w:sz w:val="2"/>
                <w:szCs w:val="2"/>
                <w:lang w:val="es-BO"/>
              </w:rPr>
            </w:r>
          </w:p>
        </w:tc>
        <w:tc>
          <w:tcPr>
            <w:tcW w:w="318" w:type="dxa"/>
            <w:tcBorders/>
            <w:vAlign w:val="center"/>
          </w:tcPr>
          <w:p>
            <w:pPr>
              <w:pStyle w:val="Normal"/>
              <w:widowControl w:val="false"/>
              <w:rPr>
                <w:sz w:val="2"/>
                <w:szCs w:val="2"/>
                <w:lang w:val="es-BO"/>
              </w:rPr>
            </w:pPr>
            <w:r>
              <w:rPr>
                <w:sz w:val="2"/>
                <w:szCs w:val="2"/>
                <w:lang w:val="es-BO"/>
              </w:rPr>
            </w:r>
          </w:p>
        </w:tc>
        <w:tc>
          <w:tcPr>
            <w:tcW w:w="373" w:type="dxa"/>
            <w:tcBorders/>
            <w:vAlign w:val="center"/>
          </w:tcPr>
          <w:p>
            <w:pPr>
              <w:pStyle w:val="Normal"/>
              <w:widowControl w:val="false"/>
              <w:rPr>
                <w:sz w:val="2"/>
                <w:szCs w:val="2"/>
                <w:lang w:val="es-BO"/>
              </w:rPr>
            </w:pPr>
            <w:r>
              <w:rPr>
                <w:sz w:val="2"/>
                <w:szCs w:val="2"/>
                <w:lang w:val="es-BO"/>
              </w:rPr>
            </w:r>
          </w:p>
        </w:tc>
        <w:tc>
          <w:tcPr>
            <w:tcW w:w="375" w:type="dxa"/>
            <w:tcBorders/>
            <w:vAlign w:val="center"/>
          </w:tcPr>
          <w:p>
            <w:pPr>
              <w:pStyle w:val="Normal"/>
              <w:widowControl w:val="false"/>
              <w:rPr>
                <w:sz w:val="2"/>
                <w:szCs w:val="2"/>
                <w:lang w:val="es-BO"/>
              </w:rPr>
            </w:pPr>
            <w:r>
              <w:rPr>
                <w:sz w:val="2"/>
                <w:szCs w:val="2"/>
                <w:lang w:val="es-BO"/>
              </w:rPr>
            </w:r>
          </w:p>
        </w:tc>
        <w:tc>
          <w:tcPr>
            <w:tcW w:w="316" w:type="dxa"/>
            <w:tcBorders/>
            <w:vAlign w:val="center"/>
          </w:tcPr>
          <w:p>
            <w:pPr>
              <w:pStyle w:val="Normal"/>
              <w:widowControl w:val="false"/>
              <w:rPr>
                <w:sz w:val="2"/>
                <w:szCs w:val="2"/>
                <w:lang w:val="es-BO"/>
              </w:rPr>
            </w:pPr>
            <w:r>
              <w:rPr>
                <w:sz w:val="2"/>
                <w:szCs w:val="2"/>
                <w:lang w:val="es-BO"/>
              </w:rPr>
            </w:r>
          </w:p>
        </w:tc>
        <w:tc>
          <w:tcPr>
            <w:tcW w:w="377" w:type="dxa"/>
            <w:tcBorders/>
            <w:vAlign w:val="center"/>
          </w:tcPr>
          <w:p>
            <w:pPr>
              <w:pStyle w:val="Normal"/>
              <w:widowControl w:val="false"/>
              <w:rPr>
                <w:sz w:val="2"/>
                <w:szCs w:val="2"/>
                <w:lang w:val="es-BO"/>
              </w:rPr>
            </w:pPr>
            <w:r>
              <w:rPr>
                <w:sz w:val="2"/>
                <w:szCs w:val="2"/>
                <w:lang w:val="es-BO"/>
              </w:rPr>
            </w:r>
          </w:p>
        </w:tc>
        <w:tc>
          <w:tcPr>
            <w:tcW w:w="367" w:type="dxa"/>
            <w:tcBorders/>
            <w:vAlign w:val="center"/>
          </w:tcPr>
          <w:p>
            <w:pPr>
              <w:pStyle w:val="Normal"/>
              <w:widowControl w:val="false"/>
              <w:rPr>
                <w:sz w:val="2"/>
                <w:szCs w:val="2"/>
                <w:lang w:val="es-BO"/>
              </w:rPr>
            </w:pPr>
            <w:r>
              <w:rPr>
                <w:sz w:val="2"/>
                <w:szCs w:val="2"/>
                <w:lang w:val="es-BO"/>
              </w:rPr>
            </w:r>
          </w:p>
        </w:tc>
        <w:tc>
          <w:tcPr>
            <w:tcW w:w="379" w:type="dxa"/>
            <w:tcBorders/>
            <w:vAlign w:val="center"/>
          </w:tcPr>
          <w:p>
            <w:pPr>
              <w:pStyle w:val="Normal"/>
              <w:widowControl w:val="false"/>
              <w:rPr>
                <w:sz w:val="2"/>
                <w:szCs w:val="2"/>
                <w:lang w:val="es-BO"/>
              </w:rPr>
            </w:pPr>
            <w:r>
              <w:rPr>
                <w:sz w:val="2"/>
                <w:szCs w:val="2"/>
                <w:lang w:val="es-BO"/>
              </w:rPr>
            </w:r>
          </w:p>
        </w:tc>
        <w:tc>
          <w:tcPr>
            <w:tcW w:w="370" w:type="dxa"/>
            <w:tcBorders/>
            <w:vAlign w:val="center"/>
          </w:tcPr>
          <w:p>
            <w:pPr>
              <w:pStyle w:val="Normal"/>
              <w:widowControl w:val="false"/>
              <w:rPr>
                <w:sz w:val="2"/>
                <w:szCs w:val="2"/>
                <w:lang w:val="es-BO"/>
              </w:rPr>
            </w:pPr>
            <w:r>
              <w:rPr>
                <w:sz w:val="2"/>
                <w:szCs w:val="2"/>
                <w:lang w:val="es-BO"/>
              </w:rPr>
            </w:r>
          </w:p>
        </w:tc>
        <w:tc>
          <w:tcPr>
            <w:tcW w:w="372" w:type="dxa"/>
            <w:tcBorders/>
            <w:vAlign w:val="center"/>
          </w:tcPr>
          <w:p>
            <w:pPr>
              <w:pStyle w:val="Normal"/>
              <w:widowControl w:val="false"/>
              <w:rPr>
                <w:sz w:val="2"/>
                <w:szCs w:val="2"/>
                <w:lang w:val="es-BO"/>
              </w:rPr>
            </w:pPr>
            <w:r>
              <w:rPr>
                <w:sz w:val="2"/>
                <w:szCs w:val="2"/>
                <w:lang w:val="es-BO"/>
              </w:rPr>
            </w:r>
          </w:p>
        </w:tc>
        <w:tc>
          <w:tcPr>
            <w:tcW w:w="375" w:type="dxa"/>
            <w:tcBorders/>
            <w:vAlign w:val="center"/>
          </w:tcPr>
          <w:p>
            <w:pPr>
              <w:pStyle w:val="Normal"/>
              <w:widowControl w:val="false"/>
              <w:rPr>
                <w:sz w:val="2"/>
                <w:szCs w:val="2"/>
                <w:lang w:val="es-BO"/>
              </w:rPr>
            </w:pPr>
            <w:r>
              <w:rPr>
                <w:sz w:val="2"/>
                <w:szCs w:val="2"/>
                <w:lang w:val="es-BO"/>
              </w:rPr>
            </w:r>
          </w:p>
        </w:tc>
        <w:tc>
          <w:tcPr>
            <w:tcW w:w="320" w:type="dxa"/>
            <w:tcBorders/>
            <w:vAlign w:val="center"/>
          </w:tcPr>
          <w:p>
            <w:pPr>
              <w:pStyle w:val="Normal"/>
              <w:widowControl w:val="false"/>
              <w:rPr>
                <w:sz w:val="2"/>
                <w:szCs w:val="2"/>
                <w:lang w:val="es-BO"/>
              </w:rPr>
            </w:pPr>
            <w:r>
              <w:rPr>
                <w:sz w:val="2"/>
                <w:szCs w:val="2"/>
                <w:lang w:val="es-BO"/>
              </w:rPr>
            </w:r>
          </w:p>
        </w:tc>
        <w:tc>
          <w:tcPr>
            <w:tcW w:w="371" w:type="dxa"/>
            <w:tcBorders/>
            <w:vAlign w:val="center"/>
          </w:tcPr>
          <w:p>
            <w:pPr>
              <w:pStyle w:val="Normal"/>
              <w:widowControl w:val="false"/>
              <w:rPr>
                <w:sz w:val="2"/>
                <w:szCs w:val="2"/>
                <w:lang w:val="es-BO"/>
              </w:rPr>
            </w:pPr>
            <w:r>
              <w:rPr>
                <w:sz w:val="2"/>
                <w:szCs w:val="2"/>
                <w:lang w:val="es-BO"/>
              </w:rPr>
            </w:r>
          </w:p>
        </w:tc>
        <w:tc>
          <w:tcPr>
            <w:tcW w:w="320" w:type="dxa"/>
            <w:tcBorders/>
            <w:vAlign w:val="center"/>
          </w:tcPr>
          <w:p>
            <w:pPr>
              <w:pStyle w:val="Normal"/>
              <w:widowControl w:val="false"/>
              <w:rPr>
                <w:sz w:val="2"/>
                <w:szCs w:val="2"/>
                <w:lang w:val="es-BO"/>
              </w:rPr>
            </w:pPr>
            <w:r>
              <w:rPr>
                <w:sz w:val="2"/>
                <w:szCs w:val="2"/>
                <w:lang w:val="es-BO"/>
              </w:rPr>
            </w:r>
          </w:p>
        </w:tc>
        <w:tc>
          <w:tcPr>
            <w:tcW w:w="373" w:type="dxa"/>
            <w:tcBorders/>
            <w:vAlign w:val="center"/>
          </w:tcPr>
          <w:p>
            <w:pPr>
              <w:pStyle w:val="Normal"/>
              <w:widowControl w:val="false"/>
              <w:rPr>
                <w:sz w:val="2"/>
                <w:szCs w:val="2"/>
                <w:lang w:val="es-BO"/>
              </w:rPr>
            </w:pPr>
            <w:r>
              <w:rPr>
                <w:sz w:val="2"/>
                <w:szCs w:val="2"/>
                <w:lang w:val="es-BO"/>
              </w:rPr>
            </w:r>
          </w:p>
        </w:tc>
        <w:tc>
          <w:tcPr>
            <w:tcW w:w="247" w:type="dxa"/>
            <w:tcBorders>
              <w:right w:val="single" w:sz="12" w:space="0" w:color="000000"/>
            </w:tcBorders>
            <w:vAlign w:val="center"/>
          </w:tcPr>
          <w:p>
            <w:pPr>
              <w:pStyle w:val="Normal"/>
              <w:widowControl w:val="false"/>
              <w:rPr>
                <w:sz w:val="2"/>
                <w:szCs w:val="2"/>
                <w:lang w:val="es-BO"/>
              </w:rPr>
            </w:pPr>
            <w:r>
              <w:rPr>
                <w:sz w:val="2"/>
                <w:szCs w:val="2"/>
                <w:lang w:val="es-BO"/>
              </w:rPr>
            </w:r>
          </w:p>
        </w:tc>
      </w:tr>
      <w:tr>
        <w:trPr>
          <w:trHeight w:val="298" w:hRule="atLeast"/>
        </w:trPr>
        <w:tc>
          <w:tcPr>
            <w:tcW w:w="3015" w:type="dxa"/>
            <w:gridSpan w:val="9"/>
            <w:tcBorders>
              <w:left w:val="single" w:sz="12" w:space="0" w:color="000000"/>
              <w:right w:val="single" w:sz="8" w:space="0" w:color="000000"/>
            </w:tcBorders>
            <w:vAlign w:val="center"/>
          </w:tcPr>
          <w:p>
            <w:pPr>
              <w:pStyle w:val="Normal"/>
              <w:widowControl w:val="false"/>
              <w:jc w:val="right"/>
              <w:rPr>
                <w:rFonts w:ascii="Arial" w:hAnsi="Arial" w:cs="Arial"/>
                <w:b/>
                <w:b/>
                <w:bCs/>
                <w:lang w:val="es-BO"/>
              </w:rPr>
            </w:pPr>
            <w:r>
              <w:rPr>
                <w:rFonts w:cs="Arial" w:ascii="Arial" w:hAnsi="Arial"/>
                <w:b/>
                <w:bCs/>
                <w:lang w:val="es-BO"/>
              </w:rPr>
              <w:t>Nombre del proponente:</w:t>
            </w:r>
          </w:p>
        </w:tc>
        <w:tc>
          <w:tcPr>
            <w:tcW w:w="6414" w:type="dxa"/>
            <w:gridSpan w:val="18"/>
            <w:tcBorders>
              <w:top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247" w:type="dxa"/>
            <w:tcBorders>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59" w:hRule="atLeast"/>
        </w:trPr>
        <w:tc>
          <w:tcPr>
            <w:tcW w:w="354" w:type="dxa"/>
            <w:tcBorders>
              <w:left w:val="single" w:sz="12" w:space="0" w:color="000000"/>
            </w:tcBorders>
            <w:vAlign w:val="bottom"/>
          </w:tcPr>
          <w:p>
            <w:pPr>
              <w:pStyle w:val="Normal"/>
              <w:widowControl w:val="false"/>
              <w:jc w:val="right"/>
              <w:rPr>
                <w:rFonts w:ascii="Arial" w:hAnsi="Arial" w:cs="Arial"/>
                <w:b/>
                <w:b/>
                <w:bCs/>
                <w:sz w:val="2"/>
                <w:szCs w:val="2"/>
                <w:lang w:val="es-BO"/>
              </w:rPr>
            </w:pPr>
            <w:r>
              <w:rPr>
                <w:rFonts w:cs="Arial" w:ascii="Arial" w:hAnsi="Arial"/>
                <w:b/>
                <w:bCs/>
                <w:sz w:val="2"/>
                <w:szCs w:val="2"/>
                <w:lang w:val="es-BO"/>
              </w:rPr>
            </w:r>
          </w:p>
        </w:tc>
        <w:tc>
          <w:tcPr>
            <w:tcW w:w="301" w:type="dxa"/>
            <w:tcBorders/>
            <w:vAlign w:val="bottom"/>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01"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1"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4"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1"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3"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81"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8"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6"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7"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9"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0"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0"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47" w:type="dxa"/>
            <w:tcBorders>
              <w:right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r>
      <w:tr>
        <w:trPr>
          <w:trHeight w:val="270" w:hRule="atLeast"/>
        </w:trPr>
        <w:tc>
          <w:tcPr>
            <w:tcW w:w="3015" w:type="dxa"/>
            <w:gridSpan w:val="9"/>
            <w:vMerge w:val="restart"/>
            <w:tcBorders>
              <w:left w:val="single" w:sz="12" w:space="0" w:color="000000"/>
            </w:tcBorders>
            <w:vAlign w:val="center"/>
          </w:tcPr>
          <w:p>
            <w:pPr>
              <w:pStyle w:val="Normal"/>
              <w:widowControl w:val="false"/>
              <w:jc w:val="center"/>
              <w:rPr>
                <w:rFonts w:ascii="Arial" w:hAnsi="Arial" w:cs="Arial"/>
                <w:b/>
                <w:b/>
                <w:bCs/>
                <w:lang w:val="es-BO"/>
              </w:rPr>
            </w:pPr>
            <w:r>
              <w:rPr>
                <w:rFonts w:cs="Arial" w:ascii="Arial" w:hAnsi="Arial"/>
                <w:b/>
                <w:bCs/>
                <w:lang w:val="es-BO"/>
              </w:rPr>
              <w:t>Cédula de Identidad o Número de Identificación Tributaria:</w:t>
            </w:r>
          </w:p>
        </w:tc>
        <w:tc>
          <w:tcPr>
            <w:tcW w:w="1726" w:type="dxa"/>
            <w:gridSpan w:val="5"/>
            <w:vMerge w:val="restart"/>
            <w:tcBorders/>
            <w:vAlign w:val="center"/>
          </w:tcPr>
          <w:p>
            <w:pPr>
              <w:pStyle w:val="Normal"/>
              <w:widowControl w:val="false"/>
              <w:jc w:val="center"/>
              <w:rPr>
                <w:rFonts w:ascii="Arial" w:hAnsi="Arial" w:cs="Arial"/>
                <w:iCs/>
                <w:lang w:val="es-BO"/>
              </w:rPr>
            </w:pPr>
            <w:r>
              <w:rPr>
                <w:rFonts w:cs="Arial" w:ascii="Arial" w:hAnsi="Arial"/>
                <w:iCs/>
                <w:lang w:val="es-BO"/>
              </w:rPr>
              <w:t>Número CI/NIT</w:t>
            </w:r>
          </w:p>
        </w:tc>
        <w:tc>
          <w:tcPr>
            <w:tcW w:w="373" w:type="dxa"/>
            <w:tcBorders/>
            <w:vAlign w:val="center"/>
          </w:tcPr>
          <w:p>
            <w:pPr>
              <w:pStyle w:val="Normal"/>
              <w:widowControl w:val="false"/>
              <w:jc w:val="center"/>
              <w:rPr>
                <w:rFonts w:ascii="Arial" w:hAnsi="Arial" w:cs="Arial"/>
                <w:iCs/>
                <w:lang w:val="es-BO"/>
              </w:rPr>
            </w:pPr>
            <w:r>
              <w:rPr>
                <w:rFonts w:cs="Arial" w:ascii="Arial" w:hAnsi="Arial"/>
                <w:iCs/>
                <w:lang w:val="es-BO"/>
              </w:rPr>
            </w:r>
          </w:p>
        </w:tc>
        <w:tc>
          <w:tcPr>
            <w:tcW w:w="3942" w:type="dxa"/>
            <w:gridSpan w:val="11"/>
            <w:tcBorders/>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3" w:type="dxa"/>
            <w:tcBorders/>
            <w:vAlign w:val="center"/>
          </w:tcPr>
          <w:p>
            <w:pPr>
              <w:pStyle w:val="Normal"/>
              <w:widowControl w:val="false"/>
              <w:rPr>
                <w:rFonts w:ascii="Arial" w:hAnsi="Arial" w:cs="Arial"/>
                <w:b/>
                <w:b/>
                <w:bCs/>
                <w:lang w:val="es-BO"/>
              </w:rPr>
            </w:pPr>
            <w:r>
              <w:rPr>
                <w:rFonts w:cs="Arial" w:ascii="Arial" w:hAnsi="Arial"/>
                <w:b/>
                <w:bCs/>
                <w:lang w:val="es-BO"/>
              </w:rPr>
            </w:r>
          </w:p>
        </w:tc>
        <w:tc>
          <w:tcPr>
            <w:tcW w:w="247" w:type="dxa"/>
            <w:tcBorders>
              <w:righ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r>
      <w:tr>
        <w:trPr>
          <w:trHeight w:val="158" w:hRule="atLeast"/>
        </w:trPr>
        <w:tc>
          <w:tcPr>
            <w:tcW w:w="3015" w:type="dxa"/>
            <w:gridSpan w:val="9"/>
            <w:vMerge w:val="continue"/>
            <w:tcBorders>
              <w:left w:val="single" w:sz="12" w:space="0" w:color="000000"/>
            </w:tcBorders>
            <w:vAlign w:val="center"/>
          </w:tcPr>
          <w:p>
            <w:pPr>
              <w:pStyle w:val="Normal"/>
              <w:widowControl w:val="false"/>
              <w:rPr/>
            </w:pPr>
            <w:r>
              <w:rPr/>
            </w:r>
          </w:p>
        </w:tc>
        <w:tc>
          <w:tcPr>
            <w:tcW w:w="1726" w:type="dxa"/>
            <w:gridSpan w:val="5"/>
            <w:vMerge w:val="continue"/>
            <w:tcBorders/>
            <w:vAlign w:val="center"/>
          </w:tcPr>
          <w:p>
            <w:pPr>
              <w:pStyle w:val="Normal"/>
              <w:widowControl w:val="false"/>
              <w:rPr/>
            </w:pPr>
            <w:r>
              <w:rPr/>
            </w:r>
          </w:p>
        </w:tc>
        <w:tc>
          <w:tcPr>
            <w:tcW w:w="373" w:type="dxa"/>
            <w:tcBorders/>
            <w:vAlign w:val="center"/>
          </w:tcPr>
          <w:p>
            <w:pPr>
              <w:pStyle w:val="Normal"/>
              <w:widowControl w:val="false"/>
              <w:jc w:val="center"/>
              <w:rPr>
                <w:rFonts w:ascii="Arial" w:hAnsi="Arial" w:cs="Arial"/>
                <w:iCs/>
                <w:lang w:val="es-BO"/>
              </w:rPr>
            </w:pPr>
            <w:r>
              <w:rPr>
                <w:rFonts w:cs="Arial" w:ascii="Arial" w:hAnsi="Arial"/>
                <w:iCs/>
                <w:lang w:val="es-BO"/>
              </w:rPr>
            </w:r>
          </w:p>
        </w:tc>
        <w:tc>
          <w:tcPr>
            <w:tcW w:w="691" w:type="dxa"/>
            <w:gridSpan w:val="2"/>
            <w:tcBorders/>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7" w:type="dxa"/>
            <w:tcBorders/>
            <w:vAlign w:val="center"/>
          </w:tcPr>
          <w:p>
            <w:pPr>
              <w:pStyle w:val="Normal"/>
              <w:widowControl w:val="false"/>
              <w:rPr>
                <w:rFonts w:ascii="Arial" w:hAnsi="Arial" w:cs="Arial"/>
                <w:i/>
                <w:i/>
                <w:iCs/>
                <w:lang w:val="es-BO"/>
              </w:rPr>
            </w:pPr>
            <w:r>
              <w:rPr>
                <w:rFonts w:cs="Arial" w:ascii="Arial" w:hAnsi="Arial"/>
                <w:i/>
                <w:iCs/>
                <w:lang w:val="es-BO"/>
              </w:rPr>
            </w:r>
          </w:p>
        </w:tc>
        <w:tc>
          <w:tcPr>
            <w:tcW w:w="1488" w:type="dxa"/>
            <w:gridSpan w:val="4"/>
            <w:tcBorders/>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5" w:type="dxa"/>
            <w:tcBorders/>
            <w:vAlign w:val="center"/>
          </w:tcPr>
          <w:p>
            <w:pPr>
              <w:pStyle w:val="Normal"/>
              <w:widowControl w:val="false"/>
              <w:rPr>
                <w:rFonts w:ascii="Arial" w:hAnsi="Arial" w:cs="Arial"/>
                <w:i/>
                <w:i/>
                <w:iCs/>
                <w:lang w:val="es-BO"/>
              </w:rPr>
            </w:pPr>
            <w:r>
              <w:rPr>
                <w:rFonts w:cs="Arial" w:ascii="Arial" w:hAnsi="Arial"/>
                <w:i/>
                <w:iCs/>
                <w:lang w:val="es-BO"/>
              </w:rPr>
            </w:r>
          </w:p>
        </w:tc>
        <w:tc>
          <w:tcPr>
            <w:tcW w:w="1011" w:type="dxa"/>
            <w:gridSpan w:val="3"/>
            <w:tcBorders/>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3" w:type="dxa"/>
            <w:tcBorders/>
            <w:vAlign w:val="center"/>
          </w:tcPr>
          <w:p>
            <w:pPr>
              <w:pStyle w:val="Normal"/>
              <w:widowControl w:val="false"/>
              <w:rPr>
                <w:rFonts w:ascii="Arial" w:hAnsi="Arial" w:cs="Arial"/>
                <w:b/>
                <w:b/>
                <w:bCs/>
                <w:lang w:val="es-BO"/>
              </w:rPr>
            </w:pPr>
            <w:r>
              <w:rPr>
                <w:rFonts w:cs="Arial" w:ascii="Arial" w:hAnsi="Arial"/>
                <w:b/>
                <w:bCs/>
                <w:lang w:val="es-BO"/>
              </w:rPr>
            </w:r>
          </w:p>
        </w:tc>
        <w:tc>
          <w:tcPr>
            <w:tcW w:w="247" w:type="dxa"/>
            <w:tcBorders>
              <w:righ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r>
      <w:tr>
        <w:trPr>
          <w:trHeight w:val="216" w:hRule="atLeast"/>
        </w:trPr>
        <w:tc>
          <w:tcPr>
            <w:tcW w:w="3015" w:type="dxa"/>
            <w:gridSpan w:val="9"/>
            <w:vMerge w:val="continue"/>
            <w:tcBorders>
              <w:left w:val="single" w:sz="12" w:space="0" w:color="000000"/>
            </w:tcBorders>
            <w:vAlign w:val="center"/>
          </w:tcPr>
          <w:p>
            <w:pPr>
              <w:pStyle w:val="Normal"/>
              <w:widowControl w:val="false"/>
              <w:rPr/>
            </w:pPr>
            <w:r>
              <w:rPr/>
            </w:r>
          </w:p>
        </w:tc>
        <w:tc>
          <w:tcPr>
            <w:tcW w:w="1726" w:type="dxa"/>
            <w:gridSpan w:val="5"/>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3" w:type="dxa"/>
            <w:tcBorders/>
            <w:vAlign w:val="center"/>
          </w:tcPr>
          <w:p>
            <w:pPr>
              <w:pStyle w:val="Normal"/>
              <w:widowControl w:val="false"/>
              <w:rPr>
                <w:rFonts w:ascii="Arial" w:hAnsi="Arial" w:cs="Arial"/>
                <w:b/>
                <w:b/>
                <w:bCs/>
                <w:lang w:val="es-BO"/>
              </w:rPr>
            </w:pPr>
            <w:r>
              <w:rPr>
                <w:rFonts w:cs="Arial" w:ascii="Arial" w:hAnsi="Arial"/>
                <w:b/>
                <w:bCs/>
                <w:lang w:val="es-BO"/>
              </w:rPr>
            </w:r>
          </w:p>
        </w:tc>
        <w:tc>
          <w:tcPr>
            <w:tcW w:w="691" w:type="dxa"/>
            <w:gridSpan w:val="2"/>
            <w:tcBorders/>
            <w:shd w:fill="FFFFFF"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7" w:type="dxa"/>
            <w:tcBorders/>
            <w:shd w:fill="FFFFFF" w:val="clear"/>
            <w:vAlign w:val="center"/>
          </w:tcPr>
          <w:p>
            <w:pPr>
              <w:pStyle w:val="Normal"/>
              <w:widowControl w:val="false"/>
              <w:rPr>
                <w:rFonts w:ascii="Arial" w:hAnsi="Arial" w:cs="Arial"/>
                <w:b/>
                <w:b/>
                <w:bCs/>
                <w:lang w:val="es-BO"/>
              </w:rPr>
            </w:pPr>
            <w:r>
              <w:rPr>
                <w:rFonts w:cs="Arial" w:ascii="Arial" w:hAnsi="Arial"/>
                <w:b/>
                <w:bCs/>
                <w:lang w:val="es-BO"/>
              </w:rPr>
            </w:r>
          </w:p>
        </w:tc>
        <w:tc>
          <w:tcPr>
            <w:tcW w:w="1488" w:type="dxa"/>
            <w:gridSpan w:val="4"/>
            <w:tcBorders/>
            <w:shd w:fill="FFFFFF"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5" w:type="dxa"/>
            <w:tcBorders/>
            <w:shd w:fill="FFFFFF" w:val="clear"/>
            <w:vAlign w:val="center"/>
          </w:tcPr>
          <w:p>
            <w:pPr>
              <w:pStyle w:val="Normal"/>
              <w:widowControl w:val="false"/>
              <w:rPr>
                <w:rFonts w:ascii="Arial" w:hAnsi="Arial" w:cs="Arial"/>
                <w:b/>
                <w:b/>
                <w:bCs/>
                <w:lang w:val="es-BO"/>
              </w:rPr>
            </w:pPr>
            <w:r>
              <w:rPr>
                <w:rFonts w:cs="Arial" w:ascii="Arial" w:hAnsi="Arial"/>
                <w:b/>
                <w:bCs/>
                <w:lang w:val="es-BO"/>
              </w:rPr>
            </w:r>
          </w:p>
        </w:tc>
        <w:tc>
          <w:tcPr>
            <w:tcW w:w="1011" w:type="dxa"/>
            <w:gridSpan w:val="3"/>
            <w:tcBorders/>
            <w:shd w:fill="FFFFFF"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3" w:type="dxa"/>
            <w:tcBorders/>
            <w:vAlign w:val="center"/>
          </w:tcPr>
          <w:p>
            <w:pPr>
              <w:pStyle w:val="Normal"/>
              <w:widowControl w:val="false"/>
              <w:rPr>
                <w:rFonts w:ascii="Arial" w:hAnsi="Arial" w:cs="Arial"/>
                <w:b/>
                <w:b/>
                <w:bCs/>
                <w:lang w:val="es-BO"/>
              </w:rPr>
            </w:pPr>
            <w:r>
              <w:rPr>
                <w:rFonts w:cs="Arial" w:ascii="Arial" w:hAnsi="Arial"/>
                <w:b/>
                <w:bCs/>
                <w:lang w:val="es-BO"/>
              </w:rPr>
            </w:r>
          </w:p>
        </w:tc>
        <w:tc>
          <w:tcPr>
            <w:tcW w:w="247" w:type="dxa"/>
            <w:tcBorders>
              <w:righ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r>
      <w:tr>
        <w:trPr>
          <w:trHeight w:val="60" w:hRule="atLeast"/>
        </w:trPr>
        <w:tc>
          <w:tcPr>
            <w:tcW w:w="9676" w:type="dxa"/>
            <w:gridSpan w:val="28"/>
            <w:tcBorders>
              <w:left w:val="single" w:sz="12"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60" w:hRule="atLeast"/>
        </w:trPr>
        <w:tc>
          <w:tcPr>
            <w:tcW w:w="2300" w:type="dxa"/>
            <w:gridSpan w:val="7"/>
            <w:vMerge w:val="restart"/>
            <w:tcBorders>
              <w:left w:val="single" w:sz="12" w:space="0" w:color="000000"/>
              <w:right w:val="single" w:sz="4" w:space="0" w:color="000000"/>
            </w:tcBorders>
            <w:vAlign w:val="center"/>
          </w:tcPr>
          <w:p>
            <w:pPr>
              <w:pStyle w:val="Normal"/>
              <w:widowControl w:val="false"/>
              <w:jc w:val="right"/>
              <w:rPr>
                <w:rFonts w:ascii="Arial" w:hAnsi="Arial" w:cs="Arial"/>
                <w:b/>
                <w:b/>
                <w:bCs/>
                <w:lang w:val="es-BO"/>
              </w:rPr>
            </w:pPr>
            <w:r>
              <w:rPr>
                <w:rFonts w:cs="Arial" w:ascii="Arial" w:hAnsi="Arial"/>
                <w:b/>
                <w:bCs/>
                <w:lang w:val="es-BO"/>
              </w:rPr>
              <w:t>Domicilio:</w:t>
            </w:r>
          </w:p>
        </w:tc>
        <w:tc>
          <w:tcPr>
            <w:tcW w:w="6756" w:type="dxa"/>
            <w:gridSpan w:val="19"/>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i/>
                <w:i/>
                <w:iCs/>
                <w:sz w:val="2"/>
                <w:szCs w:val="2"/>
                <w:lang w:val="es-BO"/>
              </w:rPr>
            </w:pPr>
            <w:r>
              <w:rPr>
                <w:rFonts w:cs="Arial" w:ascii="Arial" w:hAnsi="Arial"/>
                <w:i/>
                <w:iCs/>
                <w:sz w:val="2"/>
                <w:szCs w:val="2"/>
                <w:lang w:val="es-BO"/>
              </w:rPr>
            </w:r>
          </w:p>
          <w:p>
            <w:pPr>
              <w:pStyle w:val="Normal"/>
              <w:widowControl w:val="false"/>
              <w:jc w:val="center"/>
              <w:rPr>
                <w:rFonts w:ascii="Arial" w:hAnsi="Arial" w:cs="Arial"/>
                <w:lang w:val="es-BO"/>
              </w:rPr>
            </w:pPr>
            <w:r>
              <w:rPr>
                <w:rFonts w:cs="Arial" w:ascii="Arial" w:hAnsi="Arial"/>
                <w:lang w:val="es-BO"/>
              </w:rPr>
            </w:r>
          </w:p>
          <w:p>
            <w:pPr>
              <w:pStyle w:val="Normal"/>
              <w:widowControl w:val="false"/>
              <w:rPr>
                <w:rFonts w:ascii="Arial" w:hAnsi="Arial" w:cs="Arial"/>
                <w:lang w:val="es-BO"/>
              </w:rPr>
            </w:pPr>
            <w:r>
              <w:rPr>
                <w:rFonts w:cs="Arial" w:ascii="Arial" w:hAnsi="Arial"/>
                <w:lang w:val="es-BO"/>
              </w:rPr>
            </w:r>
          </w:p>
        </w:tc>
        <w:tc>
          <w:tcPr>
            <w:tcW w:w="373" w:type="dxa"/>
            <w:tcBorders/>
            <w:vAlign w:val="bottom"/>
          </w:tcPr>
          <w:p>
            <w:pPr>
              <w:pStyle w:val="Normal"/>
              <w:widowControl w:val="false"/>
              <w:rPr>
                <w:rFonts w:ascii="Arial" w:hAnsi="Arial" w:cs="Arial"/>
                <w:lang w:val="es-BO"/>
              </w:rPr>
            </w:pPr>
            <w:r>
              <w:rPr>
                <w:rFonts w:cs="Arial" w:ascii="Arial" w:hAnsi="Arial"/>
                <w:lang w:val="es-BO"/>
              </w:rPr>
            </w:r>
          </w:p>
        </w:tc>
        <w:tc>
          <w:tcPr>
            <w:tcW w:w="247" w:type="dxa"/>
            <w:tcBorders>
              <w:right w:val="single" w:sz="12" w:space="0" w:color="000000"/>
            </w:tcBorders>
            <w:vAlign w:val="bottom"/>
          </w:tcPr>
          <w:p>
            <w:pPr>
              <w:pStyle w:val="Normal"/>
              <w:widowControl w:val="false"/>
              <w:rPr>
                <w:rFonts w:ascii="Arial" w:hAnsi="Arial" w:cs="Arial"/>
                <w:lang w:val="es-BO"/>
              </w:rPr>
            </w:pPr>
            <w:r>
              <w:rPr>
                <w:rFonts w:cs="Arial" w:ascii="Arial" w:hAnsi="Arial"/>
                <w:lang w:val="es-BO"/>
              </w:rPr>
            </w:r>
          </w:p>
        </w:tc>
      </w:tr>
      <w:tr>
        <w:trPr>
          <w:trHeight w:val="256" w:hRule="atLeast"/>
        </w:trPr>
        <w:tc>
          <w:tcPr>
            <w:tcW w:w="2300" w:type="dxa"/>
            <w:gridSpan w:val="7"/>
            <w:vMerge w:val="continue"/>
            <w:tcBorders>
              <w:left w:val="single" w:sz="12" w:space="0" w:color="000000"/>
              <w:right w:val="single" w:sz="4" w:space="0" w:color="000000"/>
            </w:tcBorders>
            <w:vAlign w:val="center"/>
          </w:tcPr>
          <w:p>
            <w:pPr>
              <w:pStyle w:val="Normal"/>
              <w:widowControl w:val="false"/>
              <w:rPr/>
            </w:pPr>
            <w:r>
              <w:rPr/>
            </w:r>
          </w:p>
        </w:tc>
        <w:tc>
          <w:tcPr>
            <w:tcW w:w="6756" w:type="dxa"/>
            <w:gridSpan w:val="19"/>
            <w:vMerge w:val="continue"/>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pPr>
            <w:r>
              <w:rPr/>
            </w:r>
          </w:p>
        </w:tc>
        <w:tc>
          <w:tcPr>
            <w:tcW w:w="373" w:type="dxa"/>
            <w:tcBorders/>
            <w:vAlign w:val="bottom"/>
          </w:tcPr>
          <w:p>
            <w:pPr>
              <w:pStyle w:val="Normal"/>
              <w:widowControl w:val="false"/>
              <w:rPr>
                <w:rFonts w:ascii="Arial" w:hAnsi="Arial" w:cs="Arial"/>
                <w:lang w:val="es-BO"/>
              </w:rPr>
            </w:pPr>
            <w:r>
              <w:rPr>
                <w:rFonts w:cs="Arial" w:ascii="Arial" w:hAnsi="Arial"/>
                <w:lang w:val="es-BO"/>
              </w:rPr>
            </w:r>
          </w:p>
        </w:tc>
        <w:tc>
          <w:tcPr>
            <w:tcW w:w="247" w:type="dxa"/>
            <w:tcBorders>
              <w:right w:val="single" w:sz="12" w:space="0" w:color="000000"/>
            </w:tcBorders>
            <w:vAlign w:val="bottom"/>
          </w:tcPr>
          <w:p>
            <w:pPr>
              <w:pStyle w:val="Normal"/>
              <w:widowControl w:val="false"/>
              <w:rPr>
                <w:rFonts w:ascii="Arial" w:hAnsi="Arial" w:cs="Arial"/>
                <w:lang w:val="es-BO"/>
              </w:rPr>
            </w:pPr>
            <w:r>
              <w:rPr>
                <w:rFonts w:cs="Arial" w:ascii="Arial" w:hAnsi="Arial"/>
                <w:lang w:val="es-BO"/>
              </w:rPr>
            </w:r>
          </w:p>
        </w:tc>
      </w:tr>
      <w:tr>
        <w:trPr>
          <w:trHeight w:val="59" w:hRule="atLeast"/>
        </w:trPr>
        <w:tc>
          <w:tcPr>
            <w:tcW w:w="354" w:type="dxa"/>
            <w:tcBorders>
              <w:left w:val="single" w:sz="12" w:space="0" w:color="000000"/>
            </w:tcBorders>
            <w:vAlign w:val="bottom"/>
          </w:tcPr>
          <w:p>
            <w:pPr>
              <w:pStyle w:val="Normal"/>
              <w:widowControl w:val="false"/>
              <w:jc w:val="right"/>
              <w:rPr>
                <w:rFonts w:ascii="Arial" w:hAnsi="Arial" w:cs="Arial"/>
                <w:b/>
                <w:b/>
                <w:bCs/>
                <w:sz w:val="2"/>
                <w:szCs w:val="2"/>
                <w:lang w:val="es-BO"/>
              </w:rPr>
            </w:pPr>
            <w:r>
              <w:rPr>
                <w:rFonts w:cs="Arial" w:ascii="Arial" w:hAnsi="Arial"/>
                <w:b/>
                <w:bCs/>
                <w:sz w:val="2"/>
                <w:szCs w:val="2"/>
                <w:lang w:val="es-BO"/>
              </w:rPr>
            </w:r>
          </w:p>
        </w:tc>
        <w:tc>
          <w:tcPr>
            <w:tcW w:w="301" w:type="dxa"/>
            <w:tcBorders/>
            <w:vAlign w:val="bottom"/>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01"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1" w:type="dxa"/>
            <w:tcBorders>
              <w:top w:val="single" w:sz="4" w:space="0" w:color="000000"/>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4" w:type="dxa"/>
            <w:tcBorders>
              <w:top w:val="single" w:sz="4" w:space="0" w:color="000000"/>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1" w:type="dxa"/>
            <w:tcBorders>
              <w:top w:val="single" w:sz="4" w:space="0" w:color="000000"/>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3" w:type="dxa"/>
            <w:tcBorders>
              <w:top w:val="single" w:sz="4" w:space="0" w:color="000000"/>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1" w:type="dxa"/>
            <w:tcBorders>
              <w:top w:val="single" w:sz="4"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8" w:type="dxa"/>
            <w:tcBorders>
              <w:top w:val="single" w:sz="4"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top w:val="single" w:sz="4"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top w:val="single" w:sz="4"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6" w:type="dxa"/>
            <w:tcBorders>
              <w:top w:val="single" w:sz="4"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top w:val="single" w:sz="4"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7" w:type="dxa"/>
            <w:tcBorders>
              <w:top w:val="single" w:sz="4"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9" w:type="dxa"/>
            <w:tcBorders>
              <w:top w:val="single" w:sz="4"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top w:val="single" w:sz="4"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0"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0"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47" w:type="dxa"/>
            <w:tcBorders>
              <w:right w:val="single" w:sz="12" w:space="0" w:color="000000"/>
            </w:tcBorders>
            <w:vAlign w:val="bottom"/>
          </w:tcPr>
          <w:p>
            <w:pPr>
              <w:pStyle w:val="Normal"/>
              <w:widowControl w:val="false"/>
              <w:rPr>
                <w:rFonts w:ascii="Arial" w:hAnsi="Arial" w:cs="Arial"/>
                <w:sz w:val="2"/>
                <w:szCs w:val="2"/>
                <w:lang w:val="es-BO"/>
              </w:rPr>
            </w:pPr>
            <w:r>
              <w:rPr>
                <w:rFonts w:cs="Arial" w:ascii="Arial" w:hAnsi="Arial"/>
                <w:sz w:val="2"/>
                <w:szCs w:val="2"/>
                <w:lang w:val="es-BO"/>
              </w:rPr>
            </w:r>
          </w:p>
        </w:tc>
      </w:tr>
      <w:tr>
        <w:trPr>
          <w:trHeight w:val="362" w:hRule="atLeast"/>
        </w:trPr>
        <w:tc>
          <w:tcPr>
            <w:tcW w:w="2300" w:type="dxa"/>
            <w:gridSpan w:val="7"/>
            <w:tcBorders>
              <w:left w:val="single" w:sz="12" w:space="0" w:color="000000"/>
            </w:tcBorders>
            <w:vAlign w:val="center"/>
          </w:tcPr>
          <w:p>
            <w:pPr>
              <w:pStyle w:val="Normal"/>
              <w:widowControl w:val="false"/>
              <w:jc w:val="right"/>
              <w:rPr>
                <w:rFonts w:ascii="Arial" w:hAnsi="Arial" w:cs="Arial"/>
                <w:b/>
                <w:b/>
                <w:bCs/>
                <w:lang w:val="es-BO"/>
              </w:rPr>
            </w:pPr>
            <w:r>
              <w:rPr>
                <w:rFonts w:cs="Arial" w:ascii="Arial" w:hAnsi="Arial"/>
                <w:b/>
                <w:bCs/>
                <w:lang w:val="es-BO"/>
              </w:rPr>
              <w:t>Teléfonos</w:t>
            </w:r>
          </w:p>
        </w:tc>
        <w:tc>
          <w:tcPr>
            <w:tcW w:w="381" w:type="dxa"/>
            <w:tcBorders/>
            <w:vAlign w:val="center"/>
          </w:tcPr>
          <w:p>
            <w:pPr>
              <w:pStyle w:val="Normal"/>
              <w:widowControl w:val="false"/>
              <w:jc w:val="center"/>
              <w:rPr>
                <w:rFonts w:ascii="Arial" w:hAnsi="Arial" w:cs="Arial"/>
                <w:b/>
                <w:b/>
                <w:bCs/>
                <w:lang w:val="es-BO"/>
              </w:rPr>
            </w:pPr>
            <w:r>
              <w:rPr>
                <w:rFonts w:cs="Arial" w:ascii="Arial" w:hAnsi="Arial"/>
                <w:b/>
                <w:bCs/>
                <w:lang w:val="es-BO"/>
              </w:rPr>
              <w:t>:</w:t>
            </w:r>
          </w:p>
        </w:tc>
        <w:tc>
          <w:tcPr>
            <w:tcW w:w="3124" w:type="dxa"/>
            <w:gridSpan w:val="9"/>
            <w:tcBorders>
              <w:top w:val="single" w:sz="8" w:space="0" w:color="000000"/>
              <w:left w:val="single" w:sz="8"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7" w:type="dxa"/>
            <w:tcBorders/>
            <w:vAlign w:val="center"/>
          </w:tcPr>
          <w:p>
            <w:pPr>
              <w:pStyle w:val="Normal"/>
              <w:widowControl w:val="false"/>
              <w:rPr>
                <w:rFonts w:ascii="Arial" w:hAnsi="Arial" w:cs="Arial"/>
                <w:lang w:val="es-BO"/>
              </w:rPr>
            </w:pPr>
            <w:r>
              <w:rPr>
                <w:rFonts w:cs="Arial" w:ascii="Arial" w:hAnsi="Arial"/>
                <w:lang w:val="es-BO"/>
              </w:rPr>
            </w:r>
          </w:p>
        </w:tc>
        <w:tc>
          <w:tcPr>
            <w:tcW w:w="2874" w:type="dxa"/>
            <w:gridSpan w:val="8"/>
            <w:tcBorders/>
            <w:shd w:fill="FFFFFF" w:val="clear"/>
            <w:vAlign w:val="center"/>
          </w:tcPr>
          <w:p>
            <w:pPr>
              <w:pStyle w:val="Normal"/>
              <w:widowControl w:val="false"/>
              <w:jc w:val="center"/>
              <w:rPr>
                <w:rFonts w:ascii="Arial" w:hAnsi="Arial" w:cs="Arial"/>
                <w:lang w:val="es-BO"/>
              </w:rPr>
            </w:pPr>
            <w:r>
              <w:rPr>
                <w:rFonts w:cs="Arial" w:ascii="Arial" w:hAnsi="Arial"/>
                <w:lang w:val="es-BO"/>
              </w:rPr>
            </w:r>
          </w:p>
          <w:p>
            <w:pPr>
              <w:pStyle w:val="Normal"/>
              <w:widowControl w:val="false"/>
              <w:jc w:val="center"/>
              <w:rPr>
                <w:rFonts w:ascii="Arial" w:hAnsi="Arial" w:cs="Arial"/>
                <w:lang w:val="es-BO"/>
              </w:rPr>
            </w:pPr>
            <w:r>
              <w:rPr>
                <w:rFonts w:cs="Arial" w:ascii="Arial" w:hAnsi="Arial"/>
                <w:lang w:val="es-BO"/>
              </w:rPr>
            </w:r>
          </w:p>
        </w:tc>
        <w:tc>
          <w:tcPr>
            <w:tcW w:w="373" w:type="dxa"/>
            <w:tcBorders/>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c>
          <w:tcPr>
            <w:tcW w:w="247" w:type="dxa"/>
            <w:tcBorders>
              <w:right w:val="single" w:sz="12" w:space="0" w:color="000000"/>
            </w:tcBorders>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r>
      <w:tr>
        <w:trPr>
          <w:trHeight w:val="60" w:hRule="atLeast"/>
        </w:trPr>
        <w:tc>
          <w:tcPr>
            <w:tcW w:w="354" w:type="dxa"/>
            <w:tcBorders>
              <w:left w:val="single" w:sz="12" w:space="0" w:color="000000"/>
            </w:tcBorders>
            <w:vAlign w:val="center"/>
          </w:tcPr>
          <w:p>
            <w:pPr>
              <w:pStyle w:val="Normal"/>
              <w:widowControl w:val="false"/>
              <w:jc w:val="right"/>
              <w:rPr>
                <w:rFonts w:ascii="Arial" w:hAnsi="Arial" w:cs="Arial"/>
                <w:b/>
                <w:b/>
                <w:bCs/>
                <w:sz w:val="2"/>
                <w:szCs w:val="2"/>
                <w:lang w:val="es-BO"/>
              </w:rPr>
            </w:pPr>
            <w:r>
              <w:rPr>
                <w:rFonts w:cs="Arial" w:ascii="Arial" w:hAnsi="Arial"/>
                <w:b/>
                <w:bCs/>
                <w:sz w:val="2"/>
                <w:szCs w:val="2"/>
                <w:lang w:val="es-BO"/>
              </w:rPr>
            </w:r>
          </w:p>
        </w:tc>
        <w:tc>
          <w:tcPr>
            <w:tcW w:w="301" w:type="dxa"/>
            <w:tcBorders/>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1" w:type="dxa"/>
            <w:tcBorders/>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1" w:type="dxa"/>
            <w:tcBorders/>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81" w:type="dxa"/>
            <w:tcBorders/>
            <w:vAlign w:val="center"/>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34" w:type="dxa"/>
            <w:tcBorders/>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91" w:type="dxa"/>
            <w:tcBorders/>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73"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81"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8"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5"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6"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7"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7"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9"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vAlign w:val="center"/>
          </w:tcPr>
          <w:p>
            <w:pPr>
              <w:pStyle w:val="Normal"/>
              <w:widowControl w:val="false"/>
              <w:rPr>
                <w:rFonts w:ascii="Arial" w:hAnsi="Arial" w:cs="Arial"/>
                <w:i/>
                <w:i/>
                <w:iCs/>
                <w:sz w:val="2"/>
                <w:szCs w:val="2"/>
                <w:lang w:val="es-BO"/>
              </w:rPr>
            </w:pPr>
            <w:r>
              <w:rPr>
                <w:rFonts w:cs="Arial" w:ascii="Arial" w:hAnsi="Arial"/>
                <w:i/>
                <w:iCs/>
                <w:sz w:val="2"/>
                <w:szCs w:val="2"/>
                <w:lang w:val="es-BO"/>
              </w:rPr>
            </w:r>
          </w:p>
        </w:tc>
        <w:tc>
          <w:tcPr>
            <w:tcW w:w="375"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0"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0"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47" w:type="dxa"/>
            <w:tcBorders>
              <w:right w:val="single" w:sz="12" w:space="0" w:color="000000"/>
            </w:tcBorders>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r>
      <w:tr>
        <w:trPr>
          <w:trHeight w:val="284" w:hRule="atLeast"/>
        </w:trPr>
        <w:tc>
          <w:tcPr>
            <w:tcW w:w="9676" w:type="dxa"/>
            <w:gridSpan w:val="28"/>
            <w:tcBorders>
              <w:top w:val="single" w:sz="8" w:space="0" w:color="000000"/>
              <w:left w:val="single" w:sz="12" w:space="0" w:color="000000"/>
              <w:bottom w:val="single" w:sz="8" w:space="0" w:color="000000"/>
              <w:right w:val="single" w:sz="12" w:space="0" w:color="000000"/>
            </w:tcBorders>
            <w:shd w:fill="0F243E" w:val="clear"/>
            <w:vAlign w:val="center"/>
          </w:tcPr>
          <w:p>
            <w:pPr>
              <w:pStyle w:val="Normal"/>
              <w:widowControl w:val="false"/>
              <w:rPr>
                <w:rFonts w:ascii="Arial" w:hAnsi="Arial" w:cs="Arial"/>
                <w:b/>
                <w:b/>
                <w:bCs/>
                <w:lang w:val="es-BO"/>
              </w:rPr>
            </w:pPr>
            <w:r>
              <w:rPr>
                <w:rFonts w:cs="Arial" w:ascii="Arial" w:hAnsi="Arial"/>
                <w:b/>
                <w:bCs/>
                <w:lang w:val="es-BO"/>
              </w:rPr>
              <w:t>2.     INFORMACIÓN SOBRE NOTIFICACIONES/COMUNICACIONES</w:t>
            </w:r>
          </w:p>
        </w:tc>
      </w:tr>
      <w:tr>
        <w:trPr>
          <w:trHeight w:val="114" w:hRule="atLeast"/>
        </w:trPr>
        <w:tc>
          <w:tcPr>
            <w:tcW w:w="354" w:type="dxa"/>
            <w:tcBorders>
              <w:left w:val="single" w:sz="12" w:space="0" w:color="000000"/>
            </w:tcBorders>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81"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34"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91"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73"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3"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81"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8"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6"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7"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9"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0"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0"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47" w:type="dxa"/>
            <w:tcBorders>
              <w:right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r>
      <w:tr>
        <w:trPr>
          <w:trHeight w:val="298" w:hRule="atLeast"/>
        </w:trPr>
        <w:tc>
          <w:tcPr>
            <w:tcW w:w="3015" w:type="dxa"/>
            <w:gridSpan w:val="9"/>
            <w:vMerge w:val="restart"/>
            <w:tcBorders>
              <w:left w:val="single" w:sz="12" w:space="0" w:color="000000"/>
            </w:tcBorders>
            <w:vAlign w:val="center"/>
          </w:tcPr>
          <w:p>
            <w:pPr>
              <w:pStyle w:val="Normal"/>
              <w:widowControl w:val="false"/>
              <w:jc w:val="right"/>
              <w:rPr>
                <w:rFonts w:ascii="Arial" w:hAnsi="Arial" w:cs="Arial"/>
                <w:b/>
                <w:b/>
                <w:bCs/>
                <w:lang w:val="es-BO"/>
              </w:rPr>
            </w:pPr>
            <w:r>
              <w:rPr>
                <w:rFonts w:cs="Arial" w:ascii="Arial" w:hAnsi="Arial"/>
                <w:b/>
                <w:bCs/>
                <w:lang w:val="es-BO"/>
              </w:rPr>
              <w:t>Solicito que las notificaciones/comunicaciones me sean remitidas vía:</w:t>
            </w:r>
          </w:p>
        </w:tc>
        <w:tc>
          <w:tcPr>
            <w:tcW w:w="2474" w:type="dxa"/>
            <w:gridSpan w:val="7"/>
            <w:tcBorders>
              <w:right w:val="single" w:sz="4" w:space="0" w:color="000000"/>
            </w:tcBorders>
            <w:vAlign w:val="center"/>
          </w:tcPr>
          <w:p>
            <w:pPr>
              <w:pStyle w:val="Normal"/>
              <w:widowControl w:val="false"/>
              <w:jc w:val="right"/>
              <w:rPr>
                <w:rFonts w:ascii="Arial" w:hAnsi="Arial" w:cs="Arial"/>
                <w:bCs/>
                <w:lang w:val="es-BO"/>
              </w:rPr>
            </w:pPr>
            <w:r>
              <w:rPr>
                <w:rFonts w:cs="Arial" w:ascii="Arial" w:hAnsi="Arial"/>
                <w:bCs/>
                <w:lang w:val="es-BO"/>
              </w:rPr>
              <w:t>Fax:</w:t>
            </w:r>
          </w:p>
          <w:p>
            <w:pPr>
              <w:pStyle w:val="Normal"/>
              <w:widowControl w:val="false"/>
              <w:jc w:val="right"/>
              <w:rPr>
                <w:rFonts w:ascii="Arial" w:hAnsi="Arial" w:cs="Arial"/>
                <w:bCs/>
                <w:i/>
                <w:i/>
                <w:lang w:val="es-BO"/>
              </w:rPr>
            </w:pPr>
            <w:r>
              <w:rPr>
                <w:rFonts w:cs="Arial" w:ascii="Arial" w:hAnsi="Arial"/>
                <w:bCs/>
                <w:i/>
                <w:lang w:val="es-BO"/>
              </w:rPr>
              <w:t>(solo si tiene)</w:t>
            </w:r>
          </w:p>
        </w:tc>
        <w:tc>
          <w:tcPr>
            <w:tcW w:w="3940" w:type="dxa"/>
            <w:gridSpan w:val="11"/>
            <w:tcBorders>
              <w:top w:val="single" w:sz="8" w:space="0" w:color="000000"/>
              <w:left w:val="single" w:sz="4"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47" w:type="dxa"/>
            <w:tcBorders>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71" w:hRule="atLeast"/>
        </w:trPr>
        <w:tc>
          <w:tcPr>
            <w:tcW w:w="3015" w:type="dxa"/>
            <w:gridSpan w:val="9"/>
            <w:vMerge w:val="continue"/>
            <w:tcBorders>
              <w:left w:val="single" w:sz="12" w:space="0" w:color="000000"/>
            </w:tcBorders>
            <w:vAlign w:val="center"/>
          </w:tcPr>
          <w:p>
            <w:pPr>
              <w:pStyle w:val="Normal"/>
              <w:widowControl w:val="false"/>
              <w:rPr/>
            </w:pPr>
            <w:r>
              <w:rPr/>
            </w:r>
          </w:p>
        </w:tc>
        <w:tc>
          <w:tcPr>
            <w:tcW w:w="391"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73"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vAlign w:val="center"/>
          </w:tcPr>
          <w:p>
            <w:pPr>
              <w:pStyle w:val="Normal"/>
              <w:widowControl w:val="false"/>
              <w:jc w:val="right"/>
              <w:rPr>
                <w:rFonts w:ascii="Arial" w:hAnsi="Arial" w:cs="Arial"/>
                <w:sz w:val="2"/>
                <w:szCs w:val="2"/>
                <w:lang w:val="es-BO"/>
              </w:rPr>
            </w:pPr>
            <w:r>
              <w:rPr>
                <w:rFonts w:cs="Arial" w:ascii="Arial" w:hAnsi="Arial"/>
                <w:sz w:val="2"/>
                <w:szCs w:val="2"/>
                <w:lang w:val="es-BO"/>
              </w:rPr>
            </w:r>
          </w:p>
        </w:tc>
        <w:tc>
          <w:tcPr>
            <w:tcW w:w="381"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8"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5"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6"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7"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7"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9"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5"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0"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0"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47" w:type="dxa"/>
            <w:tcBorders>
              <w:right w:val="single" w:sz="12" w:space="0" w:color="000000"/>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r>
      <w:tr>
        <w:trPr>
          <w:trHeight w:val="267" w:hRule="atLeast"/>
        </w:trPr>
        <w:tc>
          <w:tcPr>
            <w:tcW w:w="3015" w:type="dxa"/>
            <w:gridSpan w:val="9"/>
            <w:vMerge w:val="continue"/>
            <w:tcBorders>
              <w:left w:val="single" w:sz="12" w:space="0" w:color="000000"/>
            </w:tcBorders>
            <w:vAlign w:val="center"/>
          </w:tcPr>
          <w:p>
            <w:pPr>
              <w:pStyle w:val="Normal"/>
              <w:widowControl w:val="false"/>
              <w:rPr/>
            </w:pPr>
            <w:r>
              <w:rPr/>
            </w:r>
          </w:p>
        </w:tc>
        <w:tc>
          <w:tcPr>
            <w:tcW w:w="2474" w:type="dxa"/>
            <w:gridSpan w:val="7"/>
            <w:tcBorders>
              <w:right w:val="single" w:sz="4" w:space="0" w:color="000000"/>
            </w:tcBorders>
            <w:vAlign w:val="center"/>
          </w:tcPr>
          <w:p>
            <w:pPr>
              <w:pStyle w:val="Normal"/>
              <w:widowControl w:val="false"/>
              <w:jc w:val="right"/>
              <w:rPr>
                <w:rFonts w:ascii="Arial" w:hAnsi="Arial" w:cs="Arial"/>
                <w:bCs/>
                <w:lang w:val="es-BO"/>
              </w:rPr>
            </w:pPr>
            <w:r>
              <w:rPr>
                <w:rFonts w:cs="Arial" w:ascii="Arial" w:hAnsi="Arial"/>
                <w:bCs/>
                <w:lang w:val="es-BO"/>
              </w:rPr>
              <w:t>Correo Electrónico:</w:t>
            </w:r>
          </w:p>
        </w:tc>
        <w:tc>
          <w:tcPr>
            <w:tcW w:w="3940" w:type="dxa"/>
            <w:gridSpan w:val="11"/>
            <w:tcBorders>
              <w:top w:val="single" w:sz="8" w:space="0" w:color="000000"/>
              <w:left w:val="single" w:sz="4" w:space="0" w:color="000000"/>
              <w:bottom w:val="single" w:sz="8" w:space="0" w:color="000000"/>
              <w:right w:val="single" w:sz="8" w:space="0" w:color="000000"/>
            </w:tcBorders>
            <w:shd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47" w:type="dxa"/>
            <w:tcBorders>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114" w:hRule="atLeast"/>
        </w:trPr>
        <w:tc>
          <w:tcPr>
            <w:tcW w:w="354" w:type="dxa"/>
            <w:tcBorders>
              <w:left w:val="single" w:sz="12" w:space="0" w:color="000000"/>
              <w:bottom w:val="single" w:sz="12" w:space="0" w:color="000000"/>
            </w:tcBorders>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1758" w:type="dxa"/>
            <w:gridSpan w:val="5"/>
            <w:tcBorders>
              <w:bottom w:val="single" w:sz="12" w:space="0" w:color="000000"/>
            </w:tcBorders>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664" w:type="dxa"/>
            <w:gridSpan w:val="2"/>
            <w:tcBorders>
              <w:bottom w:val="single" w:sz="12" w:space="0" w:color="000000"/>
            </w:tcBorders>
            <w:vAlign w:val="center"/>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63"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81"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8"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6"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7"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9"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0"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0"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bottom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47" w:type="dxa"/>
            <w:tcBorders>
              <w:bottom w:val="single" w:sz="12" w:space="0" w:color="000000"/>
              <w:right w:val="single" w:sz="12" w:space="0" w:color="000000"/>
            </w:tcBorders>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r>
    </w:tbl>
    <w:p>
      <w:pPr>
        <w:pStyle w:val="Normal"/>
        <w:spacing w:lineRule="exact" w:line="200"/>
        <w:jc w:val="center"/>
        <w:rPr>
          <w:rFonts w:cs="Arial"/>
          <w:b/>
          <w:b/>
          <w:szCs w:val="18"/>
          <w:lang w:val="es-BO"/>
        </w:rPr>
      </w:pPr>
      <w:r>
        <w:rPr>
          <w:rFonts w:cs="Arial"/>
          <w:b/>
          <w:szCs w:val="18"/>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r>
        <w:br w:type="page"/>
      </w:r>
    </w:p>
    <w:p>
      <w:pPr>
        <w:pStyle w:val="Normal"/>
        <w:jc w:val="center"/>
        <w:rPr>
          <w:rFonts w:cs="Arial"/>
          <w:b/>
          <w:b/>
          <w:szCs w:val="18"/>
          <w:lang w:val="es-BO"/>
        </w:rPr>
      </w:pPr>
      <w:r>
        <w:rPr>
          <w:rFonts w:cs="Arial"/>
          <w:b/>
          <w:szCs w:val="18"/>
          <w:lang w:val="es-BO"/>
        </w:rPr>
        <w:t>FORMULARIO B-1</w:t>
      </w:r>
    </w:p>
    <w:p>
      <w:pPr>
        <w:pStyle w:val="Normal"/>
        <w:spacing w:lineRule="exact" w:line="200"/>
        <w:jc w:val="center"/>
        <w:rPr/>
      </w:pPr>
      <w:r>
        <w:rPr>
          <w:rFonts w:cs="Arial"/>
          <w:b/>
          <w:szCs w:val="18"/>
          <w:lang w:val="es-BO"/>
        </w:rPr>
        <w:t xml:space="preserve">PROPUESTA ECONÓMICA </w:t>
      </w:r>
      <w:r>
        <w:rPr>
          <w:rFonts w:cs="Arial"/>
          <w:b/>
          <w:szCs w:val="18"/>
          <w:shd w:fill="FFFF00" w:val="clear"/>
          <w:lang w:val="es-BO"/>
        </w:rPr>
        <w:t>(NO APLICA)</w:t>
      </w:r>
    </w:p>
    <w:p>
      <w:pPr>
        <w:pStyle w:val="Normal"/>
        <w:spacing w:lineRule="exact" w:line="200"/>
        <w:jc w:val="center"/>
        <w:rPr>
          <w:rFonts w:cs="Arial"/>
          <w:b/>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Pr>
      <w:tblGrid>
        <w:gridCol w:w="580"/>
        <w:gridCol w:w="3381"/>
        <w:gridCol w:w="2126"/>
        <w:gridCol w:w="2701"/>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MONTO NUMERAL EN</w:t>
            </w:r>
          </w:p>
          <w:p>
            <w:pPr>
              <w:pStyle w:val="Normal"/>
              <w:widowControl w:val="false"/>
              <w:spacing w:lineRule="exact" w:line="200"/>
              <w:jc w:val="center"/>
              <w:rPr>
                <w:rFonts w:ascii="Arial" w:hAnsi="Arial" w:cs="Arial"/>
                <w:b/>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MONTO LITERAL EN</w:t>
            </w:r>
          </w:p>
          <w:p>
            <w:pPr>
              <w:pStyle w:val="Normal"/>
              <w:widowControl w:val="false"/>
              <w:spacing w:lineRule="exact" w:line="200"/>
              <w:jc w:val="center"/>
              <w:rPr>
                <w:rFonts w:ascii="Arial" w:hAnsi="Arial" w:cs="Arial"/>
                <w:b/>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sectPr>
          <w:headerReference w:type="default" r:id="rId5"/>
          <w:footerReference w:type="default" r:id="rId6"/>
          <w:footerReference w:type="first" r:id="rId7"/>
          <w:type w:val="nextPage"/>
          <w:pgSz w:w="12240" w:h="15840"/>
          <w:pgMar w:left="1701" w:right="1701" w:gutter="0" w:header="709" w:top="1418" w:footer="709" w:bottom="1418"/>
          <w:pgNumType w:start="1" w:fmt="decimal"/>
          <w:formProt w:val="false"/>
          <w:titlePg/>
          <w:textDirection w:val="lrTb"/>
          <w:docGrid w:type="default" w:linePitch="360" w:charSpace="0"/>
        </w:sectPr>
        <w:pStyle w:val="Normal"/>
        <w:rPr>
          <w:b/>
          <w:b/>
        </w:rPr>
      </w:pPr>
      <w:r>
        <w:rPr>
          <w:b/>
        </w:rPr>
      </w:r>
    </w:p>
    <w:p>
      <w:pPr>
        <w:pStyle w:val="Normal"/>
        <w:spacing w:lineRule="exact" w:line="200"/>
        <w:jc w:val="center"/>
        <w:rPr>
          <w:rFonts w:cs="Arial"/>
          <w:b/>
          <w:b/>
          <w:szCs w:val="18"/>
          <w:lang w:val="es-BO"/>
        </w:rPr>
      </w:pPr>
      <w:r>
        <w:rPr>
          <w:rFonts w:cs="Arial"/>
          <w:b/>
          <w:szCs w:val="18"/>
          <w:lang w:val="es-BO"/>
        </w:rPr>
        <w:t>FORMULARIO C-1</w:t>
      </w:r>
    </w:p>
    <w:p>
      <w:pPr>
        <w:pStyle w:val="Normal"/>
        <w:spacing w:lineRule="exact" w:line="200"/>
        <w:jc w:val="center"/>
        <w:rPr>
          <w:rFonts w:cs="Arial"/>
          <w:b/>
          <w:b/>
          <w:szCs w:val="18"/>
          <w:lang w:val="es-BO"/>
        </w:rPr>
      </w:pPr>
      <w:r>
        <w:rPr>
          <w:rFonts w:cs="Arial"/>
          <w:b/>
          <w:szCs w:val="18"/>
          <w:lang w:val="es-BO"/>
        </w:rPr>
        <w:t>PROPUESTA TÉCNICA</w:t>
      </w:r>
    </w:p>
    <w:p>
      <w:pPr>
        <w:pStyle w:val="Normal"/>
        <w:spacing w:lineRule="exact" w:line="200"/>
        <w:jc w:val="center"/>
        <w:rPr>
          <w:rFonts w:cs="Arial"/>
          <w:b/>
          <w:b/>
          <w:szCs w:val="18"/>
          <w:lang w:val="es-BO"/>
        </w:rPr>
      </w:pPr>
      <w:r>
        <w:rPr>
          <w:rFonts w:cs="Arial"/>
          <w:b/>
          <w:szCs w:val="18"/>
          <w:lang w:val="es-BO"/>
        </w:rPr>
        <w:t xml:space="preserve">FORMACIÓN Y EXPERIENCIA  </w:t>
      </w:r>
    </w:p>
    <w:p>
      <w:pPr>
        <w:pStyle w:val="Normal"/>
        <w:spacing w:lineRule="exact" w:line="200"/>
        <w:jc w:val="center"/>
        <w:rPr>
          <w:rFonts w:cs="Arial"/>
          <w:b/>
          <w:b/>
          <w:szCs w:val="18"/>
          <w:lang w:val="es-BO"/>
        </w:rPr>
      </w:pPr>
      <w:r>
        <w:rPr>
          <w:rFonts w:cs="Arial"/>
          <w:b/>
          <w:szCs w:val="18"/>
          <w:lang w:val="es-BO"/>
        </w:rPr>
        <w:t>(Condiciones mínimas requeridas por la entidad)</w:t>
      </w:r>
    </w:p>
    <w:p>
      <w:pPr>
        <w:pStyle w:val="Normal"/>
        <w:spacing w:lineRule="exact" w:line="200"/>
        <w:jc w:val="center"/>
        <w:rPr>
          <w:rFonts w:cs="Arial"/>
          <w:b/>
          <w:b/>
          <w:szCs w:val="18"/>
          <w:lang w:val="es-BO"/>
        </w:rPr>
      </w:pPr>
      <w:r>
        <w:rPr>
          <w:rFonts w:cs="Arial"/>
          <w:b/>
          <w:szCs w:val="18"/>
          <w:lang w:val="es-BO"/>
        </w:rPr>
      </w:r>
    </w:p>
    <w:tbl>
      <w:tblPr>
        <w:tblW w:w="9493" w:type="dxa"/>
        <w:jc w:val="left"/>
        <w:tblInd w:w="0" w:type="dxa"/>
        <w:tblLayout w:type="fixed"/>
        <w:tblCellMar>
          <w:top w:w="0" w:type="dxa"/>
          <w:left w:w="108" w:type="dxa"/>
          <w:bottom w:w="0" w:type="dxa"/>
          <w:right w:w="108" w:type="dxa"/>
        </w:tblCellMar>
      </w:tblPr>
      <w:tblGrid>
        <w:gridCol w:w="2878"/>
        <w:gridCol w:w="6331"/>
        <w:gridCol w:w="284"/>
      </w:tblGrid>
      <w:tr>
        <w:trPr>
          <w:trHeight w:val="335" w:hRule="atLeast"/>
        </w:trPr>
        <w:tc>
          <w:tcPr>
            <w:tcW w:w="9493" w:type="dxa"/>
            <w:gridSpan w:val="3"/>
            <w:tcBorders>
              <w:top w:val="single" w:sz="4" w:space="0" w:color="000000"/>
              <w:left w:val="single" w:sz="4" w:space="0" w:color="000000"/>
              <w:right w:val="single" w:sz="4" w:space="0" w:color="000000"/>
            </w:tcBorders>
            <w:shd w:fill="244061" w:val="clear"/>
            <w:vAlign w:val="center"/>
          </w:tcPr>
          <w:p>
            <w:pPr>
              <w:pStyle w:val="Normal"/>
              <w:widowControl w:val="false"/>
              <w:suppressAutoHyphens w:val="true"/>
              <w:spacing w:lineRule="exact" w:line="200" w:before="0" w:after="0"/>
              <w:jc w:val="center"/>
              <w:rPr>
                <w:rFonts w:ascii="Arial" w:hAnsi="Arial" w:eastAsia="Times New Roman" w:cs="Arial"/>
                <w:b/>
                <w:b/>
                <w:bCs/>
                <w:kern w:val="0"/>
                <w:sz w:val="20"/>
                <w:szCs w:val="18"/>
                <w:lang w:val="es-BO" w:eastAsia="es-BO" w:bidi="ar-SA"/>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left w:val="single" w:sz="4" w:space="0" w:color="000000"/>
              <w:right w:val="single" w:sz="4" w:space="0" w:color="000000"/>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2878" w:type="dxa"/>
            <w:tcBorders>
              <w:left w:val="single" w:sz="4" w:space="0" w:color="000000"/>
              <w:right w:val="single" w:sz="4" w:space="0" w:color="000000"/>
            </w:tcBorders>
            <w:vAlign w:val="center"/>
          </w:tcPr>
          <w:p>
            <w:pPr>
              <w:pStyle w:val="ListParagraph"/>
              <w:widowControl w:val="false"/>
              <w:numPr>
                <w:ilvl w:val="2"/>
                <w:numId w:val="5"/>
              </w:numPr>
              <w:suppressAutoHyphens w:val="true"/>
              <w:spacing w:lineRule="exact" w:line="200" w:before="0" w:after="0"/>
              <w:ind w:left="454" w:right="0" w:hanging="283"/>
              <w:rPr>
                <w:rFonts w:ascii="Arial" w:hAnsi="Arial" w:eastAsia="Times New Roman" w:cs="Arial"/>
                <w:b/>
                <w:b/>
                <w:bCs/>
                <w:kern w:val="0"/>
                <w:sz w:val="18"/>
                <w:szCs w:val="18"/>
                <w:lang w:val="es-BO" w:eastAsia="es-BO" w:bidi="ar-SA"/>
              </w:rPr>
            </w:pPr>
            <w:r>
              <w:rPr>
                <w:rFonts w:eastAsia="Times New Roman" w:cs="Arial" w:ascii="Arial" w:hAnsi="Arial"/>
                <w:b/>
                <w:bCs/>
                <w:kern w:val="0"/>
                <w:sz w:val="18"/>
                <w:szCs w:val="18"/>
                <w:lang w:val="es-BO" w:eastAsia="es-BO" w:bidi="ar-SA"/>
              </w:rPr>
              <w:t>Formación</w:t>
            </w:r>
          </w:p>
        </w:tc>
        <w:tc>
          <w:tcPr>
            <w:tcW w:w="6331" w:type="dxa"/>
            <w:tcBorders>
              <w:top w:val="single" w:sz="4" w:space="0" w:color="000000"/>
              <w:left w:val="single" w:sz="4" w:space="0" w:color="000000"/>
              <w:bottom w:val="single" w:sz="4" w:space="0" w:color="000000"/>
              <w:right w:val="single" w:sz="4" w:space="0" w:color="000000"/>
            </w:tcBorders>
            <w:shd w:fill="DBE5F1" w:val="clear"/>
            <w:vAlign w:val="bottom"/>
          </w:tcPr>
          <w:p>
            <w:pPr>
              <w:pStyle w:val="ListParagraph"/>
              <w:widowControl w:val="false"/>
              <w:numPr>
                <w:ilvl w:val="0"/>
                <w:numId w:val="0"/>
              </w:numPr>
              <w:suppressAutoHyphens w:val="false"/>
              <w:bidi w:val="0"/>
              <w:spacing w:lineRule="auto" w:line="240" w:before="60" w:after="60"/>
              <w:ind w:left="0" w:right="-113" w:hanging="0"/>
              <w:jc w:val="both"/>
              <w:rPr>
                <w:rFonts w:ascii="Tahoma" w:hAnsi="Tahoma" w:eastAsia="Times New Roman" w:cs="Tahoma"/>
                <w:color w:val="000000"/>
                <w:kern w:val="0"/>
                <w:sz w:val="20"/>
                <w:szCs w:val="20"/>
                <w:shd w:fill="auto" w:val="clear"/>
                <w:lang w:val="es-BO" w:eastAsia="es-BO" w:bidi="ar-SA"/>
              </w:rPr>
            </w:pPr>
            <w:r>
              <w:rPr>
                <w:rFonts w:eastAsia="Times New Roman" w:cs="Tahoma" w:ascii="Tahoma" w:hAnsi="Tahoma"/>
                <w:color w:val="000000"/>
                <w:kern w:val="0"/>
                <w:sz w:val="20"/>
                <w:szCs w:val="20"/>
                <w:shd w:fill="auto" w:val="clear"/>
                <w:lang w:val="es-BO" w:eastAsia="es-BO" w:bidi="ar-SA"/>
              </w:rPr>
              <w:t>Profesional a nivel Licenciatura con Título en Provisión Nacional a nivel Licenciatura en Auditoría Financiera o Contaduría Pública o Ingeniería Financiera Ciencias Jurídicas o Derecho.</w:t>
            </w:r>
          </w:p>
        </w:tc>
        <w:tc>
          <w:tcPr>
            <w:tcW w:w="284" w:type="dxa"/>
            <w:tcBorders>
              <w:left w:val="single" w:sz="4" w:space="0" w:color="000000"/>
              <w:right w:val="single" w:sz="4" w:space="0" w:color="000000"/>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left w:val="single" w:sz="4" w:space="0" w:color="000000"/>
              <w:right w:val="single" w:sz="4" w:space="0" w:color="000000"/>
            </w:tcBorders>
            <w:vAlign w:val="bottom"/>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2878" w:type="dxa"/>
            <w:tcBorders>
              <w:left w:val="single" w:sz="4" w:space="0" w:color="000000"/>
              <w:right w:val="single" w:sz="4" w:space="0" w:color="000000"/>
            </w:tcBorders>
            <w:vAlign w:val="center"/>
          </w:tcPr>
          <w:p>
            <w:pPr>
              <w:pStyle w:val="ListParagraph"/>
              <w:widowControl w:val="false"/>
              <w:numPr>
                <w:ilvl w:val="2"/>
                <w:numId w:val="5"/>
              </w:numPr>
              <w:suppressAutoHyphens w:val="true"/>
              <w:spacing w:lineRule="exact" w:line="200" w:before="0" w:after="0"/>
              <w:ind w:left="454" w:right="0" w:hanging="283"/>
              <w:rPr>
                <w:rFonts w:ascii="Arial" w:hAnsi="Arial" w:eastAsia="Times New Roman" w:cs="Arial"/>
                <w:b/>
                <w:b/>
                <w:bCs/>
                <w:kern w:val="0"/>
                <w:sz w:val="18"/>
                <w:szCs w:val="18"/>
                <w:lang w:val="es-BO" w:eastAsia="es-BO" w:bidi="ar-SA"/>
              </w:rPr>
            </w:pPr>
            <w:r>
              <w:rPr>
                <w:rFonts w:eastAsia="Times New Roman" w:cs="Arial" w:ascii="Arial" w:hAnsi="Arial"/>
                <w:b/>
                <w:bCs/>
                <w:kern w:val="0"/>
                <w:sz w:val="18"/>
                <w:szCs w:val="18"/>
                <w:lang w:val="es-BO" w:eastAsia="es-BO" w:bidi="ar-SA"/>
              </w:rPr>
              <w:t>Experiencia General</w:t>
            </w:r>
          </w:p>
        </w:tc>
        <w:tc>
          <w:tcPr>
            <w:tcW w:w="6331" w:type="dxa"/>
            <w:tcBorders>
              <w:top w:val="single" w:sz="4" w:space="0" w:color="000000"/>
              <w:left w:val="single" w:sz="4" w:space="0" w:color="000000"/>
              <w:bottom w:val="single" w:sz="4" w:space="0" w:color="000000"/>
              <w:right w:val="single" w:sz="4" w:space="0" w:color="000000"/>
            </w:tcBorders>
            <w:shd w:fill="DBE5F1" w:val="clear"/>
            <w:vAlign w:val="bottom"/>
          </w:tcPr>
          <w:p>
            <w:pPr>
              <w:pStyle w:val="Normal"/>
              <w:widowControl w:val="false"/>
              <w:suppressAutoHyphens w:val="true"/>
              <w:spacing w:lineRule="auto" w:line="240" w:before="0" w:after="280"/>
              <w:jc w:val="both"/>
              <w:rPr>
                <w:rFonts w:ascii="Tahoma" w:hAnsi="Tahoma" w:eastAsia="Calibri" w:cs="Tahoma"/>
                <w:kern w:val="0"/>
                <w:sz w:val="16"/>
                <w:szCs w:val="16"/>
                <w:shd w:fill="auto" w:val="clear"/>
                <w:lang w:val="es-ES" w:eastAsia="es-BO" w:bidi="ar-SA"/>
              </w:rPr>
            </w:pPr>
            <w:r>
              <w:rPr>
                <w:rFonts w:eastAsia="Calibri" w:cs="Tahoma" w:ascii="Tahoma" w:hAnsi="Tahoma"/>
                <w:kern w:val="0"/>
                <w:sz w:val="16"/>
                <w:szCs w:val="16"/>
                <w:shd w:fill="auto" w:val="clear"/>
                <w:lang w:val="es-ES" w:eastAsia="es-BO" w:bidi="ar-SA"/>
              </w:rPr>
              <w:t>NINGUNA</w:t>
            </w:r>
          </w:p>
        </w:tc>
        <w:tc>
          <w:tcPr>
            <w:tcW w:w="284" w:type="dxa"/>
            <w:tcBorders>
              <w:left w:val="single" w:sz="4" w:space="0" w:color="000000"/>
              <w:right w:val="single" w:sz="4" w:space="0" w:color="000000"/>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left w:val="single" w:sz="4" w:space="0" w:color="000000"/>
              <w:right w:val="single" w:sz="4" w:space="0" w:color="000000"/>
            </w:tcBorders>
            <w:vAlign w:val="center"/>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left w:val="single" w:sz="4" w:space="0" w:color="000000"/>
              <w:bottom w:val="single" w:sz="4" w:space="0" w:color="000000"/>
              <w:right w:val="single" w:sz="4" w:space="0" w:color="000000"/>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single" w:sz="4" w:space="0" w:color="000000"/>
              <w:left w:val="single" w:sz="4" w:space="0" w:color="000000"/>
              <w:bottom w:val="single" w:sz="4" w:space="0" w:color="000000"/>
              <w:right w:val="single" w:sz="4" w:space="0" w:color="000000"/>
            </w:tcBorders>
            <w:shd w:fill="DBE5F1" w:val="clear"/>
          </w:tcPr>
          <w:p>
            <w:pPr>
              <w:pStyle w:val="Normal"/>
              <w:widowControl w:val="false"/>
              <w:suppressAutoHyphens w:val="true"/>
              <w:spacing w:before="0" w:after="0"/>
              <w:rPr>
                <w:rFonts w:eastAsia="Times New Roman"/>
                <w:b/>
                <w:b/>
                <w:i/>
                <w:i/>
                <w:kern w:val="0"/>
                <w:lang w:val="es-BO" w:bidi="ar-SA"/>
              </w:rPr>
            </w:pPr>
            <w:r>
              <w:rPr>
                <w:rFonts w:eastAsia="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b/>
          <w:sz w:val="2"/>
          <w:szCs w:val="18"/>
          <w:lang w:val="es-BO"/>
        </w:rPr>
      </w:pPr>
      <w:r>
        <w:rPr>
          <w:rFonts w:cs="Arial"/>
          <w:b/>
          <w:sz w:val="2"/>
          <w:szCs w:val="18"/>
          <w:lang w:val="es-BO"/>
        </w:rPr>
      </w:r>
    </w:p>
    <w:tbl>
      <w:tblPr>
        <w:tblW w:w="9490" w:type="dxa"/>
        <w:jc w:val="left"/>
        <w:tblInd w:w="0" w:type="dxa"/>
        <w:tblLayout w:type="fixed"/>
        <w:tblCellMar>
          <w:top w:w="0" w:type="dxa"/>
          <w:left w:w="70" w:type="dxa"/>
          <w:bottom w:w="0" w:type="dxa"/>
          <w:right w:w="70" w:type="dxa"/>
        </w:tblCellMar>
      </w:tblPr>
      <w:tblGrid>
        <w:gridCol w:w="984"/>
        <w:gridCol w:w="2625"/>
        <w:gridCol w:w="2081"/>
        <w:gridCol w:w="1474"/>
        <w:gridCol w:w="2326"/>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fill="244061" w:val="clear"/>
            <w:vAlign w:val="bottom"/>
          </w:tcPr>
          <w:p>
            <w:pPr>
              <w:pStyle w:val="Normal"/>
              <w:widowControl w:val="false"/>
              <w:jc w:val="center"/>
              <w:rPr>
                <w:rFonts w:ascii="Arial" w:hAnsi="Arial" w:cs="Arial"/>
                <w:b/>
                <w:b/>
                <w:bCs/>
                <w:sz w:val="20"/>
                <w:szCs w:val="20"/>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Grado de instrucción</w:t>
            </w:r>
          </w:p>
        </w:tc>
        <w:tc>
          <w:tcPr>
            <w:tcW w:w="2326"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Documento, certificado u otros</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lang w:val="es-BO"/>
              </w:rPr>
            </w:pPr>
            <w:r>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lang w:val="es-BO"/>
              </w:rPr>
            </w:pPr>
            <w:r>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lang w:val="es-BO"/>
              </w:rPr>
            </w:pPr>
            <w:r>
              <w:rPr/>
            </w:r>
          </w:p>
        </w:tc>
        <w:tc>
          <w:tcPr>
            <w:tcW w:w="14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lang w:val="es-BO"/>
              </w:rPr>
            </w:pPr>
            <w:r>
              <w:rPr/>
            </w:r>
          </w:p>
        </w:tc>
        <w:tc>
          <w:tcPr>
            <w:tcW w:w="23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lang w:val="es-BO"/>
              </w:rPr>
            </w:pPr>
            <w:r>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326"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326"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Fecha del documento que avala el  curso</w:t>
            </w:r>
          </w:p>
        </w:tc>
        <w:tc>
          <w:tcPr>
            <w:tcW w:w="1474"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lang w:val="es-BO"/>
              </w:rPr>
            </w:pPr>
            <w:r>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lang w:val="es-BO"/>
              </w:rPr>
            </w:pPr>
            <w:r>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lang w:val="es-BO"/>
              </w:rPr>
            </w:pPr>
            <w:r>
              <w:rPr/>
            </w:r>
          </w:p>
        </w:tc>
        <w:tc>
          <w:tcPr>
            <w:tcW w:w="14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lang w:val="es-BO"/>
              </w:rPr>
            </w:pPr>
            <w:r>
              <w:rPr/>
            </w:r>
          </w:p>
        </w:tc>
        <w:tc>
          <w:tcPr>
            <w:tcW w:w="23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lang w:val="es-BO"/>
              </w:rPr>
            </w:pPr>
            <w:r>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147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326"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147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326"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r>
          </w:p>
        </w:tc>
        <w:tc>
          <w:tcPr>
            <w:tcW w:w="2326"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r>
          </w:p>
        </w:tc>
        <w:tc>
          <w:tcPr>
            <w:tcW w:w="2326"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326"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left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326"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vAlign w:val="bottom"/>
          </w:tcPr>
          <w:p>
            <w:pPr>
              <w:pStyle w:val="Normal"/>
              <w:widowControl w:val="false"/>
              <w:rPr>
                <w:lang w:val="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b/>
          <w:szCs w:val="18"/>
          <w:lang w:val="es-BO"/>
        </w:rPr>
      </w:pPr>
      <w:r>
        <w:br w:type="page"/>
      </w:r>
      <w:r>
        <w:rPr>
          <w:rFonts w:cs="Arial"/>
          <w:b/>
          <w:szCs w:val="18"/>
          <w:lang w:val="es-BO"/>
        </w:rPr>
        <w:t>FORMULARIO C-2</w:t>
      </w:r>
    </w:p>
    <w:p>
      <w:pPr>
        <w:pStyle w:val="Normal"/>
        <w:spacing w:lineRule="exact" w:line="200"/>
        <w:jc w:val="center"/>
        <w:rPr>
          <w:rFonts w:cs="Arial"/>
          <w:b/>
          <w:b/>
          <w:szCs w:val="18"/>
          <w:lang w:val="es-BO"/>
        </w:rPr>
      </w:pPr>
      <w:r>
        <w:rPr>
          <w:rFonts w:cs="Arial"/>
          <w:b/>
          <w:szCs w:val="18"/>
          <w:lang w:val="es-BO"/>
        </w:rPr>
        <w:t xml:space="preserve">CONDICIONES ADICIONALES  </w:t>
      </w:r>
    </w:p>
    <w:p>
      <w:pPr>
        <w:pStyle w:val="Normal"/>
        <w:spacing w:lineRule="exact" w:line="200"/>
        <w:jc w:val="center"/>
        <w:rPr>
          <w:rFonts w:cs="Arial"/>
          <w:b/>
          <w:b/>
          <w:szCs w:val="18"/>
          <w:lang w:val="es-BO"/>
        </w:rPr>
      </w:pPr>
      <w:r>
        <w:rPr>
          <w:rFonts w:cs="Arial"/>
          <w:b/>
          <w:szCs w:val="18"/>
          <w:lang w:val="es-BO"/>
        </w:rPr>
      </w:r>
    </w:p>
    <w:tbl>
      <w:tblPr>
        <w:tblW w:w="9924" w:type="dxa"/>
        <w:jc w:val="center"/>
        <w:tblInd w:w="0" w:type="dxa"/>
        <w:tblLayout w:type="fixed"/>
        <w:tblCellMar>
          <w:top w:w="0" w:type="dxa"/>
          <w:left w:w="28" w:type="dxa"/>
          <w:bottom w:w="0" w:type="dxa"/>
          <w:right w:w="28" w:type="dxa"/>
        </w:tblCellMar>
      </w:tblPr>
      <w:tblGrid>
        <w:gridCol w:w="407"/>
        <w:gridCol w:w="5255"/>
        <w:gridCol w:w="1701"/>
        <w:gridCol w:w="2560"/>
      </w:tblGrid>
      <w:tr>
        <w:trPr>
          <w:tblHeader w:val="true"/>
          <w:trHeight w:val="655" w:hRule="atLeast"/>
        </w:trPr>
        <w:tc>
          <w:tcPr>
            <w:tcW w:w="7363" w:type="dxa"/>
            <w:gridSpan w:val="3"/>
            <w:tcBorders>
              <w:top w:val="single" w:sz="4" w:space="0" w:color="000000"/>
              <w:left w:val="single" w:sz="4" w:space="0" w:color="000000"/>
              <w:bottom w:val="single" w:sz="4" w:space="0" w:color="000000"/>
              <w:right w:val="single" w:sz="4" w:space="0" w:color="000000"/>
            </w:tcBorders>
            <w:shd w:fill="B8CCE4" w:val="clea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Para ser llenado por la Entidad convocante</w:t>
            </w:r>
          </w:p>
          <w:p>
            <w:pPr>
              <w:pStyle w:val="Normal"/>
              <w:widowControl w:val="false"/>
              <w:jc w:val="center"/>
              <w:rPr>
                <w:rFonts w:ascii="Tahoma" w:hAnsi="Tahoma" w:cs="Tahoma"/>
                <w:b/>
                <w:b/>
                <w:i/>
                <w:i/>
                <w:sz w:val="16"/>
                <w:shd w:fill="auto" w:val="clear"/>
                <w:lang w:val="es-BO"/>
              </w:rPr>
            </w:pPr>
            <w:r>
              <w:rPr>
                <w:rFonts w:cs="Tahoma" w:ascii="Tahoma" w:hAnsi="Tahoma"/>
                <w:b/>
                <w:i/>
                <w:sz w:val="16"/>
                <w:shd w:fill="auto" w:val="clear"/>
                <w:lang w:val="es-BO"/>
              </w:rPr>
              <w:t>(llenar de manera previa a la publicación del DBC)</w:t>
            </w:r>
          </w:p>
        </w:tc>
        <w:tc>
          <w:tcPr>
            <w:tcW w:w="256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Para ser llenado por el proponente al momento de elaborar su propuesta</w:t>
            </w:r>
          </w:p>
        </w:tc>
      </w:tr>
      <w:tr>
        <w:trPr>
          <w:trHeight w:val="909" w:hRule="atLeast"/>
        </w:trPr>
        <w:tc>
          <w:tcPr>
            <w:tcW w:w="407" w:type="dxa"/>
            <w:tcBorders>
              <w:top w:val="single" w:sz="4" w:space="0" w:color="000000"/>
              <w:left w:val="single" w:sz="4" w:space="0" w:color="000000"/>
              <w:bottom w:val="single" w:sz="4" w:space="0" w:color="000000"/>
              <w:right w:val="single" w:sz="4" w:space="0" w:color="000000"/>
            </w:tcBorders>
            <w:shd w:fill="B8CCE4" w:val="clear"/>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w:t>
            </w:r>
          </w:p>
        </w:tc>
        <w:tc>
          <w:tcPr>
            <w:tcW w:w="5255" w:type="dxa"/>
            <w:tcBorders>
              <w:top w:val="single" w:sz="4" w:space="0" w:color="000000"/>
              <w:left w:val="single" w:sz="4" w:space="0" w:color="000000"/>
              <w:bottom w:val="single" w:sz="4" w:space="0" w:color="000000"/>
              <w:right w:val="single" w:sz="4" w:space="0" w:color="000000"/>
            </w:tcBorders>
            <w:shd w:fill="B8CCE4" w:val="clear"/>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fill="B8CCE4" w:val="clear"/>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Puntaje asignado (definir puntaje) (**)</w:t>
            </w:r>
          </w:p>
        </w:tc>
        <w:tc>
          <w:tcPr>
            <w:tcW w:w="256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Condiciones Adicionales  Propuestas (***)</w:t>
            </w:r>
          </w:p>
        </w:tc>
      </w:tr>
      <w:tr>
        <w:trPr>
          <w:trHeight w:val="213" w:hRule="atLeast"/>
        </w:trPr>
        <w:tc>
          <w:tcPr>
            <w:tcW w:w="407" w:type="dxa"/>
            <w:vMerge w:val="restart"/>
            <w:tcBorders>
              <w:top w:val="single" w:sz="4" w:space="0" w:color="000000"/>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center"/>
              <w:rPr>
                <w:rFonts w:ascii="Tahoma" w:hAnsi="Tahoma" w:cs="Tahoma"/>
                <w:sz w:val="16"/>
                <w:shd w:fill="auto" w:val="clear"/>
                <w:lang w:val="es-BO"/>
              </w:rPr>
            </w:pPr>
            <w:r>
              <w:rPr>
                <w:rFonts w:cs="Tahoma" w:ascii="Tahoma" w:hAnsi="Tahoma"/>
                <w:sz w:val="16"/>
                <w:shd w:fill="auto" w:val="clear"/>
                <w:lang w:val="es-BO"/>
              </w:rPr>
              <w:t>1</w:t>
            </w:r>
          </w:p>
        </w:tc>
        <w:tc>
          <w:tcPr>
            <w:tcW w:w="5255" w:type="dxa"/>
            <w:tcBorders>
              <w:top w:val="single" w:sz="4" w:space="0" w:color="000000"/>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left"/>
              <w:rPr>
                <w:rFonts w:ascii="Tahoma" w:hAnsi="Tahoma" w:cs="Tahoma"/>
                <w:b/>
                <w:b/>
                <w:bCs/>
                <w:color w:val="000000"/>
                <w:sz w:val="16"/>
                <w:shd w:fill="auto" w:val="clear"/>
                <w:lang w:val="es-BO" w:eastAsia="es-BO"/>
              </w:rPr>
            </w:pPr>
            <w:r>
              <w:rPr>
                <w:rFonts w:cs="Tahoma" w:ascii="Tahoma" w:hAnsi="Tahoma"/>
                <w:b/>
                <w:bCs/>
                <w:color w:val="000000"/>
                <w:sz w:val="16"/>
                <w:shd w:fill="auto" w:val="clear"/>
                <w:lang w:val="es-BO" w:eastAsia="es-BO"/>
              </w:rPr>
              <w:t>FORMACIÓN ADICIONAL</w:t>
            </w:r>
          </w:p>
        </w:tc>
        <w:tc>
          <w:tcPr>
            <w:tcW w:w="1701" w:type="dxa"/>
            <w:tcBorders>
              <w:top w:val="single" w:sz="4" w:space="0" w:color="000000"/>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r>
          </w:p>
        </w:tc>
        <w:tc>
          <w:tcPr>
            <w:tcW w:w="2560"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shd w:fill="auto" w:val="clear"/>
                <w:lang w:val="es-BO"/>
              </w:rPr>
            </w:pPr>
            <w:r>
              <w:rPr>
                <w:rFonts w:cs="Tahoma" w:ascii="Tahoma" w:hAnsi="Tahoma"/>
                <w:sz w:val="16"/>
                <w:shd w:fill="auto" w:val="clear"/>
                <w:lang w:val="es-BO"/>
              </w:rPr>
            </w:r>
          </w:p>
        </w:tc>
      </w:tr>
      <w:tr>
        <w:trPr>
          <w:trHeight w:val="457" w:hRule="atLeast"/>
        </w:trPr>
        <w:tc>
          <w:tcPr>
            <w:tcW w:w="407"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lang w:val="es-BO"/>
              </w:rPr>
            </w:pPr>
            <w:r>
              <w:rPr/>
            </w:r>
          </w:p>
        </w:tc>
        <w:tc>
          <w:tcPr>
            <w:tcW w:w="5255" w:type="dxa"/>
            <w:tcBorders>
              <w:left w:val="single" w:sz="4" w:space="0" w:color="000000"/>
              <w:bottom w:val="single" w:sz="4" w:space="0" w:color="000000"/>
            </w:tcBorders>
            <w:tcMar>
              <w:top w:w="55" w:type="dxa"/>
              <w:left w:w="55" w:type="dxa"/>
              <w:bottom w:w="55" w:type="dxa"/>
              <w:right w:w="55" w:type="dxa"/>
            </w:tcMar>
          </w:tcPr>
          <w:p>
            <w:pPr>
              <w:pStyle w:val="ListParagraph"/>
              <w:widowControl w:val="false"/>
              <w:numPr>
                <w:ilvl w:val="0"/>
                <w:numId w:val="0"/>
              </w:numPr>
              <w:suppressAutoHyphens w:val="false"/>
              <w:bidi w:val="0"/>
              <w:spacing w:lineRule="auto" w:line="240" w:before="20" w:after="20"/>
              <w:ind w:left="0" w:right="83" w:hanging="0"/>
              <w:jc w:val="both"/>
              <w:textAlignment w:val="baseline"/>
              <w:rPr>
                <w:rFonts w:ascii="Tahoma" w:hAnsi="Tahoma" w:eastAsia="MS Mincho" w:cs="Tahoma"/>
                <w:bCs/>
                <w:kern w:val="0"/>
                <w:sz w:val="16"/>
                <w:szCs w:val="16"/>
                <w:shd w:fill="auto" w:val="clear"/>
                <w:lang w:val="es-BO" w:eastAsia="es-BO"/>
              </w:rPr>
            </w:pPr>
            <w:r>
              <w:rPr>
                <w:rFonts w:eastAsia="MS Mincho" w:cs="Tahoma" w:ascii="Tahoma" w:hAnsi="Tahoma"/>
                <w:bCs/>
                <w:kern w:val="0"/>
                <w:sz w:val="16"/>
                <w:szCs w:val="16"/>
                <w:shd w:fill="auto" w:val="clear"/>
                <w:lang w:val="es-BO" w:eastAsia="es-BO"/>
              </w:rPr>
              <w:t>Curso o Taller “Ley N° 2492 – Código Tributario Boliviano”</w:t>
            </w:r>
          </w:p>
        </w:tc>
        <w:tc>
          <w:tcPr>
            <w:tcW w:w="1701" w:type="dxa"/>
            <w:tcBorders>
              <w:left w:val="single" w:sz="4" w:space="0" w:color="000000"/>
              <w:bottom w:val="single" w:sz="4" w:space="0" w:color="000000"/>
            </w:tcBorders>
            <w:tcMar>
              <w:top w:w="55" w:type="dxa"/>
              <w:left w:w="55" w:type="dxa"/>
              <w:bottom w:w="55" w:type="dxa"/>
              <w:right w:w="55" w:type="dxa"/>
            </w:tcMa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2 PUNTOS</w:t>
            </w:r>
          </w:p>
        </w:tc>
        <w:tc>
          <w:tcPr>
            <w:tcW w:w="2560" w:type="dxa"/>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shd w:fill="auto" w:val="clear"/>
                <w:lang w:val="es-BO"/>
              </w:rPr>
            </w:pPr>
            <w:r>
              <w:rPr>
                <w:rFonts w:cs="Tahoma" w:ascii="Tahoma" w:hAnsi="Tahoma"/>
                <w:sz w:val="16"/>
                <w:shd w:fill="auto" w:val="clear"/>
                <w:lang w:val="es-BO"/>
              </w:rPr>
            </w:r>
          </w:p>
        </w:tc>
      </w:tr>
      <w:tr>
        <w:trPr>
          <w:trHeight w:val="345" w:hRule="atLeast"/>
        </w:trPr>
        <w:tc>
          <w:tcPr>
            <w:tcW w:w="407"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lang w:val="es-BO"/>
              </w:rPr>
            </w:pPr>
            <w:r>
              <w:rPr/>
            </w:r>
          </w:p>
        </w:tc>
        <w:tc>
          <w:tcPr>
            <w:tcW w:w="5255" w:type="dxa"/>
            <w:tcBorders>
              <w:left w:val="single" w:sz="4" w:space="0" w:color="000000"/>
              <w:bottom w:val="single" w:sz="4" w:space="0" w:color="000000"/>
            </w:tcBorders>
            <w:tcMar>
              <w:top w:w="55" w:type="dxa"/>
              <w:left w:w="55" w:type="dxa"/>
              <w:bottom w:w="55" w:type="dxa"/>
              <w:right w:w="55" w:type="dxa"/>
            </w:tcMar>
          </w:tcPr>
          <w:p>
            <w:pPr>
              <w:pStyle w:val="ListParagraph"/>
              <w:widowControl w:val="false"/>
              <w:numPr>
                <w:ilvl w:val="0"/>
                <w:numId w:val="0"/>
              </w:numPr>
              <w:suppressAutoHyphens w:val="false"/>
              <w:spacing w:lineRule="auto" w:line="240" w:before="20" w:after="20"/>
              <w:ind w:left="0" w:right="83" w:hanging="0"/>
              <w:jc w:val="both"/>
              <w:textAlignment w:val="baseline"/>
              <w:rPr>
                <w:rFonts w:ascii="Tahoma" w:hAnsi="Tahoma" w:eastAsia="MS Mincho" w:cs="Tahoma"/>
                <w:bCs/>
                <w:kern w:val="0"/>
                <w:sz w:val="16"/>
                <w:szCs w:val="16"/>
                <w:shd w:fill="auto" w:val="clear"/>
                <w:lang w:val="es-ES" w:eastAsia="en-US"/>
              </w:rPr>
            </w:pPr>
            <w:r>
              <w:rPr>
                <w:rFonts w:eastAsia="MS Mincho" w:cs="Tahoma" w:ascii="Tahoma" w:hAnsi="Tahoma"/>
                <w:bCs/>
                <w:kern w:val="0"/>
                <w:sz w:val="16"/>
                <w:szCs w:val="16"/>
                <w:shd w:fill="auto" w:val="clear"/>
                <w:lang w:val="es-ES" w:eastAsia="en-US"/>
              </w:rPr>
              <w:t>Curso o Taller “Ley N° 1178 de Administración y Control Gubernamental”.</w:t>
            </w:r>
          </w:p>
        </w:tc>
        <w:tc>
          <w:tcPr>
            <w:tcW w:w="1701" w:type="dxa"/>
            <w:tcBorders>
              <w:left w:val="single" w:sz="4" w:space="0" w:color="000000"/>
              <w:bottom w:val="single" w:sz="4" w:space="0" w:color="000000"/>
            </w:tcBorders>
            <w:tcMar>
              <w:top w:w="55" w:type="dxa"/>
              <w:left w:w="55" w:type="dxa"/>
              <w:bottom w:w="55" w:type="dxa"/>
              <w:right w:w="55" w:type="dxa"/>
            </w:tcMar>
          </w:tcPr>
          <w:p>
            <w:pPr>
              <w:pStyle w:val="Normal"/>
              <w:widowControl w:val="false"/>
              <w:jc w:val="center"/>
              <w:rPr>
                <w:rFonts w:ascii="Tahoma" w:hAnsi="Tahoma"/>
                <w:b/>
                <w:b/>
                <w:sz w:val="16"/>
              </w:rPr>
            </w:pPr>
            <w:r>
              <w:rPr>
                <w:rFonts w:cs="Tahoma" w:ascii="Tahoma" w:hAnsi="Tahoma"/>
                <w:b/>
                <w:sz w:val="16"/>
                <w:shd w:fill="auto" w:val="clear"/>
                <w:lang w:val="es-BO"/>
              </w:rPr>
              <w:t>2 PUNTOS</w:t>
            </w:r>
          </w:p>
        </w:tc>
        <w:tc>
          <w:tcPr>
            <w:tcW w:w="2560" w:type="dxa"/>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shd w:fill="auto" w:val="clear"/>
                <w:lang w:val="es-BO"/>
              </w:rPr>
            </w:pPr>
            <w:r>
              <w:rPr>
                <w:rFonts w:cs="Tahoma" w:ascii="Tahoma" w:hAnsi="Tahoma"/>
                <w:sz w:val="16"/>
                <w:shd w:fill="auto" w:val="clear"/>
                <w:lang w:val="es-BO"/>
              </w:rPr>
            </w:r>
          </w:p>
        </w:tc>
      </w:tr>
      <w:tr>
        <w:trPr>
          <w:trHeight w:val="279" w:hRule="atLeast"/>
        </w:trPr>
        <w:tc>
          <w:tcPr>
            <w:tcW w:w="407"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lang w:val="es-BO"/>
              </w:rPr>
            </w:pPr>
            <w:r>
              <w:rPr/>
            </w:r>
          </w:p>
        </w:tc>
        <w:tc>
          <w:tcPr>
            <w:tcW w:w="5255" w:type="dxa"/>
            <w:tcBorders>
              <w:left w:val="single" w:sz="4" w:space="0" w:color="000000"/>
              <w:bottom w:val="single" w:sz="4" w:space="0" w:color="000000"/>
            </w:tcBorders>
            <w:tcMar>
              <w:top w:w="55" w:type="dxa"/>
              <w:left w:w="55" w:type="dxa"/>
              <w:bottom w:w="55" w:type="dxa"/>
              <w:right w:w="55" w:type="dxa"/>
            </w:tcMar>
          </w:tcPr>
          <w:p>
            <w:pPr>
              <w:pStyle w:val="ListParagraph"/>
              <w:widowControl w:val="false"/>
              <w:numPr>
                <w:ilvl w:val="0"/>
                <w:numId w:val="0"/>
              </w:numPr>
              <w:suppressAutoHyphens w:val="false"/>
              <w:bidi w:val="0"/>
              <w:spacing w:lineRule="auto" w:line="240" w:before="20" w:after="20"/>
              <w:ind w:left="0" w:right="83" w:hanging="0"/>
              <w:jc w:val="both"/>
              <w:textAlignment w:val="baseline"/>
              <w:rPr>
                <w:rFonts w:ascii="Tahoma" w:hAnsi="Tahoma" w:eastAsia="MS Mincho" w:cs="Tahoma"/>
                <w:bCs/>
                <w:kern w:val="0"/>
                <w:sz w:val="16"/>
                <w:szCs w:val="16"/>
                <w:shd w:fill="auto" w:val="clear"/>
                <w:lang w:val="es-ES" w:eastAsia="es-BO"/>
              </w:rPr>
            </w:pPr>
            <w:r>
              <w:rPr>
                <w:rFonts w:eastAsia="MS Mincho" w:cs="Tahoma" w:ascii="Tahoma" w:hAnsi="Tahoma"/>
                <w:bCs/>
                <w:kern w:val="0"/>
                <w:sz w:val="16"/>
                <w:szCs w:val="16"/>
                <w:shd w:fill="auto" w:val="clear"/>
                <w:lang w:val="es-ES" w:eastAsia="es-BO"/>
              </w:rPr>
              <w:t>Curso o Taller “Responsabilidad por la Función Pública”.</w:t>
            </w:r>
          </w:p>
        </w:tc>
        <w:tc>
          <w:tcPr>
            <w:tcW w:w="1701" w:type="dxa"/>
            <w:tcBorders>
              <w:left w:val="single" w:sz="4" w:space="0" w:color="000000"/>
              <w:bottom w:val="single" w:sz="4" w:space="0" w:color="000000"/>
            </w:tcBorders>
            <w:tcMar>
              <w:top w:w="55" w:type="dxa"/>
              <w:left w:w="55" w:type="dxa"/>
              <w:bottom w:w="55" w:type="dxa"/>
              <w:right w:w="55" w:type="dxa"/>
            </w:tcMar>
          </w:tcPr>
          <w:p>
            <w:pPr>
              <w:pStyle w:val="Normal"/>
              <w:widowControl w:val="false"/>
              <w:jc w:val="center"/>
              <w:rPr>
                <w:rFonts w:ascii="Tahoma" w:hAnsi="Tahoma"/>
                <w:b/>
                <w:b/>
                <w:sz w:val="16"/>
              </w:rPr>
            </w:pPr>
            <w:r>
              <w:rPr>
                <w:rFonts w:cs="Tahoma" w:ascii="Tahoma" w:hAnsi="Tahoma"/>
                <w:b/>
                <w:sz w:val="16"/>
                <w:shd w:fill="auto" w:val="clear"/>
                <w:lang w:val="es-BO"/>
              </w:rPr>
              <w:t>2 PUNTOS</w:t>
            </w:r>
          </w:p>
        </w:tc>
        <w:tc>
          <w:tcPr>
            <w:tcW w:w="2560" w:type="dxa"/>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shd w:fill="auto" w:val="clear"/>
                <w:lang w:val="es-BO"/>
              </w:rPr>
            </w:pPr>
            <w:r>
              <w:rPr>
                <w:rFonts w:cs="Tahoma" w:ascii="Tahoma" w:hAnsi="Tahoma"/>
                <w:sz w:val="16"/>
                <w:shd w:fill="auto" w:val="clear"/>
                <w:lang w:val="es-BO"/>
              </w:rPr>
            </w:r>
          </w:p>
        </w:tc>
      </w:tr>
      <w:tr>
        <w:trPr>
          <w:trHeight w:val="255" w:hRule="atLeast"/>
        </w:trPr>
        <w:tc>
          <w:tcPr>
            <w:tcW w:w="407"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lang w:val="es-BO"/>
              </w:rPr>
            </w:pPr>
            <w:r>
              <w:rPr/>
            </w:r>
          </w:p>
        </w:tc>
        <w:tc>
          <w:tcPr>
            <w:tcW w:w="5255" w:type="dxa"/>
            <w:tcBorders>
              <w:left w:val="single" w:sz="4" w:space="0" w:color="000000"/>
              <w:bottom w:val="single" w:sz="4" w:space="0" w:color="000000"/>
            </w:tcBorders>
            <w:tcMar>
              <w:top w:w="55" w:type="dxa"/>
              <w:left w:w="55" w:type="dxa"/>
              <w:bottom w:w="55" w:type="dxa"/>
              <w:right w:w="55" w:type="dxa"/>
            </w:tcMar>
          </w:tcPr>
          <w:p>
            <w:pPr>
              <w:pStyle w:val="ListParagraph"/>
              <w:widowControl w:val="false"/>
              <w:numPr>
                <w:ilvl w:val="0"/>
                <w:numId w:val="0"/>
              </w:numPr>
              <w:suppressAutoHyphens w:val="false"/>
              <w:spacing w:lineRule="auto" w:line="240" w:before="20" w:after="20"/>
              <w:ind w:left="0" w:right="83" w:hanging="0"/>
              <w:jc w:val="both"/>
              <w:textAlignment w:val="baseline"/>
              <w:rPr>
                <w:rFonts w:ascii="Tahoma" w:hAnsi="Tahoma" w:cs="Tahoma"/>
                <w:bCs/>
                <w:sz w:val="16"/>
                <w:szCs w:val="16"/>
                <w:lang w:eastAsia="es-BO"/>
              </w:rPr>
            </w:pPr>
            <w:r>
              <w:rPr>
                <w:rFonts w:cs="Tahoma" w:ascii="Tahoma" w:hAnsi="Tahoma"/>
                <w:bCs/>
                <w:sz w:val="16"/>
                <w:szCs w:val="16"/>
                <w:lang w:eastAsia="es-BO"/>
              </w:rPr>
              <w:t>Curso o Taller en herramientas Ofimática (Word y/o Excel)</w:t>
            </w:r>
          </w:p>
          <w:p>
            <w:pPr>
              <w:pStyle w:val="ListParagraph"/>
              <w:widowControl w:val="false"/>
              <w:numPr>
                <w:ilvl w:val="0"/>
                <w:numId w:val="30"/>
              </w:numPr>
              <w:suppressAutoHyphens w:val="false"/>
              <w:spacing w:lineRule="auto" w:line="240" w:before="20" w:after="20"/>
              <w:ind w:left="0" w:right="83" w:hanging="0"/>
              <w:jc w:val="both"/>
              <w:textAlignment w:val="baseline"/>
              <w:rPr>
                <w:rFonts w:ascii="Tahoma" w:hAnsi="Tahoma" w:cs="Tahoma"/>
                <w:bCs/>
                <w:sz w:val="16"/>
                <w:szCs w:val="16"/>
                <w:lang w:eastAsia="es-BO"/>
              </w:rPr>
            </w:pPr>
            <w:r>
              <w:rPr>
                <w:rFonts w:cs="Tahoma" w:ascii="Tahoma" w:hAnsi="Tahoma"/>
                <w:bCs/>
                <w:sz w:val="16"/>
                <w:szCs w:val="16"/>
                <w:lang w:eastAsia="es-BO"/>
              </w:rPr>
              <w:t>Word = 1 Punto</w:t>
            </w:r>
          </w:p>
          <w:p>
            <w:pPr>
              <w:pStyle w:val="ListParagraph"/>
              <w:widowControl w:val="false"/>
              <w:numPr>
                <w:ilvl w:val="0"/>
                <w:numId w:val="30"/>
              </w:numPr>
              <w:suppressAutoHyphens w:val="false"/>
              <w:bidi w:val="0"/>
              <w:spacing w:lineRule="auto" w:line="240" w:before="20" w:after="20"/>
              <w:ind w:left="0" w:right="83" w:hanging="0"/>
              <w:jc w:val="both"/>
              <w:textAlignment w:val="baseline"/>
              <w:rPr>
                <w:rFonts w:ascii="Tahoma" w:hAnsi="Tahoma" w:eastAsia="MS Mincho" w:cs="Tahoma"/>
                <w:bCs/>
                <w:kern w:val="0"/>
                <w:sz w:val="16"/>
                <w:szCs w:val="16"/>
                <w:shd w:fill="auto" w:val="clear"/>
                <w:lang w:val="es-ES" w:eastAsia="es-BO"/>
              </w:rPr>
            </w:pPr>
            <w:r>
              <w:rPr>
                <w:rFonts w:eastAsia="MS Mincho" w:cs="Tahoma" w:ascii="Tahoma" w:hAnsi="Tahoma"/>
                <w:bCs/>
                <w:kern w:val="0"/>
                <w:sz w:val="16"/>
                <w:szCs w:val="16"/>
                <w:shd w:fill="auto" w:val="clear"/>
                <w:lang w:val="es-ES" w:eastAsia="es-BO"/>
              </w:rPr>
              <w:t>Excel = 1 Punto</w:t>
            </w:r>
          </w:p>
        </w:tc>
        <w:tc>
          <w:tcPr>
            <w:tcW w:w="1701" w:type="dxa"/>
            <w:tcBorders>
              <w:left w:val="single" w:sz="4" w:space="0" w:color="000000"/>
              <w:bottom w:val="single" w:sz="4" w:space="0" w:color="000000"/>
            </w:tcBorders>
            <w:tcMar>
              <w:top w:w="55" w:type="dxa"/>
              <w:left w:w="55" w:type="dxa"/>
              <w:bottom w:w="55" w:type="dxa"/>
              <w:right w:w="55" w:type="dxa"/>
            </w:tcMar>
          </w:tcPr>
          <w:p>
            <w:pPr>
              <w:pStyle w:val="Normal"/>
              <w:widowControl w:val="false"/>
              <w:jc w:val="center"/>
              <w:rPr>
                <w:rFonts w:ascii="Tahoma" w:hAnsi="Tahoma"/>
                <w:b/>
                <w:b/>
                <w:sz w:val="16"/>
              </w:rPr>
            </w:pPr>
            <w:r>
              <w:rPr>
                <w:rFonts w:cs="Tahoma" w:ascii="Tahoma" w:hAnsi="Tahoma"/>
                <w:b/>
                <w:sz w:val="16"/>
                <w:shd w:fill="auto" w:val="clear"/>
                <w:lang w:val="es-BO"/>
              </w:rPr>
              <w:t>2 PUNTOS</w:t>
            </w:r>
          </w:p>
        </w:tc>
        <w:tc>
          <w:tcPr>
            <w:tcW w:w="2560" w:type="dxa"/>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shd w:fill="auto" w:val="clear"/>
                <w:lang w:val="es-BO"/>
              </w:rPr>
            </w:pPr>
            <w:r>
              <w:rPr>
                <w:rFonts w:cs="Tahoma" w:ascii="Tahoma" w:hAnsi="Tahoma"/>
                <w:sz w:val="16"/>
                <w:shd w:fill="auto" w:val="clear"/>
                <w:lang w:val="es-BO"/>
              </w:rPr>
            </w:r>
          </w:p>
        </w:tc>
      </w:tr>
      <w:tr>
        <w:trPr>
          <w:trHeight w:val="228" w:hRule="atLeast"/>
        </w:trPr>
        <w:tc>
          <w:tcPr>
            <w:tcW w:w="407" w:type="dxa"/>
            <w:vMerge w:val="restart"/>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2</w:t>
            </w:r>
          </w:p>
        </w:tc>
        <w:tc>
          <w:tcPr>
            <w:tcW w:w="5255" w:type="dxa"/>
            <w:tcBorders>
              <w:left w:val="single" w:sz="4" w:space="0" w:color="000000"/>
              <w:bottom w:val="single" w:sz="4" w:space="0" w:color="000000"/>
            </w:tcBorders>
            <w:tcMar>
              <w:top w:w="55" w:type="dxa"/>
              <w:left w:w="55" w:type="dxa"/>
              <w:bottom w:w="55" w:type="dxa"/>
              <w:right w:w="55" w:type="dxa"/>
            </w:tcMar>
          </w:tcPr>
          <w:p>
            <w:pPr>
              <w:pStyle w:val="Normal"/>
              <w:widowControl w:val="false"/>
              <w:spacing w:lineRule="auto" w:line="276"/>
              <w:rPr>
                <w:rFonts w:ascii="Tahoma" w:hAnsi="Tahoma" w:cs="Tahoma"/>
                <w:b/>
                <w:b/>
                <w:bCs/>
                <w:sz w:val="16"/>
                <w:shd w:fill="auto" w:val="clear"/>
              </w:rPr>
            </w:pPr>
            <w:r>
              <w:rPr>
                <w:rFonts w:cs="Tahoma" w:ascii="Tahoma" w:hAnsi="Tahoma"/>
                <w:b/>
                <w:bCs/>
                <w:sz w:val="16"/>
                <w:shd w:fill="auto" w:val="clear"/>
              </w:rPr>
              <w:t>EXPERIENCIA LABORAL</w:t>
            </w:r>
          </w:p>
        </w:tc>
        <w:tc>
          <w:tcPr>
            <w:tcW w:w="1701" w:type="dxa"/>
            <w:vMerge w:val="restart"/>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2 PUNTOS</w:t>
            </w:r>
          </w:p>
        </w:tc>
        <w:tc>
          <w:tcPr>
            <w:tcW w:w="2560" w:type="dxa"/>
            <w:vMerge w:val="restart"/>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shd w:fill="auto" w:val="clear"/>
                <w:lang w:val="es-BO"/>
              </w:rPr>
            </w:pPr>
            <w:r>
              <w:rPr>
                <w:rFonts w:cs="Tahoma" w:ascii="Tahoma" w:hAnsi="Tahoma"/>
                <w:sz w:val="16"/>
                <w:shd w:fill="auto" w:val="clear"/>
                <w:lang w:val="es-BO"/>
              </w:rPr>
            </w:r>
          </w:p>
        </w:tc>
      </w:tr>
      <w:tr>
        <w:trPr>
          <w:trHeight w:val="441" w:hRule="atLeast"/>
        </w:trPr>
        <w:tc>
          <w:tcPr>
            <w:tcW w:w="407"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lang w:val="es-BO"/>
              </w:rPr>
            </w:pPr>
            <w:r>
              <w:rPr/>
            </w:r>
          </w:p>
        </w:tc>
        <w:tc>
          <w:tcPr>
            <w:tcW w:w="5255" w:type="dxa"/>
            <w:tcBorders>
              <w:left w:val="single" w:sz="4" w:space="0" w:color="000000"/>
              <w:bottom w:val="single" w:sz="4" w:space="0" w:color="000000"/>
            </w:tcBorders>
            <w:tcMar>
              <w:top w:w="55" w:type="dxa"/>
              <w:left w:w="55" w:type="dxa"/>
              <w:bottom w:w="55" w:type="dxa"/>
              <w:right w:w="55" w:type="dxa"/>
            </w:tcMar>
          </w:tcPr>
          <w:p>
            <w:pPr>
              <w:pStyle w:val="Normal"/>
              <w:widowControl w:val="false"/>
              <w:suppressAutoHyphens w:val="true"/>
              <w:bidi w:val="0"/>
              <w:spacing w:lineRule="auto" w:line="276" w:before="0" w:after="280"/>
              <w:jc w:val="both"/>
              <w:rPr>
                <w:rFonts w:ascii="Tahoma" w:hAnsi="Tahoma" w:cs="Tahoma"/>
                <w:sz w:val="16"/>
                <w:szCs w:val="16"/>
                <w:lang w:eastAsia="en-US"/>
              </w:rPr>
            </w:pPr>
            <w:r>
              <w:rPr>
                <w:rFonts w:eastAsia="Calibri" w:cs="Tahoma" w:ascii="Tahoma" w:hAnsi="Tahoma"/>
                <w:kern w:val="0"/>
                <w:sz w:val="16"/>
                <w:szCs w:val="16"/>
                <w:shd w:fill="auto" w:val="clear"/>
                <w:lang w:val="es-ES" w:eastAsia="en-US"/>
              </w:rPr>
              <w:t xml:space="preserve">Experiencia laboral </w:t>
            </w:r>
            <w:r>
              <w:rPr>
                <w:rFonts w:eastAsia="Calibri" w:cs="Tahoma" w:ascii="Tahoma" w:hAnsi="Tahoma"/>
                <w:kern w:val="0"/>
                <w:sz w:val="16"/>
                <w:szCs w:val="16"/>
                <w:shd w:fill="auto" w:val="clear"/>
                <w:lang w:val="es-ES" w:eastAsia="es-ES"/>
              </w:rPr>
              <w:t>General a partir de la emisión del Título en Provisión Nacional</w:t>
            </w:r>
            <w:r>
              <w:rPr>
                <w:rFonts w:eastAsia="Calibri" w:cs="Tahoma" w:ascii="Tahoma" w:hAnsi="Tahoma"/>
                <w:kern w:val="0"/>
                <w:sz w:val="16"/>
                <w:szCs w:val="16"/>
                <w:shd w:fill="auto" w:val="clear"/>
                <w:lang w:val="es-ES" w:eastAsia="en-US"/>
              </w:rPr>
              <w:t>.</w:t>
            </w:r>
          </w:p>
        </w:tc>
        <w:tc>
          <w:tcPr>
            <w:tcW w:w="1701"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lang w:val="es-BO"/>
              </w:rPr>
            </w:pPr>
            <w:r>
              <w:rPr/>
            </w:r>
          </w:p>
        </w:tc>
        <w:tc>
          <w:tcPr>
            <w:tcW w:w="2560" w:type="dxa"/>
            <w:vMerge w:val="continue"/>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shd w:fill="auto" w:val="clear"/>
                <w:lang w:val="es-BO"/>
              </w:rPr>
            </w:pPr>
            <w:r>
              <w:rPr>
                <w:rFonts w:cs="Tahoma" w:ascii="Tahoma" w:hAnsi="Tahoma"/>
                <w:sz w:val="16"/>
                <w:shd w:fill="auto" w:val="clear"/>
                <w:lang w:val="es-BO"/>
              </w:rPr>
            </w:r>
          </w:p>
        </w:tc>
      </w:tr>
      <w:tr>
        <w:trPr>
          <w:trHeight w:val="228" w:hRule="atLeast"/>
        </w:trPr>
        <w:tc>
          <w:tcPr>
            <w:tcW w:w="407"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lang w:val="es-BO"/>
              </w:rPr>
            </w:pPr>
            <w:r>
              <w:rPr/>
            </w:r>
          </w:p>
        </w:tc>
        <w:tc>
          <w:tcPr>
            <w:tcW w:w="5255" w:type="dxa"/>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suppressAutoHyphens w:val="true"/>
              <w:bidi w:val="0"/>
              <w:spacing w:lineRule="auto" w:line="240" w:before="0" w:after="280"/>
              <w:jc w:val="both"/>
              <w:rPr>
                <w:rFonts w:ascii="Tahoma" w:hAnsi="Tahoma" w:cs="Tahoma"/>
                <w:sz w:val="16"/>
                <w:szCs w:val="16"/>
              </w:rPr>
            </w:pPr>
            <w:r>
              <w:rPr>
                <w:rFonts w:eastAsia="Calibri" w:cs="Tahoma" w:ascii="Tahoma" w:hAnsi="Tahoma"/>
                <w:b w:val="false"/>
                <w:bCs w:val="false"/>
                <w:kern w:val="0"/>
                <w:sz w:val="16"/>
                <w:szCs w:val="16"/>
                <w:shd w:fill="auto" w:val="clear"/>
                <w:lang w:val="es-ES" w:eastAsia="en-US"/>
              </w:rPr>
              <w:t xml:space="preserve">Mayor a 1 mes hasta 3 meses </w:t>
            </w:r>
            <w:r>
              <w:rPr>
                <w:rFonts w:eastAsia="Calibri" w:cs="Tahoma" w:ascii="Tahoma" w:hAnsi="Tahoma"/>
                <w:b/>
                <w:bCs/>
                <w:kern w:val="0"/>
                <w:sz w:val="16"/>
                <w:szCs w:val="16"/>
                <w:shd w:fill="auto" w:val="clear"/>
                <w:lang w:val="es-ES" w:eastAsia="en-US"/>
              </w:rPr>
              <w:t xml:space="preserve">= 1 punto. </w:t>
            </w:r>
          </w:p>
        </w:tc>
        <w:tc>
          <w:tcPr>
            <w:tcW w:w="1701"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lang w:val="es-BO"/>
              </w:rPr>
            </w:pPr>
            <w:r>
              <w:rPr/>
            </w:r>
          </w:p>
        </w:tc>
        <w:tc>
          <w:tcPr>
            <w:tcW w:w="2560" w:type="dxa"/>
            <w:vMerge w:val="continue"/>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shd w:fill="auto" w:val="clear"/>
                <w:lang w:val="es-BO"/>
              </w:rPr>
            </w:pPr>
            <w:r>
              <w:rPr>
                <w:rFonts w:cs="Tahoma" w:ascii="Tahoma" w:hAnsi="Tahoma"/>
                <w:sz w:val="16"/>
                <w:shd w:fill="auto" w:val="clear"/>
                <w:lang w:val="es-BO"/>
              </w:rPr>
            </w:r>
          </w:p>
        </w:tc>
      </w:tr>
      <w:tr>
        <w:trPr>
          <w:trHeight w:val="243" w:hRule="atLeast"/>
        </w:trPr>
        <w:tc>
          <w:tcPr>
            <w:tcW w:w="407"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lang w:val="es-BO"/>
              </w:rPr>
            </w:pPr>
            <w:r>
              <w:rPr/>
            </w:r>
          </w:p>
        </w:tc>
        <w:tc>
          <w:tcPr>
            <w:tcW w:w="5255" w:type="dxa"/>
            <w:tcBorders>
              <w:left w:val="single" w:sz="4" w:space="0" w:color="000000"/>
              <w:bottom w:val="single" w:sz="4" w:space="0" w:color="000000"/>
            </w:tcBorders>
            <w:tcMar>
              <w:top w:w="55" w:type="dxa"/>
              <w:left w:w="55" w:type="dxa"/>
              <w:bottom w:w="55" w:type="dxa"/>
              <w:right w:w="55" w:type="dxa"/>
            </w:tcMar>
            <w:vAlign w:val="center"/>
          </w:tcPr>
          <w:p>
            <w:pPr>
              <w:pStyle w:val="NoSpacing"/>
              <w:widowControl w:val="false"/>
              <w:suppressAutoHyphens w:val="true"/>
              <w:bidi w:val="0"/>
              <w:spacing w:lineRule="auto" w:line="240"/>
              <w:ind w:left="20" w:right="0" w:hanging="20"/>
              <w:jc w:val="both"/>
              <w:rPr>
                <w:rFonts w:ascii="Tahoma" w:hAnsi="Tahoma" w:cs="Tahoma"/>
                <w:color w:val="000000"/>
                <w:sz w:val="16"/>
                <w:szCs w:val="16"/>
              </w:rPr>
            </w:pPr>
            <w:r>
              <w:rPr>
                <w:rFonts w:eastAsia="Times New Roman" w:cs="Tahoma" w:ascii="Tahoma" w:hAnsi="Tahoma"/>
                <w:b w:val="false"/>
                <w:bCs w:val="false"/>
                <w:color w:val="000000"/>
                <w:kern w:val="0"/>
                <w:sz w:val="16"/>
                <w:szCs w:val="16"/>
                <w:shd w:fill="auto" w:val="clear"/>
                <w:lang w:val="es-BO" w:eastAsia="en-US"/>
              </w:rPr>
              <w:t xml:space="preserve">Mayor a </w:t>
            </w:r>
            <w:r>
              <w:rPr>
                <w:rFonts w:eastAsia="Times New Roman" w:cs="Tahoma" w:ascii="Tahoma" w:hAnsi="Tahoma"/>
                <w:b w:val="false"/>
                <w:bCs w:val="false"/>
                <w:color w:val="000000"/>
                <w:kern w:val="0"/>
                <w:sz w:val="16"/>
                <w:szCs w:val="16"/>
                <w:shd w:fill="auto" w:val="clear"/>
                <w:lang w:val="es-ES" w:eastAsia="en-US"/>
              </w:rPr>
              <w:t>3</w:t>
            </w:r>
            <w:r>
              <w:rPr>
                <w:rFonts w:eastAsia="Times New Roman" w:cs="Tahoma" w:ascii="Tahoma" w:hAnsi="Tahoma"/>
                <w:b w:val="false"/>
                <w:bCs w:val="false"/>
                <w:color w:val="000000"/>
                <w:kern w:val="0"/>
                <w:sz w:val="16"/>
                <w:szCs w:val="16"/>
                <w:shd w:fill="auto" w:val="clear"/>
                <w:lang w:val="es-BO" w:eastAsia="en-US"/>
              </w:rPr>
              <w:t xml:space="preserve"> meses hasta </w:t>
            </w:r>
            <w:r>
              <w:rPr>
                <w:rFonts w:eastAsia="Times New Roman" w:cs="Tahoma" w:ascii="Tahoma" w:hAnsi="Tahoma"/>
                <w:b w:val="false"/>
                <w:bCs w:val="false"/>
                <w:color w:val="000000"/>
                <w:kern w:val="0"/>
                <w:sz w:val="16"/>
                <w:szCs w:val="16"/>
                <w:shd w:fill="auto" w:val="clear"/>
                <w:lang w:val="es-ES" w:eastAsia="en-US"/>
              </w:rPr>
              <w:t>8</w:t>
            </w:r>
            <w:r>
              <w:rPr>
                <w:rFonts w:eastAsia="Times New Roman" w:cs="Tahoma" w:ascii="Tahoma" w:hAnsi="Tahoma"/>
                <w:b w:val="false"/>
                <w:bCs w:val="false"/>
                <w:color w:val="000000"/>
                <w:kern w:val="0"/>
                <w:sz w:val="16"/>
                <w:szCs w:val="16"/>
                <w:shd w:fill="auto" w:val="clear"/>
                <w:lang w:val="es-BO" w:eastAsia="en-US"/>
              </w:rPr>
              <w:t xml:space="preserve"> meses </w:t>
            </w:r>
            <w:r>
              <w:rPr>
                <w:rFonts w:eastAsia="Times New Roman" w:cs="Tahoma" w:ascii="Tahoma" w:hAnsi="Tahoma"/>
                <w:b/>
                <w:bCs w:val="false"/>
                <w:color w:val="000000"/>
                <w:kern w:val="0"/>
                <w:sz w:val="16"/>
                <w:szCs w:val="16"/>
                <w:shd w:fill="auto" w:val="clear"/>
                <w:lang w:val="es-BO" w:eastAsia="en-US"/>
              </w:rPr>
              <w:t xml:space="preserve">= </w:t>
            </w:r>
            <w:r>
              <w:rPr>
                <w:rFonts w:eastAsia="Times New Roman" w:cs="Tahoma" w:ascii="Tahoma" w:hAnsi="Tahoma"/>
                <w:b/>
                <w:bCs/>
                <w:color w:val="000000"/>
                <w:kern w:val="0"/>
                <w:sz w:val="16"/>
                <w:szCs w:val="16"/>
                <w:shd w:fill="auto" w:val="clear"/>
                <w:lang w:val="es-BO" w:eastAsia="en-US"/>
              </w:rPr>
              <w:t>2</w:t>
            </w:r>
            <w:r>
              <w:rPr>
                <w:rFonts w:eastAsia="Times New Roman" w:cs="Tahoma" w:ascii="Tahoma" w:hAnsi="Tahoma"/>
                <w:b/>
                <w:bCs w:val="false"/>
                <w:color w:val="000000"/>
                <w:kern w:val="0"/>
                <w:sz w:val="16"/>
                <w:szCs w:val="16"/>
                <w:shd w:fill="auto" w:val="clear"/>
                <w:lang w:val="es-BO" w:eastAsia="en-US"/>
              </w:rPr>
              <w:t xml:space="preserve"> puntos.</w:t>
            </w:r>
          </w:p>
        </w:tc>
        <w:tc>
          <w:tcPr>
            <w:tcW w:w="1701" w:type="dxa"/>
            <w:vMerge w:val="continue"/>
            <w:tcBorders>
              <w:left w:val="single" w:sz="4" w:space="0" w:color="000000"/>
              <w:bottom w:val="single" w:sz="4" w:space="0" w:color="000000"/>
            </w:tcBorders>
            <w:tcMar>
              <w:top w:w="55" w:type="dxa"/>
              <w:left w:w="55" w:type="dxa"/>
              <w:bottom w:w="55" w:type="dxa"/>
              <w:right w:w="55" w:type="dxa"/>
            </w:tcMar>
          </w:tcPr>
          <w:p>
            <w:pPr>
              <w:pStyle w:val="Normal"/>
              <w:widowControl w:val="false"/>
              <w:rPr>
                <w:lang w:val="es-BO"/>
              </w:rPr>
            </w:pPr>
            <w:r>
              <w:rPr/>
            </w:r>
          </w:p>
        </w:tc>
        <w:tc>
          <w:tcPr>
            <w:tcW w:w="2560" w:type="dxa"/>
            <w:vMerge w:val="continue"/>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rPr>
                <w:rFonts w:ascii="Tahoma" w:hAnsi="Tahoma" w:cs="Tahoma"/>
                <w:sz w:val="16"/>
                <w:shd w:fill="auto" w:val="clear"/>
                <w:lang w:val="es-BO"/>
              </w:rPr>
            </w:pPr>
            <w:r>
              <w:rPr>
                <w:rFonts w:cs="Tahoma" w:ascii="Tahoma" w:hAnsi="Tahoma"/>
                <w:sz w:val="16"/>
                <w:shd w:fill="auto" w:val="clear"/>
                <w:lang w:val="es-BO"/>
              </w:rPr>
            </w:r>
          </w:p>
        </w:tc>
      </w:tr>
      <w:tr>
        <w:trPr>
          <w:trHeight w:val="1417" w:hRule="atLeast"/>
        </w:trPr>
        <w:tc>
          <w:tcPr>
            <w:tcW w:w="407" w:type="dxa"/>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center"/>
              <w:rPr>
                <w:rFonts w:ascii="Tahoma" w:hAnsi="Tahoma" w:cs="Tahoma"/>
                <w:sz w:val="16"/>
                <w:shd w:fill="auto" w:val="clear"/>
                <w:lang w:val="es-BO"/>
              </w:rPr>
            </w:pPr>
            <w:r>
              <w:rPr>
                <w:rFonts w:cs="Tahoma" w:ascii="Tahoma" w:hAnsi="Tahoma"/>
                <w:sz w:val="16"/>
                <w:shd w:fill="auto" w:val="clear"/>
                <w:lang w:val="es-BO"/>
              </w:rPr>
              <w:t>3</w:t>
            </w:r>
          </w:p>
        </w:tc>
        <w:tc>
          <w:tcPr>
            <w:tcW w:w="5255" w:type="dxa"/>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both"/>
              <w:rPr>
                <w:rFonts w:ascii="Tahoma" w:hAnsi="Tahoma" w:eastAsia="Times New Roman" w:cs="Tahoma"/>
                <w:b w:val="false"/>
                <w:b w:val="false"/>
                <w:bCs w:val="false"/>
                <w:i w:val="false"/>
                <w:i w:val="false"/>
                <w:iCs w:val="false"/>
                <w:color w:val="000000"/>
                <w:sz w:val="16"/>
                <w:szCs w:val="16"/>
                <w:shd w:fill="auto" w:val="clear"/>
                <w:lang w:val="es-BO"/>
              </w:rPr>
            </w:pPr>
            <w:r>
              <w:rPr>
                <w:rFonts w:eastAsia="Times New Roman" w:cs="Tahoma" w:ascii="Tahoma" w:hAnsi="Tahoma"/>
                <w:b w:val="false"/>
                <w:bCs w:val="false"/>
                <w:i w:val="false"/>
                <w:iCs w:val="false"/>
                <w:color w:val="000000"/>
                <w:sz w:val="16"/>
                <w:szCs w:val="16"/>
                <w:shd w:fill="auto" w:val="clear"/>
                <w:lang w:val="es-BO"/>
              </w:rPr>
              <w:t>Entrevista y/o examen (Los candidatos seleccionados serán entrevistados y/o tomarán una prueba de conocimientos, por la Comisión de Calificación en instalaciones de la Gerencia Distrital El Alto, ubicado en la Avenida del Arquitecto N° 100 piso 3, esquina calle 11 de Junio, Zona Ferropetrol y la comunicación vía telefónica y/o correo electrónico (según corresponda); previo a la fecha  de  Adjudicación establecido en el cronograma de plazos de la convocatoria).</w:t>
            </w:r>
          </w:p>
          <w:p>
            <w:pPr>
              <w:pStyle w:val="Normal"/>
              <w:widowControl w:val="false"/>
              <w:jc w:val="both"/>
              <w:rPr>
                <w:i w:val="false"/>
                <w:i w:val="false"/>
                <w:iCs w:val="false"/>
                <w:color w:val="000000"/>
                <w:sz w:val="16"/>
                <w:szCs w:val="16"/>
                <w:lang w:val="es-BO"/>
              </w:rPr>
            </w:pPr>
            <w:r>
              <w:rPr>
                <w:i w:val="false"/>
                <w:iCs w:val="false"/>
                <w:color w:val="000000"/>
                <w:sz w:val="16"/>
                <w:szCs w:val="16"/>
                <w:lang w:val="es-BO"/>
              </w:rPr>
            </w:r>
          </w:p>
          <w:p>
            <w:pPr>
              <w:pStyle w:val="Normal"/>
              <w:widowControl w:val="false"/>
              <w:rPr>
                <w:rFonts w:ascii="Tahoma" w:hAnsi="Tahoma" w:cs="Tahoma"/>
                <w:b/>
                <w:b/>
                <w:i/>
                <w:i/>
                <w:sz w:val="16"/>
                <w:szCs w:val="16"/>
                <w:shd w:fill="auto" w:val="clear"/>
                <w:lang w:val="es-BO"/>
              </w:rPr>
            </w:pPr>
            <w:r>
              <w:rPr>
                <w:rFonts w:cs="Tahoma" w:ascii="Tahoma" w:hAnsi="Tahoma"/>
                <w:b/>
                <w:i/>
                <w:sz w:val="16"/>
                <w:szCs w:val="16"/>
                <w:shd w:fill="auto" w:val="clear"/>
                <w:lang w:val="es-BO"/>
              </w:rPr>
              <w:t>(MANIFESTAR ACEPTACIÓN)</w:t>
            </w:r>
          </w:p>
        </w:tc>
        <w:tc>
          <w:tcPr>
            <w:tcW w:w="1701" w:type="dxa"/>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25 PUNTOS</w:t>
            </w:r>
          </w:p>
        </w:tc>
        <w:tc>
          <w:tcPr>
            <w:tcW w:w="2560" w:type="dxa"/>
            <w:tcBorders>
              <w:left w:val="single" w:sz="4" w:space="0" w:color="000000"/>
              <w:bottom w:val="single" w:sz="4" w:space="0" w:color="000000"/>
              <w:right w:val="single" w:sz="4" w:space="0" w:color="000000"/>
            </w:tcBorders>
            <w:tcMar>
              <w:top w:w="55" w:type="dxa"/>
              <w:left w:w="55" w:type="dxa"/>
              <w:bottom w:w="55" w:type="dxa"/>
              <w:right w:w="55" w:type="dxa"/>
            </w:tcMar>
            <w:vAlign w:val="center"/>
          </w:tcPr>
          <w:p>
            <w:pPr>
              <w:pStyle w:val="Normal"/>
              <w:widowControl w:val="false"/>
              <w:suppressAutoHyphens w:val="true"/>
              <w:bidi w:val="0"/>
              <w:jc w:val="center"/>
              <w:rPr>
                <w:rFonts w:ascii="Tahoma" w:hAnsi="Tahoma" w:eastAsia="Times New Roman" w:cs="Tahoma"/>
                <w:b/>
                <w:b/>
                <w:bCs/>
                <w:color w:val="000000"/>
                <w:kern w:val="0"/>
                <w:sz w:val="18"/>
                <w:szCs w:val="18"/>
                <w:shd w:fill="auto" w:val="clear"/>
                <w:lang w:val="es-ES"/>
              </w:rPr>
            </w:pPr>
            <w:r>
              <w:rPr>
                <w:rFonts w:eastAsia="Times New Roman" w:cs="Tahoma" w:ascii="Tahoma" w:hAnsi="Tahoma"/>
                <w:b/>
                <w:bCs/>
                <w:color w:val="000000"/>
                <w:kern w:val="0"/>
                <w:sz w:val="18"/>
                <w:szCs w:val="18"/>
                <w:shd w:fill="auto" w:val="clear"/>
                <w:lang w:val="es-ES"/>
              </w:rPr>
              <w:t>(MANIFESTAR ACEPTACIÓN)</w:t>
            </w:r>
          </w:p>
        </w:tc>
      </w:tr>
    </w:tbl>
    <w:p>
      <w:pPr>
        <w:pStyle w:val="Normal"/>
        <w:rPr>
          <w:rFonts w:cs="Arial"/>
          <w:b/>
          <w:b/>
          <w:szCs w:val="18"/>
          <w:lang w:val="es-BO"/>
        </w:rPr>
      </w:pPr>
      <w:r>
        <w:rPr>
          <w:rFonts w:cs="Arial"/>
          <w:b/>
          <w:szCs w:val="18"/>
          <w:lang w:val="es-BO"/>
        </w:rPr>
      </w:r>
    </w:p>
    <w:p>
      <w:pPr>
        <w:pStyle w:val="Normal"/>
        <w:ind w:left="426" w:right="0"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right="0" w:hanging="0"/>
        <w:rPr>
          <w:rFonts w:ascii="Arial" w:hAnsi="Arial" w:cs="Arial"/>
          <w:lang w:val="es-BO"/>
        </w:rPr>
      </w:pPr>
      <w:r>
        <w:rPr>
          <w:rFonts w:cs="Arial" w:ascii="Arial" w:hAnsi="Arial"/>
          <w:lang w:val="es-BO"/>
        </w:rPr>
      </w:r>
    </w:p>
    <w:p>
      <w:pPr>
        <w:pStyle w:val="Normal"/>
        <w:ind w:left="426" w:right="0"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right="0" w:hanging="0"/>
        <w:rPr>
          <w:rFonts w:ascii="Arial" w:hAnsi="Arial" w:cs="Arial"/>
          <w:lang w:val="es-BO"/>
        </w:rPr>
      </w:pPr>
      <w:r>
        <w:rPr>
          <w:rFonts w:cs="Arial" w:ascii="Arial" w:hAnsi="Arial"/>
          <w:lang w:val="es-BO"/>
        </w:rPr>
      </w:r>
    </w:p>
    <w:p>
      <w:pPr>
        <w:pStyle w:val="Normal"/>
        <w:ind w:left="426" w:right="0"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right="0" w:hanging="0"/>
        <w:rPr>
          <w:rFonts w:ascii="Arial" w:hAnsi="Arial" w:cs="Arial"/>
          <w:lang w:val="es-BO"/>
        </w:rPr>
      </w:pPr>
      <w:r>
        <w:rPr>
          <w:rFonts w:cs="Arial" w:ascii="Arial" w:hAnsi="Arial"/>
          <w:lang w:val="es-BO"/>
        </w:rPr>
      </w:r>
    </w:p>
    <w:p>
      <w:pPr>
        <w:pStyle w:val="Normal"/>
        <w:rPr>
          <w:rFonts w:ascii="Arial" w:hAnsi="Arial" w:cs="Arial"/>
          <w:b/>
          <w:b/>
          <w:lang w:val="es-BO"/>
        </w:rPr>
      </w:pPr>
      <w:r>
        <w:rPr>
          <w:rFonts w:cs="Arial" w:ascii="Arial" w:hAnsi="Arial"/>
          <w:b/>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ANEXO 2</w:t>
      </w:r>
    </w:p>
    <w:p>
      <w:pPr>
        <w:pStyle w:val="Normal"/>
        <w:jc w:val="center"/>
        <w:rPr>
          <w:rFonts w:cs="Arial"/>
          <w:b/>
          <w:b/>
          <w:szCs w:val="18"/>
          <w:lang w:val="es-BO"/>
        </w:rPr>
      </w:pPr>
      <w:r>
        <w:rPr>
          <w:rFonts w:cs="Arial"/>
          <w:b/>
          <w:szCs w:val="18"/>
          <w:lang w:val="es-BO"/>
        </w:rPr>
        <w:t>FORMULARIOS REFERENCIALES DE APOYO</w:t>
      </w:r>
    </w:p>
    <w:p>
      <w:pPr>
        <w:pStyle w:val="Normal"/>
        <w:jc w:val="center"/>
        <w:rPr>
          <w:rFonts w:cs="Arial"/>
          <w:b/>
          <w:b/>
          <w:szCs w:val="18"/>
          <w:lang w:val="es-BO"/>
        </w:rPr>
      </w:pPr>
      <w:r>
        <w:rPr>
          <w:rFonts w:cs="Arial"/>
          <w:b/>
          <w:szCs w:val="18"/>
          <w:lang w:val="es-BO"/>
        </w:rPr>
      </w:r>
    </w:p>
    <w:tbl>
      <w:tblPr>
        <w:tblW w:w="8636" w:type="dxa"/>
        <w:jc w:val="right"/>
        <w:tblInd w:w="0" w:type="dxa"/>
        <w:tblLayout w:type="fixed"/>
        <w:tblCellMar>
          <w:top w:w="0" w:type="dxa"/>
          <w:left w:w="108" w:type="dxa"/>
          <w:bottom w:w="0" w:type="dxa"/>
          <w:right w:w="108" w:type="dxa"/>
        </w:tblCellMar>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cs="Arial"/>
                <w:b/>
                <w:b/>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right="0" w:hanging="2124"/>
        <w:rPr>
          <w:rFonts w:cs="Arial"/>
          <w:szCs w:val="18"/>
          <w:lang w:val="es-BO"/>
        </w:rPr>
      </w:pPr>
      <w:r>
        <w:rPr>
          <w:rFonts w:cs="Arial"/>
          <w:szCs w:val="18"/>
          <w:lang w:val="es-BO"/>
        </w:rPr>
        <w:t>Formulario V-1</w:t>
        <w:tab/>
        <w:t xml:space="preserve">Formulario de Evaluación Preliminar </w:t>
      </w:r>
    </w:p>
    <w:p>
      <w:pPr>
        <w:pStyle w:val="Normal"/>
        <w:ind w:left="2124" w:right="0" w:hanging="2124"/>
        <w:rPr>
          <w:rFonts w:cs="Arial"/>
          <w:szCs w:val="18"/>
          <w:lang w:val="es-BO"/>
        </w:rPr>
      </w:pPr>
      <w:r>
        <w:rPr>
          <w:rFonts w:cs="Arial"/>
          <w:szCs w:val="18"/>
          <w:lang w:val="es-BO"/>
        </w:rPr>
      </w:r>
    </w:p>
    <w:p>
      <w:pPr>
        <w:pStyle w:val="Normal"/>
        <w:ind w:left="2124" w:right="0" w:hanging="2124"/>
        <w:rPr>
          <w:rFonts w:cs="Arial"/>
          <w:szCs w:val="18"/>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right="0" w:hanging="2124"/>
        <w:rPr>
          <w:rFonts w:cs="Arial"/>
          <w:szCs w:val="18"/>
          <w:lang w:val="es-BO"/>
        </w:rPr>
      </w:pPr>
      <w:r>
        <w:rPr>
          <w:rFonts w:cs="Arial"/>
          <w:szCs w:val="18"/>
          <w:lang w:val="es-BO"/>
        </w:rPr>
        <w:t>Formulario V-3</w:t>
        <w:tab/>
        <w:t xml:space="preserve">Formulario de Evaluación de Propuesta Técnica </w:t>
      </w:r>
    </w:p>
    <w:p>
      <w:pPr>
        <w:pStyle w:val="Normal"/>
        <w:ind w:left="2124" w:right="0" w:hanging="2124"/>
        <w:rPr>
          <w:rFonts w:cs="Arial"/>
          <w:szCs w:val="18"/>
          <w:lang w:val="es-BO"/>
        </w:rPr>
      </w:pPr>
      <w:r>
        <w:rPr>
          <w:rFonts w:cs="Arial"/>
          <w:szCs w:val="18"/>
          <w:lang w:val="es-BO"/>
        </w:rPr>
      </w:r>
    </w:p>
    <w:p>
      <w:pPr>
        <w:pStyle w:val="Normal"/>
        <w:ind w:left="2124" w:right="0" w:hanging="2124"/>
        <w:rPr>
          <w:rFonts w:cs="Arial"/>
          <w:szCs w:val="18"/>
          <w:lang w:val="es-BO"/>
        </w:rPr>
      </w:pPr>
      <w:r>
        <w:rPr>
          <w:rFonts w:cs="Arial"/>
          <w:szCs w:val="18"/>
          <w:lang w:val="es-BO"/>
        </w:rPr>
        <w:t>Formulario V-4</w:t>
        <w:tab/>
        <w:t>Resumen de la Evaluación Técnica y Económica</w:t>
      </w:r>
    </w:p>
    <w:p>
      <w:pPr>
        <w:pStyle w:val="Normal"/>
        <w:ind w:left="2124" w:right="0" w:hanging="2124"/>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lang w:val="es-BO"/>
        </w:rPr>
      </w:pPr>
      <w:bookmarkStart w:id="105"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5"/>
    </w:p>
    <w:p>
      <w:pPr>
        <w:pStyle w:val="Normal"/>
        <w:jc w:val="center"/>
        <w:rPr>
          <w:rFonts w:cs="Arial"/>
          <w:b/>
          <w:b/>
          <w:szCs w:val="18"/>
          <w:lang w:val="es-BO"/>
        </w:rPr>
      </w:pPr>
      <w:r>
        <w:rPr>
          <w:rFonts w:cs="Arial"/>
          <w:b/>
          <w:szCs w:val="18"/>
          <w:lang w:val="es-BO"/>
        </w:rPr>
        <w:t>EVALUACIÓN PRELIMINAR</w:t>
      </w:r>
    </w:p>
    <w:p>
      <w:pPr>
        <w:pStyle w:val="Normal"/>
        <w:jc w:val="center"/>
        <w:rPr>
          <w:rFonts w:cs="Arial"/>
          <w:b/>
          <w:b/>
          <w:szCs w:val="18"/>
          <w:lang w:val="es-BO"/>
        </w:rPr>
      </w:pPr>
      <w:r>
        <w:rPr>
          <w:rFonts w:cs="Arial"/>
          <w:b/>
          <w:szCs w:val="18"/>
          <w:lang w:val="es-BO"/>
        </w:rPr>
      </w:r>
    </w:p>
    <w:tbl>
      <w:tblPr>
        <w:tblW w:w="10145" w:type="dxa"/>
        <w:jc w:val="left"/>
        <w:tblInd w:w="-681" w:type="dxa"/>
        <w:tblLayout w:type="fixed"/>
        <w:tblCellMar>
          <w:top w:w="0" w:type="dxa"/>
          <w:left w:w="28" w:type="dxa"/>
          <w:bottom w:w="0" w:type="dxa"/>
          <w:right w:w="28" w:type="dxa"/>
        </w:tblCellMar>
      </w:tblPr>
      <w:tblGrid>
        <w:gridCol w:w="4398"/>
        <w:gridCol w:w="206"/>
        <w:gridCol w:w="255"/>
        <w:gridCol w:w="209"/>
        <w:gridCol w:w="30"/>
        <w:gridCol w:w="257"/>
        <w:gridCol w:w="258"/>
        <w:gridCol w:w="242"/>
        <w:gridCol w:w="255"/>
        <w:gridCol w:w="174"/>
        <w:gridCol w:w="64"/>
        <w:gridCol w:w="260"/>
        <w:gridCol w:w="238"/>
        <w:gridCol w:w="254"/>
        <w:gridCol w:w="241"/>
        <w:gridCol w:w="250"/>
        <w:gridCol w:w="83"/>
        <w:gridCol w:w="163"/>
        <w:gridCol w:w="244"/>
        <w:gridCol w:w="245"/>
        <w:gridCol w:w="244"/>
        <w:gridCol w:w="263"/>
        <w:gridCol w:w="237"/>
        <w:gridCol w:w="255"/>
        <w:gridCol w:w="235"/>
        <w:gridCol w:w="266"/>
        <w:gridCol w:w="172"/>
        <w:gridCol w:w="144"/>
      </w:tblGrid>
      <w:tr>
        <w:trPr>
          <w:trHeight w:val="542" w:hRule="atLeast"/>
        </w:trPr>
        <w:tc>
          <w:tcPr>
            <w:tcW w:w="10142" w:type="dxa"/>
            <w:gridSpan w:val="28"/>
            <w:tcBorders>
              <w:top w:val="single" w:sz="12" w:space="0" w:color="000000"/>
              <w:left w:val="single" w:sz="12" w:space="0" w:color="000000"/>
              <w:bottom w:val="single" w:sz="4" w:space="0" w:color="000000"/>
              <w:right w:val="single" w:sz="12" w:space="0" w:color="000000"/>
            </w:tcBorders>
            <w:shd w:fill="1F497D" w:val="clear"/>
            <w:vAlign w:val="center"/>
          </w:tcPr>
          <w:p>
            <w:pPr>
              <w:pStyle w:val="Normal"/>
              <w:widowControl w:val="false"/>
              <w:jc w:val="center"/>
              <w:rPr>
                <w:rFonts w:ascii="Arial" w:hAnsi="Arial" w:cs="Arial"/>
                <w:b/>
                <w:b/>
                <w:szCs w:val="18"/>
                <w:lang w:val="es-BO"/>
              </w:rPr>
            </w:pPr>
            <w:r>
              <w:rPr>
                <w:rFonts w:cs="Arial" w:ascii="Arial" w:hAnsi="Arial"/>
                <w:b/>
                <w:szCs w:val="18"/>
                <w:lang w:val="es-BO"/>
              </w:rPr>
              <w:t>DATOS GENERALES DEL PROCESO</w:t>
            </w:r>
          </w:p>
        </w:tc>
      </w:tr>
      <w:tr>
        <w:trPr>
          <w:trHeight w:val="58" w:hRule="atLeast"/>
        </w:trPr>
        <w:tc>
          <w:tcPr>
            <w:tcW w:w="10142" w:type="dxa"/>
            <w:gridSpan w:val="28"/>
            <w:tcBorders>
              <w:top w:val="single" w:sz="4" w:space="0" w:color="000000"/>
              <w:left w:val="single" w:sz="12" w:space="0" w:color="000000"/>
              <w:right w:val="single" w:sz="12" w:space="0" w:color="000000"/>
            </w:tcBorders>
            <w:tcMar>
              <w:left w:w="0" w:type="dxa"/>
              <w:right w:w="0"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b/>
                <w:b/>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5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39" w:type="dxa"/>
            <w:gridSpan w:val="2"/>
            <w:tcBorders>
              <w:left w:val="single" w:sz="4" w:space="0" w:color="000000"/>
              <w:right w:val="single" w:sz="4" w:space="0" w:color="000000"/>
            </w:tcBorders>
            <w:shd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58"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42"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5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38" w:type="dxa"/>
            <w:gridSpan w:val="2"/>
            <w:tcBorders>
              <w:left w:val="single" w:sz="4" w:space="0" w:color="000000"/>
              <w:right w:val="single" w:sz="4" w:space="0" w:color="000000"/>
            </w:tcBorders>
            <w:shd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6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38"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54" w:type="dxa"/>
            <w:tcBorders>
              <w:left w:val="single" w:sz="4" w:space="0" w:color="000000"/>
              <w:right w:val="single" w:sz="4" w:space="0" w:color="000000"/>
            </w:tcBorders>
            <w:shd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41"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50"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gridSpan w:val="2"/>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4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63"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37" w:type="dxa"/>
            <w:tcBorders>
              <w:left w:val="single" w:sz="4" w:space="0" w:color="000000"/>
              <w:right w:val="single" w:sz="4" w:space="0" w:color="000000"/>
            </w:tcBorders>
            <w:vAlign w:val="center"/>
          </w:tcPr>
          <w:p>
            <w:pPr>
              <w:pStyle w:val="Normal"/>
              <w:widowControl w:val="false"/>
              <w:jc w:val="center"/>
              <w:rPr>
                <w:rFonts w:ascii="Arial" w:hAnsi="Arial" w:cs="Arial"/>
                <w:lang w:val="es-BO"/>
              </w:rPr>
            </w:pPr>
            <w:r>
              <w:rPr>
                <w:rFonts w:cs="Arial" w:ascii="Arial" w:hAnsi="Arial"/>
                <w:lang w:val="es-BO"/>
              </w:rPr>
              <w:t>-</w:t>
            </w:r>
          </w:p>
        </w:tc>
        <w:tc>
          <w:tcPr>
            <w:tcW w:w="255"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235" w:type="dxa"/>
            <w:tcBorders>
              <w:left w:val="single" w:sz="4" w:space="0" w:color="000000"/>
              <w:right w:val="single" w:sz="4" w:space="0" w:color="000000"/>
            </w:tcBorders>
            <w:vAlign w:val="center"/>
          </w:tcPr>
          <w:p>
            <w:pPr>
              <w:pStyle w:val="Normal"/>
              <w:widowControl w:val="false"/>
              <w:jc w:val="center"/>
              <w:rPr>
                <w:rFonts w:ascii="Arial" w:hAnsi="Arial" w:cs="Arial"/>
                <w:lang w:val="es-BO"/>
              </w:rPr>
            </w:pPr>
            <w:r>
              <w:rPr>
                <w:rFonts w:cs="Arial" w:ascii="Arial" w:hAnsi="Arial"/>
                <w:lang w:val="es-BO"/>
              </w:rPr>
              <w:t>-</w:t>
            </w:r>
          </w:p>
        </w:tc>
        <w:tc>
          <w:tcPr>
            <w:tcW w:w="266" w:type="dxa"/>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316" w:type="dxa"/>
            <w:gridSpan w:val="2"/>
            <w:tcBorders>
              <w:left w:val="single" w:sz="4"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2" w:type="dxa"/>
            <w:gridSpan w:val="28"/>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b/>
                <w:b/>
                <w:lang w:val="es-BO"/>
              </w:rPr>
            </w:pPr>
            <w:r>
              <w:rPr>
                <w:rFonts w:cs="Arial" w:ascii="Arial" w:hAnsi="Arial"/>
                <w:b/>
                <w:lang w:val="es-BO"/>
              </w:rPr>
              <w:t>Objeto de la contratación:</w:t>
            </w:r>
          </w:p>
        </w:tc>
        <w:tc>
          <w:tcPr>
            <w:tcW w:w="5600" w:type="dxa"/>
            <w:gridSpan w:val="26"/>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144" w:type="dxa"/>
            <w:tcBorders>
              <w:left w:val="single" w:sz="4" w:space="0" w:color="000000"/>
              <w:right w:val="single" w:sz="12" w:space="0" w:color="000000"/>
            </w:tcBorders>
            <w:shd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2" w:type="dxa"/>
            <w:gridSpan w:val="28"/>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b/>
                <w:b/>
                <w:lang w:val="es-BO"/>
              </w:rPr>
            </w:pPr>
            <w:r>
              <w:rPr>
                <w:rFonts w:cs="Arial" w:ascii="Arial" w:hAnsi="Arial"/>
                <w:b/>
                <w:lang w:val="es-BO"/>
              </w:rPr>
              <w:t>Nombre del Proponente:</w:t>
            </w:r>
          </w:p>
        </w:tc>
        <w:tc>
          <w:tcPr>
            <w:tcW w:w="5600" w:type="dxa"/>
            <w:gridSpan w:val="26"/>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144" w:type="dxa"/>
            <w:tcBorders>
              <w:left w:val="single" w:sz="4" w:space="0" w:color="000000"/>
              <w:right w:val="single" w:sz="12" w:space="0" w:color="000000"/>
            </w:tcBorders>
            <w:shd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2" w:type="dxa"/>
            <w:gridSpan w:val="28"/>
            <w:tcBorders>
              <w:left w:val="single" w:sz="12" w:space="0" w:color="000000"/>
              <w:right w:val="single" w:sz="12" w:space="0" w:color="000000"/>
            </w:tcBorders>
            <w:tcMar>
              <w:left w:w="0" w:type="dxa"/>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b/>
                <w:b/>
                <w:lang w:val="es-BO"/>
              </w:rPr>
            </w:pPr>
            <w:r>
              <w:rPr>
                <w:rFonts w:cs="Arial" w:ascii="Arial" w:hAnsi="Arial"/>
                <w:b/>
                <w:lang w:val="es-BO"/>
              </w:rPr>
              <w:t>Propuesta Económica o Presupuesto Fijo determinado por la Entidad:</w:t>
            </w:r>
          </w:p>
        </w:tc>
        <w:tc>
          <w:tcPr>
            <w:tcW w:w="5600" w:type="dxa"/>
            <w:gridSpan w:val="26"/>
            <w:tcBorders>
              <w:top w:val="single" w:sz="4" w:space="0" w:color="000000"/>
              <w:left w:val="single" w:sz="4" w:space="0" w:color="000000"/>
              <w:bottom w:val="single" w:sz="4" w:space="0" w:color="000000"/>
              <w:right w:val="single" w:sz="4" w:space="0" w:color="000000"/>
            </w:tcBorders>
            <w:shd w:fill="DBE5F1" w:val="clear"/>
            <w:vAlign w:val="center"/>
          </w:tcPr>
          <w:p>
            <w:pPr>
              <w:pStyle w:val="Normal"/>
              <w:widowControl w:val="false"/>
              <w:rPr>
                <w:rFonts w:ascii="Arial" w:hAnsi="Arial" w:cs="Arial"/>
                <w:lang w:val="es-BO"/>
              </w:rPr>
            </w:pPr>
            <w:r>
              <w:rPr>
                <w:rFonts w:cs="Arial" w:ascii="Arial" w:hAnsi="Arial"/>
                <w:lang w:val="es-BO"/>
              </w:rPr>
            </w:r>
          </w:p>
        </w:tc>
        <w:tc>
          <w:tcPr>
            <w:tcW w:w="144" w:type="dxa"/>
            <w:tcBorders>
              <w:left w:val="single" w:sz="4" w:space="0" w:color="000000"/>
              <w:right w:val="single" w:sz="12" w:space="0" w:color="000000"/>
            </w:tcBorders>
            <w:shd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2" w:type="dxa"/>
            <w:gridSpan w:val="28"/>
            <w:tcBorders>
              <w:left w:val="single" w:sz="12" w:space="0" w:color="000000"/>
              <w:bottom w:val="single" w:sz="12" w:space="0" w:color="000000"/>
              <w:right w:val="single" w:sz="12" w:space="0" w:color="000000"/>
            </w:tcBorders>
            <w:tcMar>
              <w:left w:w="0" w:type="dxa"/>
              <w:right w:w="0" w:type="dxa"/>
            </w:tcMar>
            <w:vAlign w:val="center"/>
          </w:tcPr>
          <w:p>
            <w:pPr>
              <w:pStyle w:val="Normal"/>
              <w:widowControl w:val="false"/>
              <w:rPr>
                <w:rFonts w:ascii="Arial" w:hAnsi="Arial" w:cs="Arial"/>
                <w:sz w:val="8"/>
                <w:szCs w:val="4"/>
                <w:lang w:val="es-BO"/>
              </w:rPr>
            </w:pPr>
            <w:r>
              <w:rPr>
                <w:rFonts w:cs="Arial" w:ascii="Arial" w:hAnsi="Arial"/>
                <w:sz w:val="8"/>
                <w:szCs w:val="4"/>
                <w:lang w:val="es-BO"/>
              </w:rPr>
            </w:r>
          </w:p>
        </w:tc>
      </w:tr>
      <w:tr>
        <w:trPr>
          <w:trHeight w:val="293" w:hRule="atLeast"/>
        </w:trPr>
        <w:tc>
          <w:tcPr>
            <w:tcW w:w="5068" w:type="dxa"/>
            <w:gridSpan w:val="4"/>
            <w:vMerge w:val="restart"/>
            <w:tcBorders>
              <w:top w:val="single" w:sz="12" w:space="0" w:color="000000"/>
              <w:left w:val="single" w:sz="12" w:space="0" w:color="000000"/>
              <w:bottom w:val="single" w:sz="12" w:space="0" w:color="000000"/>
              <w:right w:val="single" w:sz="12" w:space="0" w:color="000000"/>
            </w:tcBorders>
            <w:shd w:fill="DBE5F1" w:val="clear"/>
            <w:vAlign w:val="center"/>
          </w:tcPr>
          <w:p>
            <w:pPr>
              <w:pStyle w:val="Normal"/>
              <w:widowControl w:val="false"/>
              <w:jc w:val="center"/>
              <w:rPr>
                <w:rFonts w:ascii="Arial" w:hAnsi="Arial" w:cs="Arial"/>
                <w:b/>
                <w:b/>
                <w:szCs w:val="18"/>
                <w:lang w:val="es-BO"/>
              </w:rPr>
            </w:pPr>
            <w:r>
              <w:rPr>
                <w:rFonts w:cs="Arial" w:ascii="Arial" w:hAnsi="Arial"/>
                <w:b/>
                <w:szCs w:val="18"/>
                <w:lang w:val="es-BO"/>
              </w:rPr>
              <w:t>REQUISITOS EVALUADOS</w:t>
            </w:r>
          </w:p>
        </w:tc>
        <w:tc>
          <w:tcPr>
            <w:tcW w:w="2606" w:type="dxa"/>
            <w:gridSpan w:val="13"/>
            <w:tcBorders>
              <w:top w:val="single" w:sz="12" w:space="0" w:color="000000"/>
              <w:left w:val="single" w:sz="12"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lang w:val="es-BO"/>
              </w:rPr>
            </w:pPr>
            <w:r>
              <w:rPr>
                <w:rFonts w:cs="Arial" w:ascii="Arial" w:hAnsi="Arial"/>
                <w:b/>
                <w:lang w:val="es-BO"/>
              </w:rPr>
              <w:t>Verificación (Acto de Apertura)</w:t>
            </w:r>
          </w:p>
        </w:tc>
        <w:tc>
          <w:tcPr>
            <w:tcW w:w="2468" w:type="dxa"/>
            <w:gridSpan w:val="11"/>
            <w:vMerge w:val="restart"/>
            <w:tcBorders>
              <w:top w:val="single" w:sz="12" w:space="0" w:color="000000"/>
              <w:left w:val="single" w:sz="4" w:space="0" w:color="000000"/>
              <w:bottom w:val="single" w:sz="4" w:space="0" w:color="000000"/>
              <w:right w:val="single" w:sz="12" w:space="0" w:color="000000"/>
            </w:tcBorders>
            <w:shd w:fill="DBE5F1" w:val="clear"/>
            <w:vAlign w:val="center"/>
          </w:tcPr>
          <w:p>
            <w:pPr>
              <w:pStyle w:val="Normal"/>
              <w:widowControl w:val="false"/>
              <w:jc w:val="center"/>
              <w:rPr>
                <w:rFonts w:ascii="Arial" w:hAnsi="Arial" w:cs="Arial"/>
                <w:b/>
                <w:b/>
                <w:lang w:val="es-BO"/>
              </w:rPr>
            </w:pPr>
            <w:r>
              <w:rPr>
                <w:rFonts w:cs="Arial" w:ascii="Arial" w:hAnsi="Arial"/>
                <w:b/>
                <w:lang w:val="es-BO"/>
              </w:rPr>
              <w:t>Evaluación Preliminar</w:t>
            </w:r>
          </w:p>
          <w:p>
            <w:pPr>
              <w:pStyle w:val="Normal"/>
              <w:widowControl w:val="false"/>
              <w:jc w:val="center"/>
              <w:rPr>
                <w:rFonts w:ascii="Arial" w:hAnsi="Arial" w:cs="Arial"/>
                <w:b/>
                <w:b/>
                <w:lang w:val="es-BO"/>
              </w:rPr>
            </w:pPr>
            <w:r>
              <w:rPr>
                <w:rFonts w:cs="Arial" w:ascii="Arial" w:hAnsi="Arial"/>
                <w:b/>
                <w:lang w:val="es-BO"/>
              </w:rPr>
              <w:t>(Sesión Reservada)</w:t>
            </w:r>
          </w:p>
        </w:tc>
      </w:tr>
      <w:tr>
        <w:trPr>
          <w:trHeight w:val="293" w:hRule="atLeast"/>
        </w:trPr>
        <w:tc>
          <w:tcPr>
            <w:tcW w:w="5068" w:type="dxa"/>
            <w:gridSpan w:val="4"/>
            <w:vMerge w:val="continue"/>
            <w:tcBorders>
              <w:top w:val="single" w:sz="4" w:space="0" w:color="000000"/>
              <w:left w:val="single" w:sz="12" w:space="0" w:color="000000"/>
              <w:bottom w:val="single" w:sz="4" w:space="0" w:color="000000"/>
              <w:right w:val="single" w:sz="12" w:space="0" w:color="000000"/>
            </w:tcBorders>
            <w:shd w:fill="DBE5F1" w:val="clear"/>
            <w:vAlign w:val="center"/>
          </w:tcPr>
          <w:p>
            <w:pPr>
              <w:pStyle w:val="Normal"/>
              <w:widowControl w:val="false"/>
              <w:rPr>
                <w:lang w:val="es-BO"/>
              </w:rPr>
            </w:pPr>
            <w:r>
              <w:rPr/>
            </w:r>
          </w:p>
        </w:tc>
        <w:tc>
          <w:tcPr>
            <w:tcW w:w="2606" w:type="dxa"/>
            <w:gridSpan w:val="13"/>
            <w:tcBorders>
              <w:top w:val="single" w:sz="4" w:space="0" w:color="000000"/>
              <w:left w:val="single" w:sz="12" w:space="0" w:color="000000"/>
              <w:bottom w:val="single" w:sz="4" w:space="0" w:color="000000"/>
              <w:right w:val="single" w:sz="4" w:space="0" w:color="000000"/>
            </w:tcBorders>
            <w:shd w:fill="DBE5F1" w:val="clear"/>
            <w:vAlign w:val="center"/>
          </w:tcPr>
          <w:p>
            <w:pPr>
              <w:pStyle w:val="Normal"/>
              <w:widowControl w:val="false"/>
              <w:jc w:val="center"/>
              <w:rPr>
                <w:rFonts w:ascii="Arial" w:hAnsi="Arial" w:cs="Arial"/>
                <w:b/>
                <w:b/>
                <w:sz w:val="14"/>
                <w:lang w:val="es-BO"/>
              </w:rPr>
            </w:pPr>
            <w:r>
              <w:rPr>
                <w:rFonts w:cs="Arial" w:ascii="Arial" w:hAnsi="Arial"/>
                <w:b/>
                <w:sz w:val="14"/>
                <w:lang w:val="es-BO"/>
              </w:rPr>
              <w:t>PRESENTÓ</w:t>
            </w:r>
          </w:p>
        </w:tc>
        <w:tc>
          <w:tcPr>
            <w:tcW w:w="2468" w:type="dxa"/>
            <w:gridSpan w:val="11"/>
            <w:vMerge w:val="continue"/>
            <w:tcBorders>
              <w:top w:val="single" w:sz="4" w:space="0" w:color="000000"/>
              <w:left w:val="single" w:sz="4" w:space="0" w:color="000000"/>
              <w:bottom w:val="single" w:sz="4" w:space="0" w:color="000000"/>
              <w:right w:val="single" w:sz="12" w:space="0" w:color="000000"/>
            </w:tcBorders>
            <w:shd w:fill="DBE5F1" w:val="clear"/>
            <w:vAlign w:val="center"/>
          </w:tcPr>
          <w:p>
            <w:pPr>
              <w:pStyle w:val="Normal"/>
              <w:widowControl w:val="false"/>
              <w:rPr>
                <w:lang w:val="es-BO"/>
              </w:rPr>
            </w:pPr>
            <w:r>
              <w:rPr/>
            </w:r>
          </w:p>
        </w:tc>
      </w:tr>
      <w:tr>
        <w:trPr>
          <w:trHeight w:val="293" w:hRule="atLeast"/>
        </w:trPr>
        <w:tc>
          <w:tcPr>
            <w:tcW w:w="5068" w:type="dxa"/>
            <w:gridSpan w:val="4"/>
            <w:vMerge w:val="continue"/>
            <w:tcBorders>
              <w:top w:val="single" w:sz="4" w:space="0" w:color="000000"/>
              <w:left w:val="single" w:sz="12" w:space="0" w:color="000000"/>
              <w:bottom w:val="single" w:sz="12" w:space="0" w:color="000000"/>
              <w:right w:val="single" w:sz="12" w:space="0" w:color="000000"/>
            </w:tcBorders>
            <w:shd w:fill="DBE5F1" w:val="clear"/>
            <w:vAlign w:val="center"/>
          </w:tcPr>
          <w:p>
            <w:pPr>
              <w:pStyle w:val="Normal"/>
              <w:widowControl w:val="false"/>
              <w:rPr>
                <w:lang w:val="es-BO"/>
              </w:rPr>
            </w:pPr>
            <w:r>
              <w:rPr/>
            </w:r>
          </w:p>
        </w:tc>
        <w:tc>
          <w:tcPr>
            <w:tcW w:w="1216" w:type="dxa"/>
            <w:gridSpan w:val="6"/>
            <w:tcBorders>
              <w:top w:val="single" w:sz="4" w:space="0" w:color="000000"/>
              <w:left w:val="single" w:sz="12" w:space="0" w:color="000000"/>
              <w:bottom w:val="single" w:sz="12" w:space="0" w:color="000000"/>
              <w:right w:val="single" w:sz="4" w:space="0" w:color="000000"/>
            </w:tcBorders>
            <w:shd w:fill="DBE5F1" w:val="clear"/>
            <w:vAlign w:val="center"/>
          </w:tcPr>
          <w:p>
            <w:pPr>
              <w:pStyle w:val="Normal"/>
              <w:widowControl w:val="false"/>
              <w:jc w:val="center"/>
              <w:rPr>
                <w:rFonts w:ascii="Arial" w:hAnsi="Arial" w:cs="Arial"/>
                <w:b/>
                <w:b/>
                <w:lang w:val="es-BO"/>
              </w:rPr>
            </w:pPr>
            <w:r>
              <w:rPr>
                <w:rFonts w:cs="Arial" w:ascii="Arial" w:hAnsi="Arial"/>
                <w:b/>
                <w:lang w:val="es-BO"/>
              </w:rPr>
              <w:t>SI</w:t>
            </w:r>
          </w:p>
        </w:tc>
        <w:tc>
          <w:tcPr>
            <w:tcW w:w="1390" w:type="dxa"/>
            <w:gridSpan w:val="7"/>
            <w:tcBorders>
              <w:top w:val="single" w:sz="4" w:space="0" w:color="000000"/>
              <w:left w:val="single" w:sz="4" w:space="0" w:color="000000"/>
              <w:bottom w:val="single" w:sz="12" w:space="0" w:color="000000"/>
              <w:right w:val="single" w:sz="12" w:space="0" w:color="000000"/>
            </w:tcBorders>
            <w:shd w:fill="DBE5F1" w:val="clear"/>
            <w:vAlign w:val="center"/>
          </w:tcPr>
          <w:p>
            <w:pPr>
              <w:pStyle w:val="Normal"/>
              <w:widowControl w:val="false"/>
              <w:jc w:val="center"/>
              <w:rPr>
                <w:rFonts w:ascii="Arial" w:hAnsi="Arial" w:cs="Arial"/>
                <w:b/>
                <w:b/>
                <w:lang w:val="es-BO"/>
              </w:rPr>
            </w:pPr>
            <w:r>
              <w:rPr>
                <w:rFonts w:cs="Arial" w:ascii="Arial" w:hAnsi="Arial"/>
                <w:b/>
                <w:lang w:val="es-BO"/>
              </w:rPr>
              <w:t>NO</w:t>
            </w:r>
          </w:p>
        </w:tc>
        <w:tc>
          <w:tcPr>
            <w:tcW w:w="1159" w:type="dxa"/>
            <w:gridSpan w:val="5"/>
            <w:tcBorders>
              <w:top w:val="single" w:sz="4" w:space="0" w:color="000000"/>
              <w:left w:val="single" w:sz="12" w:space="0" w:color="000000"/>
              <w:bottom w:val="single" w:sz="12" w:space="0" w:color="000000"/>
              <w:right w:val="single" w:sz="2" w:space="0" w:color="000000"/>
            </w:tcBorders>
            <w:shd w:fill="DBE5F1" w:val="clear"/>
            <w:vAlign w:val="center"/>
          </w:tcPr>
          <w:p>
            <w:pPr>
              <w:pStyle w:val="Normal"/>
              <w:widowControl w:val="false"/>
              <w:jc w:val="center"/>
              <w:rPr>
                <w:rFonts w:ascii="Arial" w:hAnsi="Arial" w:cs="Arial"/>
                <w:b/>
                <w:b/>
                <w:lang w:val="es-BO"/>
              </w:rPr>
            </w:pPr>
            <w:r>
              <w:rPr>
                <w:rFonts w:cs="Arial" w:ascii="Arial" w:hAnsi="Arial"/>
                <w:b/>
                <w:lang w:val="es-BO"/>
              </w:rPr>
              <w:t>CONTINUA</w:t>
            </w:r>
          </w:p>
        </w:tc>
        <w:tc>
          <w:tcPr>
            <w:tcW w:w="1309" w:type="dxa"/>
            <w:gridSpan w:val="6"/>
            <w:tcBorders>
              <w:top w:val="single" w:sz="4" w:space="0" w:color="000000"/>
              <w:left w:val="single" w:sz="2" w:space="0" w:color="000000"/>
              <w:bottom w:val="single" w:sz="12" w:space="0" w:color="000000"/>
              <w:right w:val="single" w:sz="12" w:space="0" w:color="000000"/>
            </w:tcBorders>
            <w:shd w:fill="DBE5F1" w:val="clear"/>
            <w:vAlign w:val="center"/>
          </w:tcPr>
          <w:p>
            <w:pPr>
              <w:pStyle w:val="Normal"/>
              <w:widowControl w:val="false"/>
              <w:jc w:val="center"/>
              <w:rPr>
                <w:rFonts w:ascii="Arial" w:hAnsi="Arial" w:cs="Arial"/>
                <w:b/>
                <w:b/>
                <w:lang w:val="es-BO"/>
              </w:rPr>
            </w:pPr>
            <w:r>
              <w:rPr>
                <w:rFonts w:cs="Arial" w:ascii="Arial" w:hAnsi="Arial"/>
                <w:b/>
                <w:lang w:val="es-BO"/>
              </w:rPr>
              <w:t>DESCALIFICA</w:t>
            </w:r>
          </w:p>
        </w:tc>
      </w:tr>
      <w:tr>
        <w:trPr>
          <w:trHeight w:val="293" w:hRule="atLeast"/>
        </w:trPr>
        <w:tc>
          <w:tcPr>
            <w:tcW w:w="5068" w:type="dxa"/>
            <w:gridSpan w:val="4"/>
            <w:tcBorders>
              <w:top w:val="single" w:sz="12" w:space="0" w:color="000000"/>
              <w:left w:val="single" w:sz="12" w:space="0" w:color="000000"/>
              <w:bottom w:val="single" w:sz="4" w:space="0" w:color="000000"/>
              <w:right w:val="single" w:sz="12" w:space="0" w:color="000000"/>
            </w:tcBorders>
            <w:shd w:fill="DBE5F1" w:val="clear"/>
            <w:vAlign w:val="center"/>
          </w:tcPr>
          <w:p>
            <w:pPr>
              <w:pStyle w:val="Normal"/>
              <w:widowControl w:val="false"/>
              <w:jc w:val="center"/>
              <w:rPr>
                <w:rFonts w:ascii="Arial" w:hAnsi="Arial" w:cs="Arial"/>
                <w:b/>
                <w:b/>
                <w:lang w:val="es-BO"/>
              </w:rPr>
            </w:pPr>
            <w:r>
              <w:rPr>
                <w:rFonts w:cs="Arial" w:ascii="Arial" w:hAnsi="Arial"/>
                <w:b/>
                <w:lang w:val="es-BO"/>
              </w:rPr>
              <w:t>DOCUMENTOS LEGALES Y ADMINISTRATIVOS</w:t>
            </w:r>
          </w:p>
        </w:tc>
        <w:tc>
          <w:tcPr>
            <w:tcW w:w="5074" w:type="dxa"/>
            <w:gridSpan w:val="24"/>
            <w:tcBorders>
              <w:top w:val="single" w:sz="12" w:space="0" w:color="000000"/>
              <w:left w:val="single" w:sz="12" w:space="0" w:color="000000"/>
              <w:bottom w:val="single" w:sz="4" w:space="0" w:color="000000"/>
              <w:right w:val="single" w:sz="12" w:space="0" w:color="000000"/>
            </w:tcBorders>
            <w:shd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8"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0"/>
              </w:numPr>
              <w:tabs>
                <w:tab w:val="clear" w:pos="709"/>
              </w:tabs>
              <w:ind w:left="397" w:right="113" w:hanging="283"/>
              <w:rPr>
                <w:rFonts w:ascii="Arial" w:hAnsi="Arial" w:cs="Arial"/>
              </w:rPr>
            </w:pPr>
            <w:r>
              <w:rPr>
                <w:rFonts w:cs="Arial" w:ascii="Arial" w:hAnsi="Arial"/>
                <w:b/>
                <w:lang w:val="es-BO"/>
              </w:rPr>
              <w:t>FORMULARIO A-1</w:t>
            </w:r>
            <w:r>
              <w:rPr>
                <w:rFonts w:cs="Arial" w:ascii="Arial" w:hAnsi="Arial"/>
                <w:lang w:val="es-BO"/>
              </w:rPr>
              <w:t xml:space="preserve"> Presentación de Propuesta.</w:t>
            </w:r>
          </w:p>
        </w:tc>
        <w:tc>
          <w:tcPr>
            <w:tcW w:w="1216" w:type="dxa"/>
            <w:gridSpan w:val="6"/>
            <w:tcBorders>
              <w:top w:val="single" w:sz="4" w:space="0" w:color="000000"/>
              <w:left w:val="single" w:sz="12" w:space="0" w:color="000000"/>
              <w:bottom w:val="single" w:sz="4" w:space="0" w:color="000000"/>
              <w:right w:val="single" w:sz="4" w:space="0" w:color="000000"/>
            </w:tcBorders>
            <w:shd w:fill="FFFFFF" w:val="clear"/>
          </w:tcPr>
          <w:p>
            <w:pPr>
              <w:pStyle w:val="Normal"/>
              <w:widowControl w:val="false"/>
              <w:rPr>
                <w:rFonts w:ascii="Arial" w:hAnsi="Arial" w:cs="Arial"/>
                <w:lang w:val="es-BO"/>
              </w:rPr>
            </w:pPr>
            <w:r>
              <w:rPr>
                <w:rFonts w:cs="Arial" w:ascii="Arial" w:hAnsi="Arial"/>
                <w:lang w:val="es-BO"/>
              </w:rPr>
            </w:r>
          </w:p>
        </w:tc>
        <w:tc>
          <w:tcPr>
            <w:tcW w:w="1390" w:type="dxa"/>
            <w:gridSpan w:val="7"/>
            <w:tcBorders>
              <w:top w:val="single" w:sz="4" w:space="0" w:color="000000"/>
              <w:left w:val="single" w:sz="4" w:space="0" w:color="000000"/>
              <w:bottom w:val="single" w:sz="4" w:space="0" w:color="000000"/>
              <w:right w:val="single" w:sz="12" w:space="0" w:color="000000"/>
            </w:tcBorders>
            <w:shd w:fill="FFFFFF" w:val="clear"/>
          </w:tcPr>
          <w:p>
            <w:pPr>
              <w:pStyle w:val="Normal"/>
              <w:widowControl w:val="false"/>
              <w:rPr>
                <w:rFonts w:ascii="Arial" w:hAnsi="Arial" w:cs="Arial"/>
                <w:lang w:val="es-BO"/>
              </w:rPr>
            </w:pPr>
            <w:r>
              <w:rPr>
                <w:rFonts w:cs="Arial" w:ascii="Arial" w:hAnsi="Arial"/>
                <w:lang w:val="es-BO"/>
              </w:rPr>
            </w:r>
          </w:p>
        </w:tc>
        <w:tc>
          <w:tcPr>
            <w:tcW w:w="1159" w:type="dxa"/>
            <w:gridSpan w:val="5"/>
            <w:tcBorders>
              <w:top w:val="single" w:sz="4" w:space="0" w:color="000000"/>
              <w:left w:val="single" w:sz="12" w:space="0" w:color="000000"/>
              <w:bottom w:val="single" w:sz="4" w:space="0" w:color="000000"/>
              <w:right w:val="single" w:sz="2" w:space="0" w:color="000000"/>
            </w:tcBorders>
            <w:shd w:fill="FFFFFF" w:val="clear"/>
          </w:tcPr>
          <w:p>
            <w:pPr>
              <w:pStyle w:val="Normal"/>
              <w:widowControl w:val="false"/>
              <w:rPr>
                <w:rFonts w:ascii="Arial" w:hAnsi="Arial" w:cs="Arial"/>
                <w:lang w:val="es-BO"/>
              </w:rPr>
            </w:pPr>
            <w:r>
              <w:rPr>
                <w:rFonts w:cs="Arial" w:ascii="Arial" w:hAnsi="Arial"/>
                <w:lang w:val="es-BO"/>
              </w:rPr>
            </w:r>
          </w:p>
        </w:tc>
        <w:tc>
          <w:tcPr>
            <w:tcW w:w="1309" w:type="dxa"/>
            <w:gridSpan w:val="6"/>
            <w:tcBorders>
              <w:top w:val="single" w:sz="4" w:space="0" w:color="000000"/>
              <w:left w:val="single" w:sz="2" w:space="0" w:color="000000"/>
              <w:bottom w:val="single" w:sz="4" w:space="0" w:color="000000"/>
              <w:right w:val="single" w:sz="12" w:space="0" w:color="000000"/>
            </w:tcBorders>
            <w:shd w:fill="FFFFFF" w:val="clear"/>
          </w:tcPr>
          <w:p>
            <w:pPr>
              <w:pStyle w:val="Normal"/>
              <w:widowControl w:val="false"/>
              <w:rPr>
                <w:rFonts w:ascii="Arial" w:hAnsi="Arial" w:cs="Arial"/>
                <w:lang w:val="es-BO"/>
              </w:rPr>
            </w:pPr>
            <w:r>
              <w:rPr>
                <w:rFonts w:cs="Arial" w:ascii="Arial" w:hAnsi="Arial"/>
                <w:lang w:val="es-BO"/>
              </w:rPr>
            </w:r>
          </w:p>
        </w:tc>
      </w:tr>
      <w:tr>
        <w:trPr>
          <w:trHeight w:val="297" w:hRule="atLeast"/>
        </w:trPr>
        <w:tc>
          <w:tcPr>
            <w:tcW w:w="5068"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0"/>
              </w:numPr>
              <w:tabs>
                <w:tab w:val="clear" w:pos="709"/>
              </w:tabs>
              <w:ind w:left="397" w:right="113" w:hanging="283"/>
              <w:rPr>
                <w:rFonts w:ascii="Arial" w:hAnsi="Arial" w:cs="Arial"/>
              </w:rPr>
            </w:pPr>
            <w:r>
              <w:rPr>
                <w:rFonts w:cs="Arial" w:ascii="Arial" w:hAnsi="Arial"/>
                <w:b/>
                <w:lang w:val="es-BO"/>
              </w:rPr>
              <w:t xml:space="preserve">FORMULARIO A-2 </w:t>
            </w:r>
            <w:r>
              <w:rPr>
                <w:rFonts w:cs="Arial" w:ascii="Arial" w:hAnsi="Arial"/>
                <w:lang w:val="es-BO"/>
              </w:rPr>
              <w:t>Identificación del Proponente</w:t>
            </w:r>
          </w:p>
        </w:tc>
        <w:tc>
          <w:tcPr>
            <w:tcW w:w="1216" w:type="dxa"/>
            <w:gridSpan w:val="6"/>
            <w:tcBorders>
              <w:top w:val="single" w:sz="4" w:space="0" w:color="000000"/>
              <w:left w:val="single" w:sz="12" w:space="0" w:color="000000"/>
              <w:bottom w:val="single" w:sz="4" w:space="0" w:color="000000"/>
              <w:right w:val="single" w:sz="4" w:space="0" w:color="000000"/>
            </w:tcBorders>
            <w:shd w:fill="FFFFFF" w:val="clear"/>
          </w:tcPr>
          <w:p>
            <w:pPr>
              <w:pStyle w:val="Normal"/>
              <w:widowControl w:val="false"/>
              <w:rPr>
                <w:rFonts w:ascii="Arial" w:hAnsi="Arial" w:cs="Arial"/>
                <w:lang w:val="es-BO"/>
              </w:rPr>
            </w:pPr>
            <w:r>
              <w:rPr>
                <w:rFonts w:cs="Arial" w:ascii="Arial" w:hAnsi="Arial"/>
                <w:lang w:val="es-BO"/>
              </w:rPr>
            </w:r>
          </w:p>
        </w:tc>
        <w:tc>
          <w:tcPr>
            <w:tcW w:w="1390" w:type="dxa"/>
            <w:gridSpan w:val="7"/>
            <w:tcBorders>
              <w:top w:val="single" w:sz="4" w:space="0" w:color="000000"/>
              <w:left w:val="single" w:sz="4" w:space="0" w:color="000000"/>
              <w:bottom w:val="single" w:sz="4" w:space="0" w:color="000000"/>
              <w:right w:val="single" w:sz="12" w:space="0" w:color="000000"/>
            </w:tcBorders>
            <w:shd w:fill="FFFFFF" w:val="clear"/>
          </w:tcPr>
          <w:p>
            <w:pPr>
              <w:pStyle w:val="Normal"/>
              <w:widowControl w:val="false"/>
              <w:rPr>
                <w:rFonts w:ascii="Arial" w:hAnsi="Arial" w:cs="Arial"/>
                <w:lang w:val="es-BO"/>
              </w:rPr>
            </w:pPr>
            <w:r>
              <w:rPr>
                <w:rFonts w:cs="Arial" w:ascii="Arial" w:hAnsi="Arial"/>
                <w:lang w:val="es-BO"/>
              </w:rPr>
            </w:r>
          </w:p>
        </w:tc>
        <w:tc>
          <w:tcPr>
            <w:tcW w:w="1159" w:type="dxa"/>
            <w:gridSpan w:val="5"/>
            <w:tcBorders>
              <w:top w:val="single" w:sz="4" w:space="0" w:color="000000"/>
              <w:left w:val="single" w:sz="12" w:space="0" w:color="000000"/>
              <w:bottom w:val="single" w:sz="4" w:space="0" w:color="000000"/>
              <w:right w:val="single" w:sz="2" w:space="0" w:color="000000"/>
            </w:tcBorders>
            <w:shd w:fill="FFFFFF" w:val="clear"/>
          </w:tcPr>
          <w:p>
            <w:pPr>
              <w:pStyle w:val="Normal"/>
              <w:widowControl w:val="false"/>
              <w:rPr>
                <w:rFonts w:ascii="Arial" w:hAnsi="Arial" w:cs="Arial"/>
                <w:lang w:val="es-BO"/>
              </w:rPr>
            </w:pPr>
            <w:r>
              <w:rPr>
                <w:rFonts w:cs="Arial" w:ascii="Arial" w:hAnsi="Arial"/>
                <w:lang w:val="es-BO"/>
              </w:rPr>
            </w:r>
          </w:p>
        </w:tc>
        <w:tc>
          <w:tcPr>
            <w:tcW w:w="1309" w:type="dxa"/>
            <w:gridSpan w:val="6"/>
            <w:tcBorders>
              <w:top w:val="single" w:sz="4" w:space="0" w:color="000000"/>
              <w:left w:val="single" w:sz="2" w:space="0" w:color="000000"/>
              <w:bottom w:val="single" w:sz="4" w:space="0" w:color="000000"/>
              <w:right w:val="single" w:sz="12" w:space="0" w:color="000000"/>
            </w:tcBorders>
            <w:shd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8" w:type="dxa"/>
            <w:gridSpan w:val="4"/>
            <w:tcBorders>
              <w:top w:val="single" w:sz="4" w:space="0" w:color="000000"/>
              <w:left w:val="single" w:sz="12" w:space="0" w:color="000000"/>
              <w:bottom w:val="single" w:sz="4" w:space="0" w:color="000000"/>
              <w:right w:val="single" w:sz="12" w:space="0" w:color="000000"/>
            </w:tcBorders>
            <w:shd w:fill="DBE5F1" w:val="clear"/>
            <w:vAlign w:val="center"/>
          </w:tcPr>
          <w:p>
            <w:pPr>
              <w:pStyle w:val="Normal"/>
              <w:widowControl w:val="false"/>
              <w:ind w:left="397" w:right="113" w:hanging="283"/>
              <w:jc w:val="center"/>
              <w:rPr>
                <w:rFonts w:ascii="Arial" w:hAnsi="Arial" w:cs="Arial"/>
                <w:b/>
                <w:b/>
                <w:lang w:val="es-BO"/>
              </w:rPr>
            </w:pPr>
            <w:r>
              <w:rPr>
                <w:rFonts w:cs="Arial" w:ascii="Arial" w:hAnsi="Arial"/>
                <w:b/>
                <w:lang w:val="es-BO"/>
              </w:rPr>
              <w:t>PROPUESTA TÉCNICA</w:t>
            </w:r>
          </w:p>
        </w:tc>
        <w:tc>
          <w:tcPr>
            <w:tcW w:w="5074" w:type="dxa"/>
            <w:gridSpan w:val="24"/>
            <w:tcBorders>
              <w:top w:val="single" w:sz="4" w:space="0" w:color="000000"/>
              <w:left w:val="single" w:sz="12" w:space="0" w:color="000000"/>
              <w:bottom w:val="single" w:sz="4" w:space="0" w:color="000000"/>
              <w:right w:val="single" w:sz="12" w:space="0" w:color="000000"/>
            </w:tcBorders>
            <w:shd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8"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0"/>
              </w:numPr>
              <w:ind w:left="340" w:right="113" w:hanging="340"/>
              <w:rPr>
                <w:rFonts w:ascii="Arial" w:hAnsi="Arial" w:cs="Arial"/>
              </w:rPr>
            </w:pPr>
            <w:r>
              <w:rPr>
                <w:rFonts w:cs="Arial" w:ascii="Arial" w:hAnsi="Arial"/>
                <w:b/>
                <w:lang w:val="es-BO"/>
              </w:rPr>
              <w:t>FORMULARIO C-1.</w:t>
            </w:r>
            <w:r>
              <w:rPr>
                <w:rFonts w:cs="Arial" w:ascii="Arial" w:hAnsi="Arial"/>
                <w:lang w:val="es-BO"/>
              </w:rPr>
              <w:t xml:space="preserve"> Propuesta Técnica (Formación y Experiencia)</w:t>
            </w:r>
          </w:p>
        </w:tc>
        <w:tc>
          <w:tcPr>
            <w:tcW w:w="1216" w:type="dxa"/>
            <w:gridSpan w:val="6"/>
            <w:tcBorders>
              <w:top w:val="single" w:sz="4" w:space="0" w:color="000000"/>
              <w:left w:val="single" w:sz="12" w:space="0" w:color="000000"/>
              <w:bottom w:val="single" w:sz="4" w:space="0" w:color="000000"/>
              <w:right w:val="single" w:sz="4" w:space="0" w:color="000000"/>
            </w:tcBorders>
            <w:shd w:fill="FFFFFF" w:val="clear"/>
          </w:tcPr>
          <w:p>
            <w:pPr>
              <w:pStyle w:val="Normal"/>
              <w:widowControl w:val="false"/>
              <w:rPr>
                <w:rFonts w:ascii="Arial" w:hAnsi="Arial" w:cs="Arial"/>
                <w:lang w:val="es-BO"/>
              </w:rPr>
            </w:pPr>
            <w:r>
              <w:rPr>
                <w:rFonts w:cs="Arial" w:ascii="Arial" w:hAnsi="Arial"/>
                <w:lang w:val="es-BO"/>
              </w:rPr>
            </w:r>
          </w:p>
        </w:tc>
        <w:tc>
          <w:tcPr>
            <w:tcW w:w="1390" w:type="dxa"/>
            <w:gridSpan w:val="7"/>
            <w:tcBorders>
              <w:top w:val="single" w:sz="4" w:space="0" w:color="000000"/>
              <w:left w:val="single" w:sz="4" w:space="0" w:color="000000"/>
              <w:bottom w:val="single" w:sz="4" w:space="0" w:color="000000"/>
              <w:right w:val="single" w:sz="12" w:space="0" w:color="000000"/>
            </w:tcBorders>
            <w:shd w:fill="FFFFFF" w:val="clear"/>
          </w:tcPr>
          <w:p>
            <w:pPr>
              <w:pStyle w:val="Normal"/>
              <w:widowControl w:val="false"/>
              <w:rPr>
                <w:rFonts w:ascii="Arial" w:hAnsi="Arial" w:cs="Arial"/>
                <w:lang w:val="es-BO"/>
              </w:rPr>
            </w:pPr>
            <w:r>
              <w:rPr>
                <w:rFonts w:cs="Arial" w:ascii="Arial" w:hAnsi="Arial"/>
                <w:lang w:val="es-BO"/>
              </w:rPr>
            </w:r>
          </w:p>
        </w:tc>
        <w:tc>
          <w:tcPr>
            <w:tcW w:w="1159" w:type="dxa"/>
            <w:gridSpan w:val="5"/>
            <w:tcBorders>
              <w:top w:val="single" w:sz="4" w:space="0" w:color="000000"/>
              <w:left w:val="single" w:sz="12" w:space="0" w:color="000000"/>
              <w:bottom w:val="single" w:sz="4" w:space="0" w:color="000000"/>
              <w:right w:val="single" w:sz="2" w:space="0" w:color="000000"/>
            </w:tcBorders>
            <w:shd w:fill="FFFFFF" w:val="clear"/>
          </w:tcPr>
          <w:p>
            <w:pPr>
              <w:pStyle w:val="Normal"/>
              <w:widowControl w:val="false"/>
              <w:rPr>
                <w:rFonts w:ascii="Arial" w:hAnsi="Arial" w:cs="Arial"/>
                <w:lang w:val="es-BO"/>
              </w:rPr>
            </w:pPr>
            <w:r>
              <w:rPr>
                <w:rFonts w:cs="Arial" w:ascii="Arial" w:hAnsi="Arial"/>
                <w:lang w:val="es-BO"/>
              </w:rPr>
            </w:r>
          </w:p>
        </w:tc>
        <w:tc>
          <w:tcPr>
            <w:tcW w:w="1309" w:type="dxa"/>
            <w:gridSpan w:val="6"/>
            <w:tcBorders>
              <w:top w:val="single" w:sz="4" w:space="0" w:color="000000"/>
              <w:left w:val="single" w:sz="2" w:space="0" w:color="000000"/>
              <w:bottom w:val="single" w:sz="4" w:space="0" w:color="000000"/>
              <w:right w:val="single" w:sz="12" w:space="0" w:color="000000"/>
            </w:tcBorders>
            <w:shd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8"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0"/>
              </w:numPr>
              <w:tabs>
                <w:tab w:val="clear" w:pos="709"/>
              </w:tabs>
              <w:ind w:left="397" w:right="113" w:hanging="283"/>
              <w:rPr>
                <w:rFonts w:ascii="Arial" w:hAnsi="Arial" w:cs="Arial"/>
              </w:rPr>
            </w:pPr>
            <w:r>
              <w:rPr>
                <w:rFonts w:cs="Arial" w:ascii="Arial" w:hAnsi="Arial"/>
                <w:b/>
                <w:lang w:val="es-BO"/>
              </w:rPr>
              <w:t>FORMULARIO C-2.</w:t>
            </w:r>
            <w:r>
              <w:rPr>
                <w:rFonts w:cs="Arial" w:ascii="Arial" w:hAnsi="Arial"/>
                <w:lang w:val="es-BO"/>
              </w:rPr>
              <w:t xml:space="preserve"> Condiciones Adicionales</w:t>
            </w:r>
          </w:p>
        </w:tc>
        <w:tc>
          <w:tcPr>
            <w:tcW w:w="1216" w:type="dxa"/>
            <w:gridSpan w:val="6"/>
            <w:tcBorders>
              <w:top w:val="single" w:sz="4" w:space="0" w:color="000000"/>
              <w:left w:val="single" w:sz="12" w:space="0" w:color="000000"/>
              <w:bottom w:val="single" w:sz="4" w:space="0" w:color="000000"/>
              <w:right w:val="single" w:sz="4" w:space="0" w:color="000000"/>
            </w:tcBorders>
            <w:shd w:fill="FFFFFF" w:val="clear"/>
          </w:tcPr>
          <w:p>
            <w:pPr>
              <w:pStyle w:val="Normal"/>
              <w:widowControl w:val="false"/>
              <w:rPr>
                <w:rFonts w:ascii="Arial" w:hAnsi="Arial" w:cs="Arial"/>
                <w:lang w:val="es-BO"/>
              </w:rPr>
            </w:pPr>
            <w:r>
              <w:rPr>
                <w:rFonts w:cs="Arial" w:ascii="Arial" w:hAnsi="Arial"/>
                <w:lang w:val="es-BO"/>
              </w:rPr>
            </w:r>
          </w:p>
        </w:tc>
        <w:tc>
          <w:tcPr>
            <w:tcW w:w="1390" w:type="dxa"/>
            <w:gridSpan w:val="7"/>
            <w:tcBorders>
              <w:top w:val="single" w:sz="4" w:space="0" w:color="000000"/>
              <w:left w:val="single" w:sz="4" w:space="0" w:color="000000"/>
              <w:bottom w:val="single" w:sz="4" w:space="0" w:color="000000"/>
              <w:right w:val="single" w:sz="12" w:space="0" w:color="000000"/>
            </w:tcBorders>
            <w:shd w:fill="FFFFFF" w:val="clear"/>
          </w:tcPr>
          <w:p>
            <w:pPr>
              <w:pStyle w:val="Normal"/>
              <w:widowControl w:val="false"/>
              <w:rPr>
                <w:rFonts w:ascii="Arial" w:hAnsi="Arial" w:cs="Arial"/>
                <w:lang w:val="es-BO"/>
              </w:rPr>
            </w:pPr>
            <w:r>
              <w:rPr>
                <w:rFonts w:cs="Arial" w:ascii="Arial" w:hAnsi="Arial"/>
                <w:lang w:val="es-BO"/>
              </w:rPr>
            </w:r>
          </w:p>
        </w:tc>
        <w:tc>
          <w:tcPr>
            <w:tcW w:w="1159" w:type="dxa"/>
            <w:gridSpan w:val="5"/>
            <w:tcBorders>
              <w:top w:val="single" w:sz="4" w:space="0" w:color="000000"/>
              <w:left w:val="single" w:sz="12" w:space="0" w:color="000000"/>
              <w:bottom w:val="single" w:sz="4" w:space="0" w:color="000000"/>
              <w:right w:val="single" w:sz="2" w:space="0" w:color="000000"/>
            </w:tcBorders>
            <w:shd w:fill="FFFFFF" w:val="clear"/>
          </w:tcPr>
          <w:p>
            <w:pPr>
              <w:pStyle w:val="Normal"/>
              <w:widowControl w:val="false"/>
              <w:rPr>
                <w:rFonts w:ascii="Arial" w:hAnsi="Arial" w:cs="Arial"/>
                <w:lang w:val="es-BO"/>
              </w:rPr>
            </w:pPr>
            <w:r>
              <w:rPr>
                <w:rFonts w:cs="Arial" w:ascii="Arial" w:hAnsi="Arial"/>
                <w:lang w:val="es-BO"/>
              </w:rPr>
            </w:r>
          </w:p>
        </w:tc>
        <w:tc>
          <w:tcPr>
            <w:tcW w:w="1309" w:type="dxa"/>
            <w:gridSpan w:val="6"/>
            <w:tcBorders>
              <w:top w:val="single" w:sz="4" w:space="0" w:color="000000"/>
              <w:left w:val="single" w:sz="2" w:space="0" w:color="000000"/>
              <w:bottom w:val="single" w:sz="4" w:space="0" w:color="000000"/>
              <w:right w:val="single" w:sz="12" w:space="0" w:color="000000"/>
            </w:tcBorders>
            <w:shd w:fill="FFFFFF" w:val="clear"/>
          </w:tcPr>
          <w:p>
            <w:pPr>
              <w:pStyle w:val="Normal"/>
              <w:widowControl w:val="false"/>
              <w:rPr>
                <w:rFonts w:ascii="Arial" w:hAnsi="Arial" w:cs="Arial"/>
                <w:lang w:val="es-BO"/>
              </w:rPr>
            </w:pPr>
            <w:r>
              <w:rPr>
                <w:rFonts w:cs="Arial" w:ascii="Arial" w:hAnsi="Arial"/>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V-3</w:t>
      </w:r>
    </w:p>
    <w:p>
      <w:pPr>
        <w:pStyle w:val="Normal"/>
        <w:jc w:val="center"/>
        <w:rPr>
          <w:rFonts w:cs="Arial"/>
          <w:b/>
          <w:b/>
          <w:szCs w:val="18"/>
          <w:lang w:val="es-BO"/>
        </w:rPr>
      </w:pPr>
      <w:r>
        <w:rPr>
          <w:rFonts w:cs="Arial"/>
          <w:b/>
          <w:szCs w:val="18"/>
          <w:lang w:val="es-BO"/>
        </w:rPr>
        <w:t>EVALUACIÓN DE LA PROPUESTA TÉCNICA</w:t>
      </w:r>
    </w:p>
    <w:p>
      <w:pPr>
        <w:pStyle w:val="Normal"/>
        <w:jc w:val="center"/>
        <w:rPr>
          <w:rFonts w:cs="Arial"/>
          <w:b/>
          <w:b/>
          <w:szCs w:val="18"/>
          <w:lang w:val="es-BO"/>
        </w:rPr>
      </w:pPr>
      <w:r>
        <w:rPr>
          <w:rFonts w:cs="Arial"/>
          <w:b/>
          <w:szCs w:val="18"/>
          <w:lang w:val="es-BO"/>
        </w:rPr>
      </w:r>
    </w:p>
    <w:tbl>
      <w:tblPr>
        <w:tblW w:w="9924" w:type="dxa"/>
        <w:jc w:val="left"/>
        <w:tblInd w:w="51" w:type="dxa"/>
        <w:tblLayout w:type="fixed"/>
        <w:tblCellMar>
          <w:top w:w="0" w:type="dxa"/>
          <w:left w:w="70" w:type="dxa"/>
          <w:bottom w:w="0" w:type="dxa"/>
          <w:right w:w="70" w:type="dxa"/>
        </w:tblCellMar>
      </w:tblPr>
      <w:tblGrid>
        <w:gridCol w:w="1422"/>
        <w:gridCol w:w="971"/>
        <w:gridCol w:w="993"/>
        <w:gridCol w:w="1127"/>
        <w:gridCol w:w="1101"/>
        <w:gridCol w:w="1006"/>
        <w:gridCol w:w="981"/>
        <w:gridCol w:w="1109"/>
        <w:gridCol w:w="1213"/>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fill="0F243E" w:val="clear"/>
            <w:vAlign w:val="center"/>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Formación y Experiencia</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fill="0F243E" w:val="clear"/>
            <w:vAlign w:val="center"/>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PROPONENTES</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sz w:val="16"/>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B</w:t>
            </w:r>
          </w:p>
        </w:tc>
        <w:tc>
          <w:tcPr>
            <w:tcW w:w="1987" w:type="dxa"/>
            <w:gridSpan w:val="2"/>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C</w:t>
            </w:r>
          </w:p>
        </w:tc>
        <w:tc>
          <w:tcPr>
            <w:tcW w:w="2322" w:type="dxa"/>
            <w:gridSpan w:val="2"/>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fill="DBE5F1" w:val="clear"/>
            <w:vAlign w:val="bottom"/>
          </w:tcPr>
          <w:p>
            <w:pPr>
              <w:pStyle w:val="Normal"/>
              <w:widowControl w:val="false"/>
              <w:rPr>
                <w:lang w:val="es-BO"/>
              </w:rPr>
            </w:pPr>
            <w:r>
              <w:rPr/>
            </w:r>
          </w:p>
        </w:tc>
        <w:tc>
          <w:tcPr>
            <w:tcW w:w="971" w:type="dxa"/>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993" w:type="dxa"/>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981" w:type="dxa"/>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109" w:type="dxa"/>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1213" w:type="dxa"/>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A. Formación</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3" w:type="dxa"/>
            <w:tcBorders>
              <w:top w:val="single" w:sz="4" w:space="0" w:color="000000"/>
              <w:bottom w:val="single" w:sz="4" w:space="0" w:color="000000"/>
              <w:right w:val="single" w:sz="4" w:space="0" w:color="000000"/>
            </w:tcBorders>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1" w:type="dxa"/>
            <w:tcBorders>
              <w:top w:val="single" w:sz="4" w:space="0" w:color="000000"/>
              <w:bottom w:val="single" w:sz="4" w:space="0" w:color="000000"/>
              <w:right w:val="single" w:sz="4" w:space="0" w:color="000000"/>
            </w:tcBorders>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1109" w:type="dxa"/>
            <w:tcBorders>
              <w:top w:val="single" w:sz="4" w:space="0" w:color="000000"/>
              <w:bottom w:val="single" w:sz="4" w:space="0" w:color="000000"/>
              <w:right w:val="single" w:sz="4" w:space="0" w:color="000000"/>
            </w:tcBorders>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3" w:type="dxa"/>
            <w:tcBorders>
              <w:top w:val="single" w:sz="4" w:space="0" w:color="000000"/>
              <w:bottom w:val="single" w:sz="4" w:space="0" w:color="000000"/>
              <w:right w:val="single" w:sz="4" w:space="0" w:color="000000"/>
            </w:tcBorders>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993" w:type="dxa"/>
            <w:tcBorders>
              <w:top w:val="single" w:sz="4" w:space="0" w:color="000000"/>
              <w:bottom w:val="single" w:sz="4" w:space="0" w:color="000000"/>
              <w:right w:val="single" w:sz="4" w:space="0" w:color="000000"/>
            </w:tcBorders>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1127" w:type="dxa"/>
            <w:tcBorders>
              <w:top w:val="single" w:sz="4" w:space="0" w:color="000000"/>
              <w:bottom w:val="single" w:sz="4" w:space="0" w:color="000000"/>
              <w:right w:val="single" w:sz="4" w:space="0" w:color="000000"/>
            </w:tcBorders>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1006" w:type="dxa"/>
            <w:tcBorders>
              <w:top w:val="single" w:sz="4" w:space="0" w:color="000000"/>
              <w:bottom w:val="single" w:sz="4" w:space="0" w:color="000000"/>
              <w:right w:val="single" w:sz="4" w:space="0" w:color="000000"/>
            </w:tcBorders>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981" w:type="dxa"/>
            <w:tcBorders>
              <w:top w:val="single" w:sz="4" w:space="0" w:color="000000"/>
              <w:bottom w:val="single" w:sz="4" w:space="0" w:color="000000"/>
              <w:right w:val="single" w:sz="4" w:space="0" w:color="000000"/>
            </w:tcBorders>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1109" w:type="dxa"/>
            <w:tcBorders>
              <w:top w:val="single" w:sz="4" w:space="0" w:color="000000"/>
              <w:bottom w:val="single" w:sz="4" w:space="0" w:color="000000"/>
              <w:right w:val="single" w:sz="4" w:space="0" w:color="000000"/>
            </w:tcBorders>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1213" w:type="dxa"/>
            <w:tcBorders>
              <w:top w:val="single" w:sz="4" w:space="0" w:color="000000"/>
              <w:bottom w:val="single" w:sz="4" w:space="0" w:color="000000"/>
              <w:right w:val="single" w:sz="4" w:space="0" w:color="000000"/>
            </w:tcBorders>
            <w:vAlign w:val="bottom"/>
          </w:tcPr>
          <w:p>
            <w:pPr>
              <w:pStyle w:val="Normal"/>
              <w:widowControl w:val="false"/>
              <w:rPr>
                <w:rFonts w:ascii="Arial" w:hAnsi="Arial" w:cs="Arial"/>
                <w:sz w:val="16"/>
                <w:lang w:val="es-BO" w:eastAsia="es-BO"/>
              </w:rPr>
            </w:pPr>
            <w:r>
              <w:rPr>
                <w:rFonts w:cs="Arial" w:ascii="Arial" w:hAnsi="Arial"/>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B. Cursos</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3"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9"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3"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3"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9"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3"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3"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9"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3"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3"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9"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3"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3"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9"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3"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3"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1"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9"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3" w:type="dxa"/>
            <w:tcBorders>
              <w:top w:val="single" w:sz="4" w:space="0" w:color="000000"/>
              <w:bottom w:val="single" w:sz="4" w:space="0" w:color="000000"/>
              <w:right w:val="single" w:sz="4" w:space="0" w:color="000000"/>
            </w:tcBorders>
            <w:shd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7" w:type="dxa"/>
            <w:gridSpan w:val="2"/>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2" w:type="dxa"/>
            <w:gridSpan w:val="2"/>
            <w:tcBorders>
              <w:top w:val="single" w:sz="4" w:space="0" w:color="000000"/>
              <w:bottom w:val="single" w:sz="4" w:space="0" w:color="000000"/>
              <w:right w:val="single" w:sz="4" w:space="0" w:color="000000"/>
            </w:tcBorders>
            <w:shd w:fill="DBE5F1" w:val="clear"/>
            <w:vAlign w:val="bottom"/>
          </w:tcPr>
          <w:p>
            <w:pPr>
              <w:pStyle w:val="Normal"/>
              <w:widowControl w:val="false"/>
              <w:jc w:val="center"/>
              <w:rPr>
                <w:rFonts w:ascii="Arial" w:hAnsi="Arial" w:cs="Arial"/>
                <w:b/>
                <w:b/>
                <w:bCs/>
                <w:sz w:val="16"/>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tbl>
      <w:tblPr>
        <w:tblW w:w="5000" w:type="pct"/>
        <w:jc w:val="left"/>
        <w:tblInd w:w="0" w:type="dxa"/>
        <w:tblLayout w:type="fixed"/>
        <w:tblCellMar>
          <w:top w:w="0" w:type="dxa"/>
          <w:left w:w="28" w:type="dxa"/>
          <w:bottom w:w="0" w:type="dxa"/>
          <w:right w:w="28" w:type="dxa"/>
        </w:tblCellMar>
      </w:tblPr>
      <w:tblGrid>
        <w:gridCol w:w="2326"/>
        <w:gridCol w:w="849"/>
        <w:gridCol w:w="1454"/>
        <w:gridCol w:w="1431"/>
        <w:gridCol w:w="1291"/>
        <w:gridCol w:w="1294"/>
      </w:tblGrid>
      <w:tr>
        <w:trPr>
          <w:trHeight w:val="233" w:hRule="atLeast"/>
        </w:trPr>
        <w:tc>
          <w:tcPr>
            <w:tcW w:w="2326" w:type="dxa"/>
            <w:vMerge w:val="restart"/>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szCs w:val="4"/>
                <w:lang w:val="es-BO"/>
              </w:rPr>
            </w:pPr>
            <w:r>
              <w:rPr>
                <w:rFonts w:cs="Arial" w:ascii="Arial" w:hAnsi="Arial"/>
                <w:b/>
                <w:sz w:val="16"/>
                <w:szCs w:val="4"/>
                <w:lang w:val="es-BO"/>
              </w:rPr>
            </w:r>
          </w:p>
          <w:p>
            <w:pPr>
              <w:pStyle w:val="Normal"/>
              <w:widowControl w:val="false"/>
              <w:jc w:val="center"/>
              <w:rPr>
                <w:rFonts w:ascii="Arial" w:hAnsi="Arial" w:cs="Arial"/>
                <w:b/>
                <w:b/>
                <w:sz w:val="16"/>
                <w:lang w:val="es-BO"/>
              </w:rPr>
            </w:pPr>
            <w:r>
              <w:rPr>
                <w:rFonts w:cs="Arial" w:ascii="Arial" w:hAnsi="Arial"/>
                <w:b/>
                <w:sz w:val="16"/>
                <w:lang w:val="es-BO"/>
              </w:rPr>
              <w:t>CONDICIONES ADICIONALES Formulario C-2</w:t>
            </w:r>
          </w:p>
          <w:p>
            <w:pPr>
              <w:pStyle w:val="Normal"/>
              <w:widowControl w:val="false"/>
              <w:jc w:val="center"/>
              <w:rPr>
                <w:rFonts w:ascii="Arial" w:hAnsi="Arial" w:cs="Arial"/>
                <w:b/>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fill="DBE5F1" w:val="clear"/>
            <w:vAlign w:val="center"/>
          </w:tcPr>
          <w:p>
            <w:pPr>
              <w:pStyle w:val="ListParagraph"/>
              <w:widowControl w:val="false"/>
              <w:tabs>
                <w:tab w:val="left" w:pos="709" w:leader="none"/>
              </w:tabs>
              <w:spacing w:before="0" w:after="0"/>
              <w:ind w:left="0" w:right="0" w:hanging="0"/>
              <w:contextualSpacing/>
              <w:jc w:val="center"/>
              <w:rPr>
                <w:rFonts w:ascii="Arial" w:hAnsi="Arial" w:cs="Arial"/>
                <w:b/>
                <w:b/>
                <w:sz w:val="16"/>
                <w:szCs w:val="16"/>
                <w:lang w:val="es-BO"/>
              </w:rPr>
            </w:pPr>
            <w:r>
              <w:rPr>
                <w:rFonts w:cs="Arial" w:ascii="Arial" w:hAnsi="Arial"/>
                <w:b/>
                <w:sz w:val="16"/>
                <w:szCs w:val="16"/>
                <w:lang w:val="es-BO"/>
              </w:rPr>
              <w:t>PUNTAJE ASIGNADO</w:t>
            </w:r>
          </w:p>
        </w:tc>
        <w:tc>
          <w:tcPr>
            <w:tcW w:w="5470" w:type="dxa"/>
            <w:gridSpan w:val="4"/>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PROPONENTES</w:t>
            </w:r>
          </w:p>
        </w:tc>
      </w:tr>
      <w:tr>
        <w:trPr>
          <w:trHeight w:val="365" w:hRule="atLeast"/>
        </w:trPr>
        <w:tc>
          <w:tcPr>
            <w:tcW w:w="2326" w:type="dxa"/>
            <w:vMerge w:val="continue"/>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rPr>
                <w:lang w:val="es-BO"/>
              </w:rPr>
            </w:pPr>
            <w:r>
              <w:rPr/>
            </w:r>
          </w:p>
        </w:tc>
        <w:tc>
          <w:tcPr>
            <w:tcW w:w="849" w:type="dxa"/>
            <w:vMerge w:val="continue"/>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rPr>
                <w:lang w:val="es-BO"/>
              </w:rPr>
            </w:pPr>
            <w:r>
              <w:rPr/>
            </w:r>
          </w:p>
        </w:tc>
        <w:tc>
          <w:tcPr>
            <w:tcW w:w="1454"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A</w:t>
            </w:r>
          </w:p>
        </w:tc>
        <w:tc>
          <w:tcPr>
            <w:tcW w:w="143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B</w:t>
            </w:r>
          </w:p>
        </w:tc>
        <w:tc>
          <w:tcPr>
            <w:tcW w:w="129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C</w:t>
            </w:r>
          </w:p>
        </w:tc>
        <w:tc>
          <w:tcPr>
            <w:tcW w:w="1294"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n</w:t>
            </w:r>
          </w:p>
        </w:tc>
      </w:tr>
      <w:tr>
        <w:trPr>
          <w:trHeight w:val="233" w:hRule="atLeast"/>
        </w:trPr>
        <w:tc>
          <w:tcPr>
            <w:tcW w:w="2326" w:type="dxa"/>
            <w:vMerge w:val="continue"/>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rPr>
                <w:lang w:val="es-BO"/>
              </w:rPr>
            </w:pPr>
            <w:r>
              <w:rPr/>
            </w:r>
          </w:p>
        </w:tc>
        <w:tc>
          <w:tcPr>
            <w:tcW w:w="849" w:type="dxa"/>
            <w:vMerge w:val="continue"/>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rPr>
                <w:lang w:val="es-BO"/>
              </w:rPr>
            </w:pPr>
            <w:r>
              <w:rPr/>
            </w:r>
          </w:p>
        </w:tc>
        <w:tc>
          <w:tcPr>
            <w:tcW w:w="1454"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43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29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294"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r>
      <w:tr>
        <w:trPr>
          <w:trHeight w:val="233" w:hRule="atLeast"/>
        </w:trPr>
        <w:tc>
          <w:tcPr>
            <w:tcW w:w="2326"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tabs>
                <w:tab w:val="left" w:pos="709" w:leader="none"/>
              </w:tabs>
              <w:spacing w:before="0" w:after="0"/>
              <w:ind w:left="180" w:right="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tabs>
                <w:tab w:val="left" w:pos="709" w:leader="none"/>
              </w:tabs>
              <w:spacing w:before="0" w:after="0"/>
              <w:ind w:left="0" w:righ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4"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6"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tabs>
                <w:tab w:val="left" w:pos="709" w:leader="none"/>
              </w:tabs>
              <w:spacing w:before="0" w:after="0"/>
              <w:ind w:left="180" w:right="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tabs>
                <w:tab w:val="left" w:pos="709" w:leader="none"/>
              </w:tabs>
              <w:spacing w:before="0" w:after="0"/>
              <w:ind w:left="360" w:righ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4"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6"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ind w:left="180" w:right="0" w:hanging="0"/>
              <w:rPr>
                <w:rFonts w:ascii="Arial" w:hAnsi="Arial" w:cs="Arial"/>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ind w:left="0" w:right="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4"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6"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ind w:left="180" w:right="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ind w:left="360" w:righ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4"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6"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ind w:left="180" w:right="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ind w:left="0" w:righ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4"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6"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ind w:left="180" w:right="0" w:hanging="0"/>
              <w:rPr>
                <w:rFonts w:ascii="Arial" w:hAnsi="Arial" w:cs="Arial"/>
                <w:b/>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ind w:left="360" w:right="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4"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6" w:type="dxa"/>
            <w:tcBorders>
              <w:top w:val="single" w:sz="2" w:space="0" w:color="000000"/>
              <w:left w:val="single" w:sz="2" w:space="0" w:color="000000"/>
              <w:bottom w:val="single" w:sz="2" w:space="0" w:color="000000"/>
              <w:right w:val="single" w:sz="2" w:space="0" w:color="000000"/>
            </w:tcBorders>
            <w:shd w:fill="DBE5F1" w:val="clear"/>
            <w:vAlign w:val="center"/>
          </w:tcPr>
          <w:p>
            <w:pPr>
              <w:pStyle w:val="ListParagraph"/>
              <w:widowControl w:val="false"/>
              <w:ind w:left="0" w:right="0" w:hanging="0"/>
              <w:rPr>
                <w:rFonts w:ascii="Arial" w:hAnsi="Arial" w:cs="Arial"/>
                <w:b/>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fill="DBE5F1" w:val="clear"/>
            <w:vAlign w:val="center"/>
          </w:tcPr>
          <w:p>
            <w:pPr>
              <w:pStyle w:val="ListParagraph"/>
              <w:widowControl w:val="false"/>
              <w:ind w:left="360" w:right="0" w:hanging="0"/>
              <w:rPr>
                <w:rFonts w:ascii="Arial" w:hAnsi="Arial" w:cs="Arial"/>
                <w:b/>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(sumar los puntajes obtenidos de cada criterio)</w:t>
            </w:r>
          </w:p>
        </w:tc>
        <w:tc>
          <w:tcPr>
            <w:tcW w:w="143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(sumar los puntajes obtenidos de cada criterio)</w:t>
            </w:r>
          </w:p>
        </w:tc>
        <w:tc>
          <w:tcPr>
            <w:tcW w:w="129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(sumar los puntajes obtenidos de cada criterio)</w:t>
            </w:r>
          </w:p>
        </w:tc>
        <w:tc>
          <w:tcPr>
            <w:tcW w:w="1294"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(sumar los puntajes obtenidos de cada criterio)</w:t>
            </w:r>
          </w:p>
        </w:tc>
      </w:tr>
    </w:tbl>
    <w:p>
      <w:pPr>
        <w:pStyle w:val="Normal"/>
        <w:jc w:val="center"/>
        <w:rPr>
          <w:rFonts w:cs="Arial"/>
          <w:b/>
          <w:b/>
          <w:szCs w:val="18"/>
          <w:lang w:val="es-BO"/>
        </w:rPr>
      </w:pPr>
      <w:r>
        <w:rPr>
          <w:rFonts w:cs="Arial"/>
          <w:b/>
          <w:szCs w:val="18"/>
          <w:lang w:val="es-BO"/>
        </w:rPr>
      </w:r>
    </w:p>
    <w:tbl>
      <w:tblPr>
        <w:tblW w:w="5000" w:type="pct"/>
        <w:jc w:val="left"/>
        <w:tblInd w:w="-3" w:type="dxa"/>
        <w:tblLayout w:type="fixed"/>
        <w:tblCellMar>
          <w:top w:w="0" w:type="dxa"/>
          <w:left w:w="28" w:type="dxa"/>
          <w:bottom w:w="0" w:type="dxa"/>
          <w:right w:w="28" w:type="dxa"/>
        </w:tblCellMar>
      </w:tblPr>
      <w:tblGrid>
        <w:gridCol w:w="1582"/>
        <w:gridCol w:w="1461"/>
        <w:gridCol w:w="1460"/>
        <w:gridCol w:w="1340"/>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rPr>
                <w:rFonts w:ascii="Arial" w:hAnsi="Arial" w:cs="Arial"/>
                <w:b/>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fill="DBE5F1" w:val="clear"/>
            <w:vAlign w:val="center"/>
          </w:tcPr>
          <w:p>
            <w:pPr>
              <w:pStyle w:val="ListParagraph"/>
              <w:widowControl w:val="false"/>
              <w:ind w:left="115" w:right="0" w:hanging="0"/>
              <w:jc w:val="center"/>
              <w:rPr>
                <w:rFonts w:ascii="Arial" w:hAnsi="Arial" w:cs="Arial"/>
                <w:b/>
                <w:b/>
                <w:sz w:val="16"/>
                <w:szCs w:val="16"/>
                <w:lang w:val="es-BO"/>
              </w:rPr>
            </w:pPr>
            <w:r>
              <w:rPr>
                <w:rFonts w:cs="Arial" w:ascii="Arial" w:hAnsi="Arial"/>
                <w:b/>
                <w:sz w:val="16"/>
                <w:szCs w:val="16"/>
                <w:lang w:val="es-BO"/>
              </w:rPr>
              <w:t>PUNTAJE ASIGNADO</w:t>
            </w:r>
          </w:p>
        </w:tc>
        <w:tc>
          <w:tcPr>
            <w:tcW w:w="1460"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A</w:t>
            </w:r>
          </w:p>
        </w:tc>
        <w:tc>
          <w:tcPr>
            <w:tcW w:w="1340"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ind w:left="0" w:righ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ind w:left="360" w:right="0" w:hanging="0"/>
              <w:rPr>
                <w:rFonts w:ascii="Arial" w:hAnsi="Arial" w:cs="Arial"/>
                <w:b/>
                <w:b/>
                <w:sz w:val="16"/>
                <w:szCs w:val="16"/>
                <w:lang w:val="es-BO"/>
              </w:rPr>
            </w:pPr>
            <w:r>
              <w:rPr>
                <w:rFonts w:cs="Arial" w:ascii="Arial" w:hAnsi="Arial"/>
                <w:b/>
                <w:sz w:val="16"/>
                <w:szCs w:val="16"/>
                <w:lang w:val="es-BO"/>
              </w:rPr>
              <w:t>35</w:t>
            </w:r>
          </w:p>
        </w:tc>
        <w:tc>
          <w:tcPr>
            <w:tcW w:w="146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i/>
                <w:i/>
                <w:sz w:val="16"/>
                <w:lang w:val="es-BO"/>
              </w:rPr>
            </w:pPr>
            <w:r>
              <w:rPr>
                <w:rFonts w:cs="Arial" w:ascii="Arial" w:hAnsi="Arial"/>
                <w:b/>
                <w:i/>
                <w:sz w:val="16"/>
                <w:lang w:val="es-BO"/>
              </w:rPr>
              <w:t>(si cumple asignar 35 puntos)</w:t>
            </w:r>
          </w:p>
        </w:tc>
        <w:tc>
          <w:tcPr>
            <w:tcW w:w="134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i/>
                <w:i/>
                <w:sz w:val="16"/>
                <w:lang w:val="es-BO"/>
              </w:rPr>
            </w:pPr>
            <w:r>
              <w:rPr>
                <w:rFonts w:cs="Arial" w:ascii="Arial" w:hAnsi="Arial"/>
                <w:b/>
                <w:i/>
                <w:sz w:val="16"/>
                <w:lang w:val="es-BO"/>
              </w:rPr>
              <w:t>(si cumple asignar</w:t>
            </w:r>
          </w:p>
          <w:p>
            <w:pPr>
              <w:pStyle w:val="Normal"/>
              <w:widowControl w:val="false"/>
              <w:jc w:val="center"/>
              <w:rPr>
                <w:rFonts w:ascii="Arial" w:hAnsi="Arial" w:cs="Arial"/>
                <w:b/>
                <w:b/>
                <w:i/>
                <w:i/>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i/>
                <w:i/>
                <w:sz w:val="16"/>
                <w:lang w:val="es-BO"/>
              </w:rPr>
            </w:pPr>
            <w:r>
              <w:rPr>
                <w:rFonts w:cs="Arial" w:ascii="Arial" w:hAnsi="Arial"/>
                <w:b/>
                <w:i/>
                <w:sz w:val="16"/>
                <w:lang w:val="es-BO"/>
              </w:rPr>
              <w:t>(si cumple asignar</w:t>
            </w:r>
          </w:p>
          <w:p>
            <w:pPr>
              <w:pStyle w:val="Normal"/>
              <w:widowControl w:val="false"/>
              <w:jc w:val="center"/>
              <w:rPr>
                <w:rFonts w:ascii="Arial" w:hAnsi="Arial" w:cs="Arial"/>
                <w:b/>
                <w:b/>
                <w:i/>
                <w:i/>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i/>
                <w:i/>
                <w:sz w:val="16"/>
                <w:lang w:val="es-BO"/>
              </w:rPr>
            </w:pPr>
            <w:r>
              <w:rPr>
                <w:rFonts w:cs="Arial" w:ascii="Arial" w:hAnsi="Arial"/>
                <w:b/>
                <w:i/>
                <w:sz w:val="16"/>
                <w:lang w:val="es-BO"/>
              </w:rPr>
              <w:t>(si cumple asignar</w:t>
            </w:r>
          </w:p>
          <w:p>
            <w:pPr>
              <w:pStyle w:val="Normal"/>
              <w:widowControl w:val="false"/>
              <w:jc w:val="center"/>
              <w:rPr>
                <w:rFonts w:ascii="Arial" w:hAnsi="Arial" w:cs="Arial"/>
                <w:b/>
                <w:b/>
                <w:i/>
                <w:i/>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ind w:left="0" w:righ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vAlign w:val="center"/>
          </w:tcPr>
          <w:p>
            <w:pPr>
              <w:pStyle w:val="ListParagraph"/>
              <w:widowControl w:val="false"/>
              <w:ind w:left="360" w:right="0" w:hanging="0"/>
              <w:rPr>
                <w:rFonts w:ascii="Arial" w:hAnsi="Arial" w:cs="Arial"/>
                <w:b/>
                <w:b/>
                <w:sz w:val="16"/>
                <w:szCs w:val="16"/>
                <w:lang w:val="es-BO"/>
              </w:rPr>
            </w:pPr>
            <w:r>
              <w:rPr>
                <w:rFonts w:cs="Arial" w:ascii="Arial" w:hAnsi="Arial"/>
                <w:b/>
                <w:sz w:val="16"/>
                <w:szCs w:val="16"/>
                <w:lang w:val="es-BO"/>
              </w:rPr>
              <w:t>35</w:t>
            </w:r>
          </w:p>
        </w:tc>
        <w:tc>
          <w:tcPr>
            <w:tcW w:w="146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fill="DBE5F1" w:val="clear"/>
            <w:vAlign w:val="center"/>
          </w:tcPr>
          <w:p>
            <w:pPr>
              <w:pStyle w:val="ListParagraph"/>
              <w:widowControl w:val="false"/>
              <w:ind w:left="0" w:right="0" w:hanging="0"/>
              <w:rPr>
                <w:rFonts w:ascii="Arial" w:hAnsi="Arial" w:cs="Arial"/>
                <w:b/>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fill="DBE5F1" w:val="clear"/>
            <w:vAlign w:val="center"/>
          </w:tcPr>
          <w:p>
            <w:pPr>
              <w:pStyle w:val="ListParagraph"/>
              <w:widowControl w:val="false"/>
              <w:ind w:left="360" w:right="0" w:hanging="0"/>
              <w:rPr>
                <w:rFonts w:ascii="Arial" w:hAnsi="Arial" w:cs="Arial"/>
                <w:b/>
                <w:b/>
                <w:sz w:val="16"/>
                <w:szCs w:val="16"/>
                <w:lang w:val="es-BO"/>
              </w:rPr>
            </w:pPr>
            <w:r>
              <w:rPr>
                <w:rFonts w:cs="Arial" w:ascii="Arial" w:hAnsi="Arial"/>
                <w:b/>
                <w:sz w:val="16"/>
                <w:szCs w:val="16"/>
                <w:lang w:val="es-BO"/>
              </w:rPr>
              <w:t>70</w:t>
            </w:r>
          </w:p>
        </w:tc>
        <w:tc>
          <w:tcPr>
            <w:tcW w:w="1460"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0"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fill="DBE5F1"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bl>
    <w:p>
      <w:pPr>
        <w:pStyle w:val="Normal"/>
        <w:jc w:val="center"/>
        <w:rPr>
          <w:rFonts w:cs="Arial"/>
          <w:b/>
          <w:b/>
          <w:szCs w:val="18"/>
          <w:lang w:val="es-BO"/>
        </w:rPr>
      </w:pPr>
      <w:r>
        <w:rPr>
          <w:rFonts w:cs="Arial"/>
          <w:b/>
          <w:szCs w:val="18"/>
          <w:lang w:val="es-BO"/>
        </w:rPr>
      </w:r>
    </w:p>
    <w:p>
      <w:pPr>
        <w:pStyle w:val="Standard"/>
        <w:rPr>
          <w:rFonts w:ascii="Tahoma" w:hAnsi="Tahoma"/>
          <w:b/>
          <w:b/>
          <w:bCs/>
          <w:sz w:val="20"/>
          <w:szCs w:val="20"/>
          <w:shd w:fill="FFFFFF" w:val="clear"/>
        </w:rPr>
      </w:pPr>
      <w:r>
        <w:rPr>
          <w:rFonts w:ascii="Tahoma" w:hAnsi="Tahoma"/>
          <w:b/>
          <w:bCs/>
          <w:sz w:val="20"/>
          <w:szCs w:val="20"/>
          <w:shd w:fill="FFFFFF" w:val="clear"/>
        </w:rPr>
        <w:t>SIN/GDEA/DJCC/UCC/CONT/xx/2026</w:t>
      </w:r>
    </w:p>
    <w:p>
      <w:pPr>
        <w:pStyle w:val="Standard"/>
        <w:rPr>
          <w:rFonts w:ascii="Tahoma" w:hAnsi="Tahoma"/>
          <w:b/>
          <w:b/>
          <w:sz w:val="20"/>
          <w:szCs w:val="20"/>
          <w:shd w:fill="FFFFFF" w:val="clear"/>
        </w:rPr>
      </w:pPr>
      <w:r>
        <w:rPr>
          <w:rFonts w:ascii="Tahoma" w:hAnsi="Tahoma"/>
          <w:b/>
          <w:sz w:val="20"/>
          <w:szCs w:val="20"/>
          <w:shd w:fill="FFFFFF" w:val="clear"/>
        </w:rPr>
      </w:r>
    </w:p>
    <w:p>
      <w:pPr>
        <w:pStyle w:val="Standard"/>
        <w:jc w:val="center"/>
        <w:rPr>
          <w:rFonts w:ascii="Tahoma" w:hAnsi="Tahoma"/>
          <w:b/>
          <w:b/>
          <w:sz w:val="20"/>
          <w:szCs w:val="20"/>
          <w:u w:val="single"/>
          <w:shd w:fill="FFFFFF" w:val="clear"/>
        </w:rPr>
      </w:pPr>
      <w:r>
        <w:rPr>
          <w:rFonts w:ascii="Tahoma" w:hAnsi="Tahoma"/>
          <w:b/>
          <w:sz w:val="20"/>
          <w:szCs w:val="20"/>
          <w:u w:val="single"/>
          <w:shd w:fill="FFFFFF" w:val="clear"/>
        </w:rPr>
        <w:t>CONTRATO ADMINISTRATIVO PARA LA PRESTACIÓN DE SERVICIOS DE CONSULTORÍA INDIVIDUAL DE LÍNEA, “xxxxxx”, CUCE: 26-0035-01-xxxx-1-1,</w:t>
      </w:r>
    </w:p>
    <w:p>
      <w:pPr>
        <w:pStyle w:val="Standard"/>
        <w:jc w:val="center"/>
        <w:rPr>
          <w:rFonts w:ascii="Tahoma" w:hAnsi="Tahoma"/>
          <w:b/>
          <w:b/>
          <w:sz w:val="20"/>
          <w:szCs w:val="20"/>
          <w:u w:val="single"/>
          <w:shd w:fill="FFFFFF" w:val="clear"/>
        </w:rPr>
      </w:pPr>
      <w:r>
        <w:rPr>
          <w:rFonts w:ascii="Tahoma" w:hAnsi="Tahoma"/>
          <w:b/>
          <w:sz w:val="20"/>
          <w:szCs w:val="20"/>
          <w:u w:val="single"/>
          <w:shd w:fill="FFFFFF" w:val="clear"/>
        </w:rPr>
        <w:t>CÓDIGO INTERNO ANPE xxx Nº x/2026</w:t>
      </w:r>
    </w:p>
    <w:p>
      <w:pPr>
        <w:pStyle w:val="Standard"/>
        <w:jc w:val="center"/>
        <w:rPr>
          <w:rFonts w:ascii="Tahoma" w:hAnsi="Tahoma"/>
          <w:b/>
          <w:b/>
          <w:sz w:val="12"/>
          <w:szCs w:val="12"/>
          <w:shd w:fill="FFFFFF" w:val="clear"/>
        </w:rPr>
      </w:pPr>
      <w:r>
        <w:rPr>
          <w:rFonts w:ascii="Tahoma" w:hAnsi="Tahoma"/>
          <w:b/>
          <w:sz w:val="12"/>
          <w:szCs w:val="12"/>
          <w:shd w:fill="FFFFFF" w:val="clear"/>
        </w:rPr>
        <w:t>R-0048-01</w:t>
      </w:r>
    </w:p>
    <w:p>
      <w:pPr>
        <w:pStyle w:val="Standard"/>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CL</w:t>
      </w:r>
      <w:r>
        <w:rPr>
          <w:rFonts w:ascii="Tahoma" w:hAnsi="Tahoma"/>
          <w:b/>
          <w:bCs/>
          <w:sz w:val="20"/>
          <w:szCs w:val="20"/>
          <w:shd w:fill="FFFFFF" w:val="clear"/>
        </w:rPr>
        <w:t>Á</w:t>
      </w:r>
      <w:r>
        <w:rPr>
          <w:rFonts w:ascii="Tahoma" w:hAnsi="Tahoma"/>
          <w:b/>
          <w:sz w:val="20"/>
          <w:szCs w:val="20"/>
          <w:shd w:fill="FFFFFF" w:val="clear"/>
        </w:rPr>
        <w:t>USULA PRIMERA.- (DE LAS PARTES).</w:t>
      </w:r>
      <w:r>
        <w:rPr>
          <w:rFonts w:ascii="Tahoma" w:hAnsi="Tahoma"/>
          <w:sz w:val="20"/>
          <w:szCs w:val="20"/>
          <w:shd w:fill="FFFFFF" w:val="clear"/>
        </w:rPr>
        <w:t xml:space="preserve"> Las partes </w:t>
      </w:r>
      <w:r>
        <w:rPr>
          <w:rFonts w:ascii="Tahoma" w:hAnsi="Tahoma"/>
          <w:b/>
          <w:sz w:val="20"/>
          <w:szCs w:val="20"/>
          <w:shd w:fill="FFFFFF" w:val="clear"/>
        </w:rPr>
        <w:t>CONTRATANTES</w:t>
      </w:r>
      <w:r>
        <w:rPr>
          <w:rFonts w:ascii="Tahoma" w:hAnsi="Tahoma"/>
          <w:sz w:val="20"/>
          <w:szCs w:val="20"/>
          <w:shd w:fill="FFFFFF" w:val="clear"/>
        </w:rPr>
        <w:t xml:space="preserve"> son:</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1"/>
          <w:numId w:val="29"/>
        </w:numPr>
        <w:ind w:left="426" w:right="0" w:hanging="426"/>
        <w:jc w:val="both"/>
        <w:rPr>
          <w:lang w:val="es-BO"/>
        </w:rPr>
      </w:pPr>
      <w:r>
        <w:rPr>
          <w:rFonts w:ascii="Tahoma" w:hAnsi="Tahoma"/>
          <w:sz w:val="20"/>
          <w:szCs w:val="20"/>
          <w:shd w:fill="FFFFFF" w:val="clear"/>
        </w:rPr>
        <w:t xml:space="preserve">El </w:t>
      </w:r>
      <w:r>
        <w:rPr>
          <w:rFonts w:ascii="Tahoma" w:hAnsi="Tahoma"/>
          <w:b/>
          <w:sz w:val="20"/>
          <w:szCs w:val="20"/>
          <w:shd w:fill="FFFFFF" w:val="clear"/>
        </w:rPr>
        <w:t>SERVICIO DE IMPUESTOS NACIONALES</w:t>
      </w:r>
      <w:r>
        <w:rPr>
          <w:rFonts w:ascii="Tahoma" w:hAnsi="Tahoma"/>
          <w:sz w:val="20"/>
          <w:szCs w:val="20"/>
          <w:shd w:fill="FFFFFF" w:val="clear"/>
        </w:rPr>
        <w:t xml:space="preserve">, con NIT N° 1003579028, con domicilio ubicado sobre la _______de la ciudad de ________, representado legalmente por la </w:t>
      </w:r>
      <w:r>
        <w:rPr>
          <w:rFonts w:ascii="Tahoma" w:hAnsi="Tahoma"/>
          <w:b/>
          <w:sz w:val="20"/>
          <w:szCs w:val="20"/>
          <w:shd w:fill="FFFFFF" w:val="clear"/>
        </w:rPr>
        <w:t>Lic. ____________</w:t>
      </w:r>
      <w:r>
        <w:rPr>
          <w:rFonts w:ascii="Tahoma" w:hAnsi="Tahoma"/>
          <w:sz w:val="20"/>
          <w:szCs w:val="20"/>
          <w:shd w:fill="FFFFFF" w:val="clear"/>
        </w:rPr>
        <w:t>, con C.I. N.º _____, en su calidad de ___________</w:t>
      </w:r>
      <w:r>
        <w:rPr>
          <w:rFonts w:ascii="Tahoma" w:hAnsi="Tahoma"/>
          <w:b/>
          <w:bCs/>
          <w:sz w:val="20"/>
          <w:szCs w:val="20"/>
          <w:shd w:fill="FFFFFF" w:val="clear"/>
        </w:rPr>
        <w:t>(Detallar el cargo del Gerente o Jefe de Departamento)</w:t>
      </w:r>
      <w:r>
        <w:rPr>
          <w:rFonts w:ascii="Tahoma" w:hAnsi="Tahoma"/>
          <w:sz w:val="20"/>
          <w:szCs w:val="20"/>
          <w:shd w:fill="FFFFFF" w:val="clear"/>
        </w:rPr>
        <w:t xml:space="preserve">, designado mediante Memorándum Nº </w:t>
      </w:r>
      <w:r>
        <w:rPr>
          <w:rFonts w:ascii="Tahoma" w:hAnsi="Tahoma"/>
          <w:color w:val="000000"/>
          <w:sz w:val="20"/>
          <w:szCs w:val="20"/>
          <w:shd w:fill="FFFFFF" w:val="clear"/>
        </w:rPr>
        <w:t>_____</w:t>
      </w:r>
      <w:r>
        <w:rPr>
          <w:rFonts w:ascii="Tahoma" w:hAnsi="Tahoma"/>
          <w:sz w:val="20"/>
          <w:szCs w:val="20"/>
          <w:shd w:fill="FFFFFF" w:val="clear"/>
        </w:rPr>
        <w:t xml:space="preserve"> de ____ de _____ </w:t>
      </w:r>
      <w:r>
        <w:rPr>
          <w:rFonts w:ascii="Tahoma" w:hAnsi="Tahoma"/>
          <w:sz w:val="20"/>
          <w:szCs w:val="20"/>
          <w:shd w:fill="FFFF00" w:val="clear"/>
        </w:rPr>
        <w:t>de 2026</w:t>
      </w:r>
      <w:r>
        <w:rPr>
          <w:rFonts w:ascii="Tahoma" w:hAnsi="Tahoma"/>
          <w:sz w:val="20"/>
          <w:szCs w:val="20"/>
          <w:shd w:fill="FFFFFF" w:val="clear"/>
        </w:rPr>
        <w:t xml:space="preserve"> y en mérito a la Resolución Administrativa de Presidencia N° 031800000675 de 20 de agosto de 2018, designado como Responsable del Proceso de Contratación (RPA), que en adelante se denominará la </w:t>
      </w:r>
      <w:r>
        <w:rPr>
          <w:rFonts w:ascii="Tahoma" w:hAnsi="Tahoma"/>
          <w:b/>
          <w:sz w:val="20"/>
          <w:szCs w:val="20"/>
          <w:shd w:fill="FFFFFF" w:val="clear"/>
        </w:rPr>
        <w:t xml:space="preserve">ENTIDAD </w:t>
      </w:r>
      <w:r>
        <w:rPr>
          <w:rFonts w:ascii="Tahoma" w:hAnsi="Tahoma"/>
          <w:sz w:val="20"/>
          <w:szCs w:val="20"/>
          <w:shd w:fill="FFFFFF" w:val="clear"/>
        </w:rPr>
        <w:t xml:space="preserve">y de la otra parte;  </w:t>
      </w:r>
    </w:p>
    <w:p>
      <w:pPr>
        <w:pStyle w:val="Standard"/>
        <w:numPr>
          <w:ilvl w:val="1"/>
          <w:numId w:val="29"/>
        </w:numPr>
        <w:ind w:left="426" w:right="0" w:hanging="426"/>
        <w:jc w:val="both"/>
        <w:rPr>
          <w:lang w:val="es-BO"/>
        </w:rPr>
      </w:pPr>
      <w:r>
        <w:rPr>
          <w:rFonts w:ascii="Tahoma" w:hAnsi="Tahoma"/>
          <w:sz w:val="20"/>
          <w:szCs w:val="20"/>
          <w:shd w:fill="FFFFFF" w:val="clear"/>
          <w:lang w:eastAsia="en-US"/>
        </w:rPr>
        <w:t>El Sr.</w:t>
      </w:r>
      <w:r>
        <w:rPr>
          <w:rFonts w:ascii="Tahoma" w:hAnsi="Tahoma"/>
          <w:b/>
          <w:bCs/>
          <w:sz w:val="20"/>
          <w:szCs w:val="20"/>
          <w:shd w:fill="FFFFFF" w:val="clear"/>
          <w:lang w:eastAsia="en-US"/>
        </w:rPr>
        <w:t xml:space="preserve"> __________</w:t>
      </w:r>
      <w:r>
        <w:rPr>
          <w:rFonts w:ascii="Tahoma" w:hAnsi="Tahoma"/>
          <w:sz w:val="20"/>
          <w:szCs w:val="20"/>
          <w:shd w:fill="FFFFFF" w:val="clear"/>
          <w:lang w:eastAsia="en-US"/>
        </w:rPr>
        <w:t xml:space="preserve">, con C.I. Nº _____, NIT Nº ______, CUA Nº ______, con domicilio principal ubicado en la ______ de la ciudad de ____, que en adelante se denominará el </w:t>
      </w:r>
      <w:r>
        <w:rPr>
          <w:rFonts w:ascii="Tahoma" w:hAnsi="Tahoma"/>
          <w:b/>
          <w:sz w:val="20"/>
          <w:szCs w:val="20"/>
          <w:shd w:fill="FFFFFF" w:val="clear"/>
          <w:lang w:eastAsia="en-US"/>
        </w:rPr>
        <w:t>CONSULTOR (A)</w:t>
      </w:r>
      <w:r>
        <w:rPr>
          <w:rFonts w:ascii="Tahoma" w:hAnsi="Tahoma"/>
          <w:sz w:val="20"/>
          <w:szCs w:val="20"/>
          <w:shd w:fill="FFFFFF" w:val="clear"/>
          <w:lang w:eastAsia="en-US"/>
        </w:rPr>
        <w:t>; quienes celebran y suscriben el presente Contrato Administrativo, de acuerdo a los siguientes términos y condiciones:</w:t>
      </w:r>
    </w:p>
    <w:p>
      <w:pPr>
        <w:pStyle w:val="Standard"/>
        <w:jc w:val="both"/>
        <w:rPr>
          <w:rFonts w:ascii="Tahoma" w:hAnsi="Tahoma"/>
          <w:b/>
          <w:b/>
          <w:bCs/>
          <w:sz w:val="20"/>
          <w:szCs w:val="20"/>
          <w:u w:val="single"/>
          <w:shd w:fill="FFFFFF" w:val="clear"/>
        </w:rPr>
      </w:pPr>
      <w:r>
        <w:rPr>
          <w:rFonts w:ascii="Tahoma" w:hAnsi="Tahoma"/>
          <w:b/>
          <w:bCs/>
          <w:sz w:val="20"/>
          <w:szCs w:val="20"/>
          <w:u w:val="single"/>
          <w:shd w:fill="FFFFFF" w:val="clear"/>
        </w:rPr>
      </w:r>
    </w:p>
    <w:p>
      <w:pPr>
        <w:pStyle w:val="Standard"/>
        <w:spacing w:before="0" w:after="160"/>
        <w:jc w:val="both"/>
        <w:rPr>
          <w:lang w:val="es-BO"/>
        </w:rPr>
      </w:pPr>
      <w:r>
        <w:rPr>
          <w:rFonts w:ascii="Tahoma" w:hAnsi="Tahoma"/>
          <w:b/>
          <w:bCs/>
          <w:sz w:val="20"/>
          <w:szCs w:val="20"/>
          <w:shd w:fill="FFFFFF" w:val="clear"/>
        </w:rPr>
        <w:t xml:space="preserve">CLÁUSULA SEGUNDA.- (ANTECEDENTES). </w:t>
      </w:r>
      <w:r>
        <w:rPr>
          <w:rFonts w:ascii="Tahoma" w:hAnsi="Tahoma"/>
          <w:sz w:val="20"/>
          <w:szCs w:val="20"/>
          <w:shd w:fill="FFFFFF" w:val="clear"/>
        </w:rPr>
        <w:t xml:space="preserve">La </w:t>
      </w:r>
      <w:r>
        <w:rPr>
          <w:rFonts w:ascii="Tahoma" w:hAnsi="Tahoma"/>
          <w:b/>
          <w:bCs/>
          <w:sz w:val="20"/>
          <w:szCs w:val="20"/>
          <w:shd w:fill="FFFFFF" w:val="clear"/>
        </w:rPr>
        <w:t>ENTIDAD</w:t>
      </w:r>
      <w:r>
        <w:rPr>
          <w:rFonts w:ascii="Tahoma" w:hAnsi="Tahoma"/>
          <w:sz w:val="20"/>
          <w:szCs w:val="20"/>
          <w:shd w:fill="FFFFFF" w:val="clear"/>
        </w:rPr>
        <w:t xml:space="preserve">, dentro del Proceso de Contratación realizado bajo la modalidad de Apoyo Nacional a la Producción y Empleo – ANPE, emergente del Requerimiento </w:t>
      </w:r>
      <w:r>
        <w:rPr>
          <w:rFonts w:ascii="Tahoma" w:hAnsi="Tahoma"/>
          <w:b/>
          <w:bCs/>
          <w:sz w:val="20"/>
          <w:szCs w:val="20"/>
          <w:shd w:fill="FFFFFF" w:val="clear"/>
        </w:rPr>
        <w:t>ANPE</w:t>
      </w:r>
      <w:r>
        <w:rPr>
          <w:rFonts w:ascii="Tahoma" w:hAnsi="Tahoma"/>
          <w:sz w:val="20"/>
          <w:szCs w:val="20"/>
          <w:shd w:fill="FFFFFF" w:val="clear"/>
        </w:rPr>
        <w:t xml:space="preserve"> </w:t>
      </w:r>
      <w:r>
        <w:rPr>
          <w:rFonts w:ascii="Tahoma" w:hAnsi="Tahoma"/>
          <w:b/>
          <w:bCs/>
          <w:sz w:val="20"/>
          <w:szCs w:val="20"/>
          <w:shd w:fill="FFFFFF" w:val="clear"/>
        </w:rPr>
        <w:t>____ Nº ____(Detallar el código de contratación)</w:t>
      </w:r>
      <w:r>
        <w:rPr>
          <w:rFonts w:ascii="Tahoma" w:hAnsi="Tahoma"/>
          <w:b/>
          <w:sz w:val="20"/>
          <w:szCs w:val="20"/>
          <w:shd w:fill="FFFFFF" w:val="clear"/>
        </w:rPr>
        <w:t>/2026</w:t>
      </w:r>
      <w:r>
        <w:rPr>
          <w:rFonts w:ascii="Tahoma" w:hAnsi="Tahoma"/>
          <w:sz w:val="20"/>
          <w:szCs w:val="20"/>
          <w:shd w:fill="FFFFFF" w:val="clear"/>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fill="FFFFFF" w:val="clear"/>
        </w:rPr>
        <w:t>“__________” (Detallar el objeto de contratación)</w:t>
      </w:r>
      <w:r>
        <w:rPr>
          <w:rFonts w:ascii="Tahoma" w:hAnsi="Tahoma"/>
          <w:sz w:val="20"/>
          <w:szCs w:val="20"/>
          <w:shd w:fill="FFFFFF" w:val="clear"/>
        </w:rPr>
        <w:t>, convocó en fecha _____________</w:t>
      </w:r>
      <w:r>
        <w:rPr>
          <w:rFonts w:ascii="Tahoma" w:hAnsi="Tahoma"/>
          <w:sz w:val="20"/>
          <w:szCs w:val="20"/>
        </w:rPr>
        <w:t xml:space="preserve"> de 2026</w:t>
      </w:r>
      <w:r>
        <w:rPr>
          <w:rFonts w:ascii="Tahoma" w:hAnsi="Tahoma"/>
          <w:sz w:val="20"/>
          <w:szCs w:val="20"/>
          <w:shd w:fill="FFFFFF" w:val="clear"/>
        </w:rPr>
        <w:t xml:space="preserve"> a personas naturales con capacidad para contratar con el Estado, a participar del proceso con </w:t>
      </w:r>
      <w:r>
        <w:rPr>
          <w:rFonts w:ascii="Tahoma" w:hAnsi="Tahoma"/>
          <w:b/>
          <w:bCs/>
          <w:sz w:val="20"/>
          <w:szCs w:val="20"/>
          <w:shd w:fill="FFFFFF" w:val="clear"/>
        </w:rPr>
        <w:t>CUCE: 26-0035-01-______-1-1</w:t>
      </w:r>
      <w:r>
        <w:rPr>
          <w:rFonts w:ascii="Tahoma" w:hAnsi="Tahoma"/>
          <w:sz w:val="20"/>
          <w:szCs w:val="20"/>
          <w:shd w:fill="FFFFFF" w:val="clear"/>
        </w:rPr>
        <w:t xml:space="preserve">  y que en adelante se denominará la </w:t>
      </w:r>
      <w:r>
        <w:rPr>
          <w:rFonts w:ascii="Tahoma" w:hAnsi="Tahoma"/>
          <w:b/>
          <w:bCs/>
          <w:sz w:val="20"/>
          <w:szCs w:val="20"/>
          <w:shd w:fill="FFFFFF" w:val="clear"/>
        </w:rPr>
        <w:t>CONSULTORÍA</w:t>
      </w:r>
      <w:r>
        <w:rPr>
          <w:rFonts w:ascii="Tahoma" w:hAnsi="Tahoma"/>
          <w:sz w:val="20"/>
          <w:szCs w:val="20"/>
          <w:shd w:fill="FFFFFF" w:val="clear"/>
        </w:rPr>
        <w:t xml:space="preserve">, provista por el </w:t>
      </w:r>
      <w:r>
        <w:rPr>
          <w:rFonts w:ascii="Tahoma" w:hAnsi="Tahoma"/>
          <w:b/>
          <w:bCs/>
          <w:sz w:val="20"/>
          <w:szCs w:val="20"/>
          <w:shd w:fill="FFFFFF" w:val="clear"/>
        </w:rPr>
        <w:t>CONSULTOR (A)</w:t>
      </w:r>
      <w:r>
        <w:rPr>
          <w:rFonts w:ascii="Tahoma" w:hAnsi="Tahoma"/>
          <w:sz w:val="20"/>
          <w:szCs w:val="20"/>
          <w:shd w:fill="FFFFFF" w:val="clear"/>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Standard"/>
        <w:jc w:val="both"/>
        <w:rPr>
          <w:lang w:val="es-BO"/>
        </w:rPr>
      </w:pPr>
      <w:r>
        <w:rPr>
          <w:rFonts w:ascii="Tahoma" w:hAnsi="Tahoma"/>
          <w:sz w:val="20"/>
          <w:szCs w:val="20"/>
          <w:shd w:fill="FFFFFF" w:val="clear"/>
        </w:rPr>
        <w:t>Concluido el proceso de calificación, el ________________</w:t>
      </w:r>
      <w:r>
        <w:rPr>
          <w:rFonts w:ascii="Tahoma" w:hAnsi="Tahoma"/>
          <w:b/>
          <w:bCs/>
          <w:sz w:val="20"/>
          <w:szCs w:val="20"/>
          <w:shd w:fill="FFFFFF" w:val="clear"/>
        </w:rPr>
        <w:t>(Detallar el cargo del Gerente o Jefe de Departamento)</w:t>
      </w:r>
      <w:r>
        <w:rPr>
          <w:rFonts w:ascii="Tahoma" w:hAnsi="Tahoma"/>
          <w:sz w:val="20"/>
          <w:szCs w:val="20"/>
          <w:shd w:fill="FFFFFF" w:val="clear"/>
        </w:rPr>
        <w:t>, en su condición de Responsable del Proceso de Contratación de Apoyo Nacional a la Producción y Empleo (RPA), en base al Informe de Evaluación y Recomendación de Adjudicación CITE</w:t>
      </w:r>
      <w:r>
        <w:rPr>
          <w:rFonts w:ascii="Tahoma" w:hAnsi="Tahoma"/>
          <w:b/>
          <w:sz w:val="20"/>
          <w:szCs w:val="20"/>
          <w:shd w:fill="FFFFFF" w:val="clear"/>
        </w:rPr>
        <w:t xml:space="preserve">: _______/2026 </w:t>
      </w:r>
      <w:r>
        <w:rPr>
          <w:rFonts w:ascii="Tahoma" w:hAnsi="Tahoma"/>
          <w:sz w:val="20"/>
          <w:szCs w:val="20"/>
          <w:shd w:fill="FFFFFF" w:val="clear"/>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sz w:val="20"/>
          <w:szCs w:val="20"/>
          <w:shd w:fill="FFFFFF" w:val="clear"/>
        </w:rPr>
        <w:t>ANPE ____ (Detallar el código de contratación) N.º ___</w:t>
      </w:r>
      <w:r>
        <w:rPr>
          <w:rFonts w:ascii="Tahoma" w:hAnsi="Tahoma"/>
          <w:b/>
          <w:sz w:val="20"/>
          <w:szCs w:val="20"/>
          <w:shd w:fill="FFFFFF" w:val="clear"/>
        </w:rPr>
        <w:t xml:space="preserve">/2026 </w:t>
      </w:r>
      <w:r>
        <w:rPr>
          <w:rFonts w:ascii="Tahoma" w:hAnsi="Tahoma"/>
          <w:b/>
          <w:bCs/>
          <w:sz w:val="20"/>
          <w:szCs w:val="20"/>
          <w:shd w:fill="FFFFFF" w:val="clear"/>
        </w:rPr>
        <w:t>“_________”(Detallar el objeto de contratación)</w:t>
      </w:r>
      <w:r>
        <w:rPr>
          <w:rFonts w:ascii="Tahoma" w:hAnsi="Tahoma"/>
          <w:sz w:val="20"/>
          <w:szCs w:val="20"/>
          <w:shd w:fill="FFFFFF" w:val="clear"/>
        </w:rPr>
        <w:t>, al cumplir su propuesta con todos los requisitos establecidos en el DBC.</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 xml:space="preserve">CLÁUSULA TERCERA.- (LEGISLACIÓN APLICABLE). </w:t>
      </w:r>
      <w:r>
        <w:rPr>
          <w:rFonts w:ascii="Tahoma" w:hAnsi="Tahoma"/>
          <w:sz w:val="20"/>
          <w:szCs w:val="20"/>
          <w:shd w:fill="FFFFFF" w:val="clear"/>
        </w:rPr>
        <w:t>El presente Contrato se celebra al amparo de las siguientes disposiciones:</w:t>
      </w:r>
    </w:p>
    <w:p>
      <w:pPr>
        <w:pStyle w:val="Standard"/>
        <w:ind w:left="851" w:right="0" w:hanging="851"/>
        <w:jc w:val="both"/>
        <w:rPr>
          <w:rFonts w:ascii="Tahoma" w:hAnsi="Tahoma"/>
          <w:sz w:val="20"/>
          <w:szCs w:val="20"/>
          <w:shd w:fill="FFFFFF" w:val="clear"/>
          <w:lang w:eastAsia="en-US"/>
        </w:rPr>
      </w:pPr>
      <w:r>
        <w:rPr>
          <w:rFonts w:ascii="Tahoma" w:hAnsi="Tahoma"/>
          <w:sz w:val="20"/>
          <w:szCs w:val="20"/>
          <w:shd w:fill="FFFFFF" w:val="clear"/>
          <w:lang w:eastAsia="en-US"/>
        </w:rPr>
        <w:t>Constitución Política del Estado.</w:t>
      </w:r>
    </w:p>
    <w:p>
      <w:pPr>
        <w:pStyle w:val="Standard"/>
        <w:numPr>
          <w:ilvl w:val="1"/>
          <w:numId w:val="27"/>
        </w:numPr>
        <w:ind w:left="851" w:right="0" w:hanging="851"/>
        <w:jc w:val="both"/>
        <w:rPr>
          <w:rFonts w:ascii="Tahoma" w:hAnsi="Tahoma"/>
          <w:sz w:val="20"/>
          <w:szCs w:val="20"/>
          <w:shd w:fill="FFFFFF" w:val="clear"/>
          <w:lang w:eastAsia="en-US"/>
        </w:rPr>
      </w:pPr>
      <w:r>
        <w:rPr>
          <w:rFonts w:ascii="Tahoma" w:hAnsi="Tahoma"/>
          <w:sz w:val="20"/>
          <w:szCs w:val="20"/>
          <w:shd w:fill="FFFFFF" w:val="clear"/>
          <w:lang w:eastAsia="en-US"/>
        </w:rPr>
        <w:t>Ley Nº 1178, de 20 de julio de 1990, de Administración y Control Gubernamentales.</w:t>
      </w:r>
    </w:p>
    <w:p>
      <w:pPr>
        <w:pStyle w:val="Standard"/>
        <w:numPr>
          <w:ilvl w:val="1"/>
          <w:numId w:val="27"/>
        </w:numPr>
        <w:tabs>
          <w:tab w:val="clear" w:pos="709"/>
          <w:tab w:val="left" w:pos="1646" w:leader="none"/>
        </w:tabs>
        <w:ind w:left="850" w:right="0" w:hanging="850"/>
        <w:jc w:val="both"/>
        <w:rPr>
          <w:rFonts w:ascii="Tahoma" w:hAnsi="Tahoma"/>
          <w:sz w:val="20"/>
          <w:szCs w:val="20"/>
          <w:shd w:fill="FFFFFF" w:val="clear"/>
          <w:lang w:eastAsia="en-US"/>
        </w:rPr>
      </w:pPr>
      <w:r>
        <w:rPr>
          <w:rFonts w:ascii="Tahoma" w:hAnsi="Tahoma"/>
          <w:sz w:val="20"/>
          <w:szCs w:val="20"/>
          <w:shd w:fill="FFFFFF" w:val="clear"/>
          <w:lang w:eastAsia="en-US"/>
        </w:rPr>
        <w:t>Decreto Supremo Nº 0181, de 28 de junio de 2009, de las Normas Básicas del Sistema de Administración de Bienes y Servicios – NB-SABS y sus modificaciones.</w:t>
      </w:r>
    </w:p>
    <w:p>
      <w:pPr>
        <w:pStyle w:val="Standard"/>
        <w:numPr>
          <w:ilvl w:val="1"/>
          <w:numId w:val="27"/>
        </w:numPr>
        <w:ind w:left="850" w:right="0" w:hanging="850"/>
        <w:jc w:val="both"/>
        <w:rPr>
          <w:rFonts w:ascii="Tahoma" w:hAnsi="Tahoma"/>
          <w:sz w:val="20"/>
          <w:szCs w:val="20"/>
          <w:shd w:fill="FFFFFF" w:val="clear"/>
          <w:lang w:eastAsia="en-US"/>
        </w:rPr>
      </w:pPr>
      <w:r>
        <w:rPr>
          <w:rFonts w:ascii="Tahoma" w:hAnsi="Tahoma"/>
          <w:sz w:val="20"/>
          <w:szCs w:val="20"/>
          <w:shd w:fill="FFFFFF" w:val="clear"/>
          <w:lang w:eastAsia="en-US"/>
        </w:rPr>
        <w:t>Ley del Presupuesto General del Estado aprobado para la gestión y su Reglamentación.</w:t>
      </w:r>
    </w:p>
    <w:p>
      <w:pPr>
        <w:pStyle w:val="Standard"/>
        <w:numPr>
          <w:ilvl w:val="1"/>
          <w:numId w:val="27"/>
        </w:numPr>
        <w:ind w:left="850" w:right="0" w:hanging="850"/>
        <w:jc w:val="both"/>
        <w:rPr>
          <w:rFonts w:ascii="Tahoma" w:hAnsi="Tahoma"/>
          <w:color w:val="BF0041"/>
          <w:sz w:val="20"/>
          <w:szCs w:val="20"/>
          <w:shd w:fill="FFFF00" w:val="clear"/>
          <w:lang w:eastAsia="en-US"/>
        </w:rPr>
      </w:pPr>
      <w:r>
        <w:rPr>
          <w:rFonts w:ascii="Tahoma" w:hAnsi="Tahoma"/>
          <w:color w:val="BF0041"/>
          <w:sz w:val="20"/>
          <w:szCs w:val="20"/>
          <w:shd w:fill="FFFF00" w:val="clear"/>
          <w:lang w:eastAsia="en-US"/>
        </w:rPr>
        <w:t>Código de Ética de la Entidad aprobado.</w:t>
      </w:r>
    </w:p>
    <w:p>
      <w:pPr>
        <w:pStyle w:val="Standard"/>
        <w:numPr>
          <w:ilvl w:val="1"/>
          <w:numId w:val="27"/>
        </w:numPr>
        <w:ind w:left="850" w:right="0" w:hanging="850"/>
        <w:jc w:val="both"/>
        <w:rPr>
          <w:rFonts w:ascii="Tahoma" w:hAnsi="Tahoma"/>
          <w:color w:val="BF0041"/>
          <w:sz w:val="20"/>
          <w:szCs w:val="20"/>
          <w:shd w:fill="FFFF00" w:val="clear"/>
          <w:lang w:eastAsia="en-US"/>
        </w:rPr>
      </w:pPr>
      <w:r>
        <w:rPr>
          <w:rFonts w:ascii="Tahoma" w:hAnsi="Tahoma"/>
          <w:color w:val="BF0041"/>
          <w:sz w:val="20"/>
          <w:szCs w:val="20"/>
          <w:shd w:fill="FFFF00" w:val="clear"/>
          <w:lang w:eastAsia="en-US"/>
        </w:rPr>
        <w:t>Manual de Procedimientos “Para La Aplicación de la Modalidad de Teletrabajo” de la Entidad aprobado.</w:t>
      </w:r>
    </w:p>
    <w:p>
      <w:pPr>
        <w:pStyle w:val="Standard"/>
        <w:numPr>
          <w:ilvl w:val="1"/>
          <w:numId w:val="27"/>
        </w:numPr>
        <w:tabs>
          <w:tab w:val="clear" w:pos="709"/>
          <w:tab w:val="left" w:pos="1988" w:leader="none"/>
        </w:tabs>
        <w:ind w:left="851" w:right="0" w:hanging="851"/>
        <w:jc w:val="both"/>
        <w:rPr>
          <w:rFonts w:ascii="Tahoma" w:hAnsi="Tahoma"/>
          <w:sz w:val="20"/>
          <w:szCs w:val="20"/>
          <w:shd w:fill="FFFFFF" w:val="clear"/>
          <w:lang w:eastAsia="en-US"/>
        </w:rPr>
      </w:pPr>
      <w:r>
        <w:rPr>
          <w:rFonts w:ascii="Tahoma" w:hAnsi="Tahoma"/>
          <w:sz w:val="20"/>
          <w:szCs w:val="20"/>
          <w:shd w:fill="FFFFFF" w:val="clear"/>
          <w:lang w:eastAsia="en-US"/>
        </w:rPr>
        <w:t>Otras disposiciones relacionadas.</w:t>
      </w:r>
    </w:p>
    <w:p>
      <w:pPr>
        <w:pStyle w:val="Standard"/>
        <w:jc w:val="both"/>
        <w:rPr>
          <w:rFonts w:ascii="Tahoma" w:hAnsi="Tahoma"/>
          <w:sz w:val="20"/>
          <w:szCs w:val="20"/>
          <w:shd w:fill="FFFFFF" w:val="clear"/>
          <w:lang w:eastAsia="en-US"/>
        </w:rPr>
      </w:pPr>
      <w:r>
        <w:rPr>
          <w:rFonts w:ascii="Tahoma" w:hAnsi="Tahoma"/>
          <w:sz w:val="20"/>
          <w:szCs w:val="20"/>
          <w:shd w:fill="FFFFFF" w:val="clear"/>
          <w:lang w:eastAsia="en-US"/>
        </w:rPr>
      </w:r>
    </w:p>
    <w:p>
      <w:pPr>
        <w:pStyle w:val="Standard"/>
        <w:jc w:val="both"/>
        <w:rPr>
          <w:lang w:val="es-BO"/>
        </w:rPr>
      </w:pPr>
      <w:r>
        <w:rPr>
          <w:rFonts w:ascii="Tahoma" w:hAnsi="Tahoma"/>
          <w:b/>
          <w:sz w:val="20"/>
          <w:szCs w:val="20"/>
          <w:shd w:fill="FFFFFF" w:val="clear"/>
        </w:rPr>
        <w:t xml:space="preserve">CLÁUSULA CUARTA.- (OBJETO Y CAUSA). </w:t>
      </w:r>
      <w:r>
        <w:rPr>
          <w:rFonts w:ascii="Tahoma" w:hAnsi="Tahoma"/>
          <w:sz w:val="20"/>
          <w:szCs w:val="20"/>
          <w:shd w:fill="FFFFFF" w:val="clear"/>
        </w:rPr>
        <w:t xml:space="preserve">El objeto y causa del presente Contrato es la </w:t>
      </w:r>
      <w:r>
        <w:rPr>
          <w:rFonts w:ascii="Tahoma" w:hAnsi="Tahoma"/>
          <w:b/>
          <w:bCs/>
          <w:sz w:val="20"/>
          <w:szCs w:val="20"/>
          <w:shd w:fill="FFFFFF" w:val="clear"/>
        </w:rPr>
        <w:t>“______” (Detallar el objeto de contratación),</w:t>
      </w:r>
      <w:r>
        <w:rPr>
          <w:rFonts w:ascii="Tahoma" w:hAnsi="Tahoma"/>
          <w:i/>
          <w:sz w:val="20"/>
          <w:szCs w:val="20"/>
          <w:shd w:fill="FFFFFF" w:val="clear"/>
        </w:rPr>
        <w:t xml:space="preserve"> </w:t>
      </w:r>
      <w:r>
        <w:rPr>
          <w:rFonts w:ascii="Tahoma" w:hAnsi="Tahoma"/>
          <w:sz w:val="20"/>
          <w:szCs w:val="20"/>
          <w:shd w:fill="FFFFFF" w:val="clear"/>
        </w:rPr>
        <w:t xml:space="preserve">que en adelante se denominará la </w:t>
      </w:r>
      <w:r>
        <w:rPr>
          <w:rFonts w:ascii="Tahoma" w:hAnsi="Tahoma"/>
          <w:b/>
          <w:bCs/>
          <w:sz w:val="20"/>
          <w:szCs w:val="20"/>
          <w:shd w:fill="FFFFFF" w:val="clear"/>
        </w:rPr>
        <w:t>CONSULTORÍA</w:t>
      </w:r>
      <w:r>
        <w:rPr>
          <w:rFonts w:ascii="Tahoma" w:hAnsi="Tahoma"/>
          <w:sz w:val="20"/>
          <w:szCs w:val="20"/>
          <w:shd w:fill="FFFFFF" w:val="clear"/>
        </w:rPr>
        <w:t>,</w:t>
      </w:r>
      <w:r>
        <w:rPr>
          <w:rFonts w:ascii="Tahoma" w:hAnsi="Tahoma"/>
          <w:i/>
          <w:sz w:val="20"/>
          <w:szCs w:val="20"/>
          <w:shd w:fill="FFFFFF" w:val="clear"/>
        </w:rPr>
        <w:t xml:space="preserve"> </w:t>
      </w:r>
      <w:r>
        <w:rPr>
          <w:rFonts w:ascii="Tahoma" w:hAnsi="Tahoma"/>
          <w:sz w:val="20"/>
          <w:szCs w:val="20"/>
          <w:shd w:fill="FFFFFF" w:val="clear"/>
        </w:rPr>
        <w:t xml:space="preserve">provista por el </w:t>
      </w:r>
      <w:r>
        <w:rPr>
          <w:rFonts w:ascii="Tahoma" w:hAnsi="Tahoma"/>
          <w:b/>
          <w:bCs/>
          <w:sz w:val="20"/>
          <w:szCs w:val="20"/>
          <w:shd w:fill="FFFFFF" w:val="clear"/>
        </w:rPr>
        <w:t>CONSULTOR (A)</w:t>
      </w:r>
      <w:r>
        <w:rPr>
          <w:rFonts w:ascii="Tahoma" w:hAnsi="Tahoma"/>
          <w:sz w:val="20"/>
          <w:szCs w:val="20"/>
          <w:shd w:fill="FFFFFF" w:val="clear"/>
        </w:rPr>
        <w:t xml:space="preserve"> de conformidad con el DBC y Propuesta Adjudicada, con estricta y absoluta sujeción al presente </w:t>
      </w:r>
      <w:r>
        <w:rPr>
          <w:rFonts w:ascii="Tahoma" w:hAnsi="Tahoma"/>
          <w:b/>
          <w:bCs/>
          <w:sz w:val="20"/>
          <w:szCs w:val="20"/>
          <w:shd w:fill="FFFFFF" w:val="clear"/>
        </w:rPr>
        <w:t>CONTRATO,</w:t>
      </w:r>
      <w:r>
        <w:rPr>
          <w:rFonts w:ascii="Tahoma" w:hAnsi="Tahoma"/>
          <w:sz w:val="20"/>
          <w:szCs w:val="20"/>
          <w:shd w:fill="FFFFFF" w:val="clear"/>
        </w:rPr>
        <w:t xml:space="preserve"> para tal efecto deberá realizar las actividades consignadas en los Términos de Referencia, que no tendrán carácter limitativo, solo enunciativo.</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 xml:space="preserve">CLÁUSULA QUINTA.- (DOCUMENTOS INTEGRANTES DEL CONTRATO). </w:t>
      </w:r>
      <w:r>
        <w:rPr>
          <w:rFonts w:ascii="Tahoma" w:hAnsi="Tahoma"/>
          <w:sz w:val="20"/>
          <w:szCs w:val="20"/>
          <w:shd w:fill="FFFFFF" w:val="clear"/>
        </w:rPr>
        <w:t>Forman parte del presente Contrato, los siguientes documentos:</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0"/>
          <w:numId w:val="37"/>
        </w:numPr>
        <w:ind w:left="426" w:right="0" w:hanging="426"/>
        <w:jc w:val="both"/>
        <w:rPr>
          <w:rFonts w:ascii="Tahoma" w:hAnsi="Tahoma"/>
          <w:sz w:val="20"/>
          <w:szCs w:val="20"/>
          <w:shd w:fill="FFFFFF" w:val="clear"/>
        </w:rPr>
      </w:pPr>
      <w:r>
        <w:rPr>
          <w:rFonts w:ascii="Tahoma" w:hAnsi="Tahoma"/>
          <w:sz w:val="20"/>
          <w:szCs w:val="20"/>
          <w:shd w:fill="FFFFFF" w:val="clear"/>
        </w:rPr>
        <w:t>Autorización de Inicio del Proceso de Contratación.</w:t>
      </w:r>
    </w:p>
    <w:p>
      <w:pPr>
        <w:pStyle w:val="Standard"/>
        <w:numPr>
          <w:ilvl w:val="0"/>
          <w:numId w:val="37"/>
        </w:numPr>
        <w:ind w:left="426" w:right="0" w:hanging="426"/>
        <w:jc w:val="both"/>
        <w:rPr>
          <w:rFonts w:ascii="Tahoma" w:hAnsi="Tahoma"/>
          <w:sz w:val="20"/>
          <w:szCs w:val="20"/>
          <w:shd w:fill="FFFFFF" w:val="clear"/>
        </w:rPr>
      </w:pPr>
      <w:r>
        <w:rPr>
          <w:rFonts w:ascii="Tahoma" w:hAnsi="Tahoma"/>
          <w:sz w:val="20"/>
          <w:szCs w:val="20"/>
          <w:shd w:fill="FFFFFF" w:val="clear"/>
        </w:rPr>
        <w:t>Términos de Referencia.</w:t>
      </w:r>
    </w:p>
    <w:p>
      <w:pPr>
        <w:pStyle w:val="Standard"/>
        <w:numPr>
          <w:ilvl w:val="0"/>
          <w:numId w:val="37"/>
        </w:numPr>
        <w:ind w:left="426" w:right="0" w:hanging="426"/>
        <w:jc w:val="both"/>
        <w:rPr>
          <w:rFonts w:ascii="Tahoma" w:hAnsi="Tahoma"/>
          <w:sz w:val="20"/>
          <w:szCs w:val="20"/>
          <w:shd w:fill="FFFFFF" w:val="clear"/>
          <w:lang w:eastAsia="en-US"/>
        </w:rPr>
      </w:pPr>
      <w:r>
        <w:rPr>
          <w:rFonts w:ascii="Tahoma" w:hAnsi="Tahoma"/>
          <w:sz w:val="20"/>
          <w:szCs w:val="20"/>
          <w:shd w:fill="FFFFFF" w:val="clear"/>
          <w:lang w:eastAsia="en-US"/>
        </w:rPr>
        <w:t>Certificación Presupuestaria.</w:t>
      </w:r>
    </w:p>
    <w:p>
      <w:pPr>
        <w:pStyle w:val="Standard"/>
        <w:numPr>
          <w:ilvl w:val="0"/>
          <w:numId w:val="37"/>
        </w:numPr>
        <w:ind w:left="426" w:right="0" w:hanging="426"/>
        <w:jc w:val="both"/>
        <w:rPr>
          <w:rFonts w:ascii="Tahoma" w:hAnsi="Tahoma"/>
          <w:sz w:val="20"/>
          <w:szCs w:val="20"/>
          <w:shd w:fill="FFFFFF" w:val="clear"/>
        </w:rPr>
      </w:pPr>
      <w:r>
        <w:rPr>
          <w:rFonts w:ascii="Tahoma" w:hAnsi="Tahoma"/>
          <w:sz w:val="20"/>
          <w:szCs w:val="20"/>
          <w:shd w:fill="FFFFFF" w:val="clear"/>
        </w:rPr>
        <w:t>Informe de Evaluación y Recomendación de Adjudicación.</w:t>
      </w:r>
    </w:p>
    <w:p>
      <w:pPr>
        <w:pStyle w:val="Standard"/>
        <w:numPr>
          <w:ilvl w:val="0"/>
          <w:numId w:val="37"/>
        </w:numPr>
        <w:ind w:left="426" w:right="0" w:hanging="426"/>
        <w:jc w:val="both"/>
        <w:rPr>
          <w:rFonts w:ascii="Tahoma" w:hAnsi="Tahoma"/>
          <w:sz w:val="20"/>
          <w:szCs w:val="20"/>
          <w:shd w:fill="FFFFFF" w:val="clear"/>
        </w:rPr>
      </w:pPr>
      <w:r>
        <w:rPr>
          <w:rFonts w:ascii="Tahoma" w:hAnsi="Tahoma"/>
          <w:sz w:val="20"/>
          <w:szCs w:val="20"/>
          <w:shd w:fill="FFFFFF" w:val="clear"/>
        </w:rPr>
        <w:t>Documento de Adjudicación</w:t>
      </w:r>
    </w:p>
    <w:p>
      <w:pPr>
        <w:pStyle w:val="Standard"/>
        <w:numPr>
          <w:ilvl w:val="0"/>
          <w:numId w:val="37"/>
        </w:numPr>
        <w:ind w:left="426" w:right="0" w:hanging="426"/>
        <w:jc w:val="both"/>
        <w:rPr>
          <w:rFonts w:ascii="Tahoma" w:hAnsi="Tahoma"/>
          <w:sz w:val="20"/>
          <w:szCs w:val="20"/>
          <w:shd w:fill="FFFFFF" w:val="clear"/>
        </w:rPr>
      </w:pPr>
      <w:r>
        <w:rPr>
          <w:rFonts w:ascii="Tahoma" w:hAnsi="Tahoma"/>
          <w:sz w:val="20"/>
          <w:szCs w:val="20"/>
          <w:shd w:fill="FFFFFF" w:val="clear"/>
        </w:rPr>
        <w:t>Certificado RUPE (Actualizado).</w:t>
      </w:r>
    </w:p>
    <w:p>
      <w:pPr>
        <w:pStyle w:val="Standard"/>
        <w:numPr>
          <w:ilvl w:val="0"/>
          <w:numId w:val="37"/>
        </w:numPr>
        <w:ind w:left="426" w:right="0" w:hanging="426"/>
        <w:jc w:val="both"/>
        <w:rPr>
          <w:rFonts w:ascii="Tahoma" w:hAnsi="Tahoma"/>
          <w:sz w:val="20"/>
          <w:szCs w:val="20"/>
          <w:shd w:fill="FFFFFF" w:val="clear"/>
        </w:rPr>
      </w:pPr>
      <w:r>
        <w:rPr>
          <w:rFonts w:ascii="Tahoma" w:hAnsi="Tahoma"/>
          <w:sz w:val="20"/>
          <w:szCs w:val="20"/>
          <w:shd w:fill="FFFFFF" w:val="clear"/>
        </w:rPr>
        <w:t>Certificado de No Violencia – Leyes Nos. 348 y 1153 (Original).</w:t>
      </w:r>
    </w:p>
    <w:p>
      <w:pPr>
        <w:pStyle w:val="Standard"/>
        <w:numPr>
          <w:ilvl w:val="0"/>
          <w:numId w:val="37"/>
        </w:numPr>
        <w:ind w:left="426" w:right="0" w:hanging="426"/>
        <w:jc w:val="both"/>
        <w:rPr>
          <w:rFonts w:ascii="Tahoma" w:hAnsi="Tahoma"/>
          <w:color w:val="BF0041"/>
          <w:sz w:val="20"/>
          <w:szCs w:val="20"/>
          <w:shd w:fill="FFFF00" w:val="clear"/>
        </w:rPr>
      </w:pPr>
      <w:r>
        <w:rPr>
          <w:rFonts w:ascii="Tahoma" w:hAnsi="Tahoma"/>
          <w:color w:val="BF0041"/>
          <w:sz w:val="20"/>
          <w:szCs w:val="20"/>
          <w:shd w:fill="FFFF00" w:val="clear"/>
        </w:rPr>
        <w:t>CUA del Sistema Integral de Pensiones (Fotocopia Simple cuando corresponda).</w:t>
      </w:r>
    </w:p>
    <w:p>
      <w:pPr>
        <w:pStyle w:val="Standard"/>
        <w:numPr>
          <w:ilvl w:val="0"/>
          <w:numId w:val="37"/>
        </w:numPr>
        <w:ind w:left="426" w:right="0" w:hanging="426"/>
        <w:jc w:val="both"/>
        <w:rPr>
          <w:rFonts w:ascii="Tahoma" w:hAnsi="Tahoma"/>
          <w:color w:val="BF0041"/>
          <w:sz w:val="20"/>
          <w:szCs w:val="20"/>
          <w:shd w:fill="FFFF00" w:val="clear"/>
        </w:rPr>
      </w:pPr>
      <w:r>
        <w:rPr>
          <w:rFonts w:ascii="Tahoma" w:hAnsi="Tahoma"/>
          <w:color w:val="BF0041"/>
          <w:sz w:val="20"/>
          <w:szCs w:val="20"/>
          <w:shd w:fill="FFFF00" w:val="clear"/>
        </w:rPr>
        <w:t>Formulario de Declaración Jurada de Incompatibilidad Por Doble Percepción – Consultor Individual de Línea (Original).</w:t>
      </w:r>
    </w:p>
    <w:p>
      <w:pPr>
        <w:pStyle w:val="Standard"/>
        <w:numPr>
          <w:ilvl w:val="0"/>
          <w:numId w:val="37"/>
        </w:numPr>
        <w:ind w:left="426" w:right="0" w:hanging="426"/>
        <w:jc w:val="both"/>
        <w:rPr>
          <w:rFonts w:ascii="Tahoma" w:hAnsi="Tahoma"/>
          <w:color w:val="BF0041"/>
          <w:sz w:val="20"/>
          <w:szCs w:val="20"/>
          <w:shd w:fill="FFFF00" w:val="clear"/>
        </w:rPr>
      </w:pPr>
      <w:r>
        <w:rPr>
          <w:rFonts w:ascii="Tahoma" w:hAnsi="Tahoma"/>
          <w:color w:val="BF0041"/>
          <w:sz w:val="20"/>
          <w:szCs w:val="20"/>
          <w:shd w:fill="FFFF00" w:val="clear"/>
        </w:rPr>
        <w:t>Formulario del Acta de Confidencialidad del Consultor de Línea con el SIN (Original).</w:t>
      </w:r>
    </w:p>
    <w:p>
      <w:pPr>
        <w:pStyle w:val="Standard"/>
        <w:numPr>
          <w:ilvl w:val="0"/>
          <w:numId w:val="37"/>
        </w:numPr>
        <w:ind w:left="426" w:right="0" w:hanging="426"/>
        <w:jc w:val="both"/>
        <w:rPr>
          <w:rFonts w:ascii="Tahoma" w:hAnsi="Tahoma"/>
          <w:color w:val="BF0041"/>
          <w:sz w:val="20"/>
          <w:szCs w:val="20"/>
          <w:shd w:fill="FFFF00" w:val="clear"/>
        </w:rPr>
      </w:pPr>
      <w:r>
        <w:rPr>
          <w:rFonts w:ascii="Tahoma" w:hAnsi="Tahoma"/>
          <w:color w:val="BF0041"/>
          <w:sz w:val="20"/>
          <w:szCs w:val="20"/>
          <w:shd w:fill="FFFF00" w:val="clear"/>
        </w:rPr>
        <w:t>Formulario de Declaración Jurada de adhesión, Compromiso y Cumplimiento al Código de Ética del SIN para Consultores Individuales de Línea (Original).</w:t>
      </w:r>
    </w:p>
    <w:p>
      <w:pPr>
        <w:pStyle w:val="Standard"/>
        <w:jc w:val="both"/>
        <w:rPr>
          <w:rFonts w:ascii="Tahoma" w:hAnsi="Tahoma"/>
          <w:b/>
          <w:b/>
          <w:sz w:val="20"/>
          <w:szCs w:val="20"/>
          <w:shd w:fill="FFFFFF" w:val="clear"/>
        </w:rPr>
      </w:pPr>
      <w:r>
        <w:rPr>
          <w:rFonts w:ascii="Tahoma" w:hAnsi="Tahoma"/>
          <w:b/>
          <w:sz w:val="20"/>
          <w:szCs w:val="20"/>
          <w:shd w:fill="FFFFFF" w:val="clear"/>
        </w:rPr>
        <w:t xml:space="preserve">              </w:t>
      </w:r>
    </w:p>
    <w:p>
      <w:pPr>
        <w:pStyle w:val="Standard"/>
        <w:jc w:val="both"/>
        <w:rPr>
          <w:lang w:val="es-BO"/>
        </w:rPr>
      </w:pPr>
      <w:r>
        <w:rPr>
          <w:rFonts w:ascii="Tahoma" w:hAnsi="Tahoma"/>
          <w:b/>
          <w:sz w:val="20"/>
          <w:szCs w:val="20"/>
          <w:shd w:fill="FFFFFF" w:val="clear"/>
        </w:rPr>
        <w:t>CLÁUSULA SEXTA.- (OBLIGACIONES DE LAS PARTES).</w:t>
      </w:r>
      <w:r>
        <w:rPr>
          <w:rFonts w:cs="Arial" w:ascii="Tahoma" w:hAnsi="Tahoma"/>
          <w:sz w:val="20"/>
          <w:szCs w:val="20"/>
          <w:shd w:fill="FFFFFF" w:val="clear"/>
        </w:rPr>
        <w:t xml:space="preserve"> Las partes contratantes</w:t>
      </w:r>
      <w:r>
        <w:rPr>
          <w:rFonts w:cs="MECOGP+Verdana" w:ascii="Tahoma" w:hAnsi="Tahoma"/>
          <w:sz w:val="20"/>
          <w:szCs w:val="20"/>
          <w:shd w:fill="FFFFFF" w:val="clear"/>
        </w:rPr>
        <w:t xml:space="preserve"> se comprometen y obligan a dar cumplimiento a todas y cada una de las cláusulas del presente Contrato.</w:t>
      </w:r>
    </w:p>
    <w:p>
      <w:pPr>
        <w:pStyle w:val="Standard"/>
        <w:widowControl w:val="false"/>
        <w:tabs>
          <w:tab w:val="clear" w:pos="709"/>
          <w:tab w:val="left" w:pos="379" w:leader="none"/>
        </w:tabs>
        <w:jc w:val="both"/>
        <w:rPr>
          <w:rFonts w:ascii="Tahoma" w:hAnsi="Tahoma"/>
          <w:sz w:val="20"/>
          <w:szCs w:val="20"/>
          <w:shd w:fill="FFFFFF" w:val="clear"/>
        </w:rPr>
      </w:pPr>
      <w:r>
        <w:rPr>
          <w:rFonts w:ascii="Tahoma" w:hAnsi="Tahoma"/>
          <w:sz w:val="20"/>
          <w:szCs w:val="20"/>
          <w:shd w:fill="FFFFFF" w:val="clear"/>
        </w:rPr>
      </w:r>
    </w:p>
    <w:p>
      <w:pPr>
        <w:pStyle w:val="Standard"/>
        <w:numPr>
          <w:ilvl w:val="0"/>
          <w:numId w:val="30"/>
        </w:numPr>
        <w:ind w:left="510" w:right="0" w:hanging="510"/>
        <w:jc w:val="both"/>
        <w:rPr>
          <w:lang w:val="es-BO"/>
        </w:rPr>
      </w:pPr>
      <w:r>
        <w:rPr>
          <w:rFonts w:ascii="Tahoma" w:hAnsi="Tahoma"/>
          <w:b/>
          <w:bCs/>
          <w:iCs/>
          <w:sz w:val="20"/>
          <w:szCs w:val="20"/>
          <w:shd w:fill="FFFFFF" w:val="clear"/>
        </w:rPr>
        <w:t>Presentación de Informes Mensuales</w:t>
      </w:r>
      <w:r>
        <w:rPr>
          <w:rFonts w:ascii="Tahoma" w:hAnsi="Tahoma"/>
          <w:sz w:val="20"/>
          <w:szCs w:val="20"/>
          <w:shd w:fill="FFFFFF" w:val="clear"/>
        </w:rPr>
        <w:t>:</w:t>
      </w:r>
    </w:p>
    <w:p>
      <w:pPr>
        <w:pStyle w:val="Standard"/>
        <w:jc w:val="both"/>
        <w:rPr>
          <w:rFonts w:ascii="Tahoma" w:hAnsi="Tahoma"/>
          <w:b/>
          <w:b/>
          <w:bCs/>
          <w:iCs/>
          <w:sz w:val="20"/>
          <w:szCs w:val="20"/>
          <w:shd w:fill="FFFFFF" w:val="clear"/>
        </w:rPr>
      </w:pPr>
      <w:r>
        <w:rPr>
          <w:rFonts w:ascii="Tahoma" w:hAnsi="Tahoma"/>
          <w:b/>
          <w:bCs/>
          <w:iCs/>
          <w:sz w:val="20"/>
          <w:szCs w:val="20"/>
          <w:shd w:fill="FFFFFF" w:val="clear"/>
        </w:rPr>
      </w:r>
    </w:p>
    <w:p>
      <w:pPr>
        <w:pStyle w:val="Standard"/>
        <w:numPr>
          <w:ilvl w:val="0"/>
          <w:numId w:val="31"/>
        </w:numPr>
        <w:jc w:val="both"/>
        <w:rPr>
          <w:lang w:val="es-BO"/>
        </w:rPr>
      </w:pPr>
      <w:r>
        <w:rPr>
          <w:rFonts w:ascii="Tahoma" w:hAnsi="Tahoma"/>
          <w:sz w:val="20"/>
          <w:szCs w:val="20"/>
          <w:shd w:fill="FFFFFF" w:val="clear"/>
          <w:lang w:eastAsia="en-US"/>
        </w:rPr>
        <w:t xml:space="preserve">El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Standard"/>
        <w:numPr>
          <w:ilvl w:val="0"/>
          <w:numId w:val="31"/>
        </w:numPr>
        <w:ind w:left="1080" w:right="0" w:hanging="0"/>
        <w:jc w:val="both"/>
        <w:rPr>
          <w:lang w:val="es-BO"/>
        </w:rPr>
      </w:pPr>
      <w:r>
        <w:rPr>
          <w:rFonts w:cs="Verdana" w:ascii="Tahoma" w:hAnsi="Tahoma"/>
          <w:sz w:val="20"/>
          <w:szCs w:val="20"/>
          <w:shd w:fill="FFFF00" w:val="clear"/>
          <w:lang w:eastAsia="en-US"/>
        </w:rPr>
        <w:t>En caso de existir Resolución de Contrato</w:t>
      </w:r>
      <w:r>
        <w:rPr>
          <w:rFonts w:cs="Verdana" w:ascii="Tahoma" w:hAnsi="Tahoma"/>
          <w:b/>
          <w:bCs/>
          <w:sz w:val="20"/>
          <w:szCs w:val="20"/>
          <w:shd w:fill="FFFF00" w:val="clear"/>
          <w:lang w:eastAsia="en-US"/>
        </w:rPr>
        <w:t>,</w:t>
      </w:r>
      <w:r>
        <w:rPr>
          <w:rFonts w:cs="Verdana" w:ascii="Tahoma" w:hAnsi="Tahoma"/>
          <w:sz w:val="20"/>
          <w:szCs w:val="20"/>
          <w:shd w:fill="FFFF00" w:val="clear"/>
          <w:lang w:eastAsia="en-US"/>
        </w:rPr>
        <w:t xml:space="preserve"> el plazo para la entrega del “Informe </w:t>
      </w:r>
      <w:r>
        <w:rPr>
          <w:rFonts w:cs="Verdana" w:ascii="Tahoma" w:hAnsi="Tahoma"/>
          <w:sz w:val="20"/>
          <w:szCs w:val="20"/>
          <w:lang w:eastAsia="en-US"/>
        </w:rPr>
        <w:t>Mensual de Actividades</w:t>
      </w:r>
      <w:r>
        <w:rPr>
          <w:rFonts w:cs="Verdana" w:ascii="Tahoma" w:hAnsi="Tahoma"/>
          <w:sz w:val="20"/>
          <w:szCs w:val="20"/>
          <w:shd w:fill="FFFF00" w:val="clear"/>
          <w:lang w:eastAsia="en-US"/>
        </w:rPr>
        <w:t>”, será hasta el tercer (3er) día hábil, a partir del día siguiente hábil de efectuarse la Resolución de Contrato.</w:t>
      </w:r>
    </w:p>
    <w:p>
      <w:pPr>
        <w:pStyle w:val="Standard"/>
        <w:ind w:left="1080" w:right="0" w:hanging="0"/>
        <w:jc w:val="both"/>
        <w:rPr>
          <w:rFonts w:ascii="Verdana" w:hAnsi="Verdana" w:cs="Verdana"/>
          <w:sz w:val="18"/>
          <w:szCs w:val="16"/>
        </w:rPr>
      </w:pPr>
      <w:r>
        <w:rPr>
          <w:rFonts w:cs="Verdana" w:ascii="Verdana" w:hAnsi="Verdana"/>
          <w:sz w:val="18"/>
          <w:szCs w:val="16"/>
        </w:rPr>
      </w:r>
    </w:p>
    <w:p>
      <w:pPr>
        <w:pStyle w:val="Standard"/>
        <w:numPr>
          <w:ilvl w:val="0"/>
          <w:numId w:val="31"/>
        </w:numPr>
        <w:jc w:val="both"/>
        <w:rPr>
          <w:lang w:val="es-BO"/>
        </w:rPr>
      </w:pPr>
      <w:r>
        <w:rPr>
          <w:rFonts w:ascii="Tahoma" w:hAnsi="Tahoma"/>
          <w:sz w:val="20"/>
          <w:szCs w:val="20"/>
          <w:shd w:fill="FFFFFF" w:val="clear"/>
          <w:lang w:eastAsia="en-US"/>
        </w:rPr>
        <w:t>El</w:t>
      </w:r>
      <w:r>
        <w:rPr>
          <w:rFonts w:ascii="Tahoma" w:hAnsi="Tahoma"/>
          <w:b/>
          <w:bCs/>
          <w:sz w:val="20"/>
          <w:szCs w:val="20"/>
          <w:shd w:fill="FFFFFF" w:val="clear"/>
          <w:lang w:eastAsia="en-US"/>
        </w:rPr>
        <w:t xml:space="preserve"> Jefe/Responsable Administrativo y RRHH/Autoridad competente designada (definir)</w:t>
      </w:r>
      <w:r>
        <w:rPr>
          <w:rFonts w:ascii="Tahoma" w:hAnsi="Tahoma"/>
          <w:sz w:val="20"/>
          <w:szCs w:val="20"/>
          <w:shd w:fill="FFFFFF" w:val="clear"/>
          <w:lang w:eastAsia="en-US"/>
        </w:rPr>
        <w:t xml:space="preserve">, deberá aprobar (firma y sello) el “Informe Mensual de Actividades” presentado por el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hasta el día hábil siguiente de recibido el mismo.</w:t>
      </w:r>
    </w:p>
    <w:p>
      <w:pPr>
        <w:pStyle w:val="Standard"/>
        <w:numPr>
          <w:ilvl w:val="0"/>
          <w:numId w:val="31"/>
        </w:numPr>
        <w:jc w:val="both"/>
        <w:rPr>
          <w:lang w:val="es-BO"/>
        </w:rPr>
      </w:pPr>
      <w:r>
        <w:rPr>
          <w:rFonts w:ascii="Tahoma" w:hAnsi="Tahoma"/>
          <w:sz w:val="20"/>
          <w:szCs w:val="20"/>
          <w:shd w:fill="FFFFFF" w:val="clear"/>
          <w:lang w:eastAsia="en-US"/>
        </w:rPr>
        <w:t>El</w:t>
      </w:r>
      <w:r>
        <w:rPr>
          <w:rFonts w:ascii="Tahoma" w:hAnsi="Tahoma"/>
          <w:b/>
          <w:bCs/>
          <w:sz w:val="20"/>
          <w:szCs w:val="20"/>
          <w:shd w:fill="FFFFFF" w:val="clear"/>
          <w:lang w:eastAsia="en-US"/>
        </w:rPr>
        <w:t xml:space="preserve"> Jefe/Responsable Administrativo y RRHH/Autoridad competente designada (definir)</w:t>
      </w:r>
      <w:r>
        <w:rPr>
          <w:rFonts w:ascii="Tahoma" w:hAnsi="Tahoma"/>
          <w:sz w:val="20"/>
          <w:szCs w:val="20"/>
          <w:shd w:fill="FFFFFF" w:val="clear"/>
          <w:lang w:eastAsia="en-US"/>
        </w:rPr>
        <w:t xml:space="preserve">, remitirá el “Informe Mensual de Actividades” aprobado mediante nota a la </w:t>
      </w:r>
      <w:r>
        <w:rPr>
          <w:rFonts w:ascii="Tahoma" w:hAnsi="Tahoma"/>
          <w:b/>
          <w:bCs/>
          <w:sz w:val="20"/>
          <w:szCs w:val="20"/>
          <w:shd w:fill="FFFFFF" w:val="clear"/>
          <w:lang w:eastAsia="en-US"/>
        </w:rPr>
        <w:t>Gerencia (definir),</w:t>
      </w:r>
      <w:r>
        <w:rPr>
          <w:rFonts w:ascii="Tahoma" w:hAnsi="Tahoma"/>
          <w:b/>
          <w:sz w:val="20"/>
          <w:szCs w:val="20"/>
          <w:shd w:fill="FFFFFF" w:val="clear"/>
          <w:lang w:eastAsia="en-US"/>
        </w:rPr>
        <w:t xml:space="preserve"> </w:t>
      </w:r>
      <w:r>
        <w:rPr>
          <w:rFonts w:ascii="Tahoma" w:hAnsi="Tahoma"/>
          <w:sz w:val="20"/>
          <w:szCs w:val="20"/>
          <w:shd w:fill="FFFFFF" w:val="clear"/>
          <w:lang w:eastAsia="en-US"/>
        </w:rPr>
        <w:t>hasta el día hábil siguiente de aprobado el Informe Mensual, dentro del mes que se está cancelando.</w:t>
      </w:r>
    </w:p>
    <w:p>
      <w:pPr>
        <w:pStyle w:val="Standard"/>
        <w:jc w:val="both"/>
        <w:rPr>
          <w:rFonts w:ascii="Tahoma" w:hAnsi="Tahoma"/>
          <w:sz w:val="20"/>
          <w:szCs w:val="20"/>
          <w:shd w:fill="FFFFFF" w:val="clear"/>
          <w:lang w:eastAsia="en-US"/>
        </w:rPr>
      </w:pPr>
      <w:r>
        <w:rPr>
          <w:rFonts w:ascii="Tahoma" w:hAnsi="Tahoma"/>
          <w:sz w:val="20"/>
          <w:szCs w:val="20"/>
          <w:shd w:fill="FFFFFF" w:val="clear"/>
          <w:lang w:eastAsia="en-US"/>
        </w:rPr>
      </w:r>
    </w:p>
    <w:p>
      <w:pPr>
        <w:pStyle w:val="Standard"/>
        <w:numPr>
          <w:ilvl w:val="0"/>
          <w:numId w:val="30"/>
        </w:numPr>
        <w:tabs>
          <w:tab w:val="clear" w:pos="709"/>
          <w:tab w:val="left" w:pos="1245" w:leader="none"/>
        </w:tabs>
        <w:spacing w:before="0" w:after="160"/>
        <w:ind w:left="737" w:right="0" w:hanging="737"/>
        <w:jc w:val="both"/>
        <w:rPr>
          <w:lang w:val="es-BO"/>
        </w:rPr>
      </w:pPr>
      <w:r>
        <w:rPr>
          <w:rFonts w:ascii="Tahoma" w:hAnsi="Tahoma"/>
          <w:b/>
          <w:bCs/>
          <w:iCs/>
          <w:sz w:val="20"/>
          <w:szCs w:val="20"/>
          <w:shd w:fill="FFFFFF" w:val="clear"/>
        </w:rPr>
        <w:t>Presentación del Informe Final de Actividades</w:t>
      </w:r>
      <w:r>
        <w:rPr>
          <w:rFonts w:ascii="Tahoma" w:hAnsi="Tahoma"/>
          <w:sz w:val="20"/>
          <w:szCs w:val="20"/>
          <w:shd w:fill="FFFFFF" w:val="clear"/>
        </w:rPr>
        <w:t>:</w:t>
      </w:r>
    </w:p>
    <w:p>
      <w:pPr>
        <w:pStyle w:val="Standard"/>
        <w:numPr>
          <w:ilvl w:val="0"/>
          <w:numId w:val="31"/>
        </w:numPr>
        <w:jc w:val="both"/>
        <w:rPr>
          <w:lang w:val="es-BO"/>
        </w:rPr>
      </w:pPr>
      <w:r>
        <w:rPr>
          <w:rFonts w:ascii="Tahoma" w:hAnsi="Tahoma"/>
          <w:sz w:val="20"/>
          <w:szCs w:val="20"/>
        </w:rPr>
        <w:t xml:space="preserve">A la conclusión del contrato cada </w:t>
      </w:r>
      <w:r>
        <w:rPr>
          <w:rFonts w:ascii="Tahoma" w:hAnsi="Tahoma"/>
          <w:b/>
          <w:sz w:val="20"/>
          <w:szCs w:val="20"/>
        </w:rPr>
        <w:t>CONSULTOR</w:t>
      </w:r>
      <w:r>
        <w:rPr>
          <w:rFonts w:ascii="Tahoma" w:hAnsi="Tahoma"/>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Standard"/>
        <w:ind w:left="1080" w:right="0" w:hanging="0"/>
        <w:jc w:val="both"/>
        <w:rPr>
          <w:rFonts w:ascii="Tahoma" w:hAnsi="Tahoma"/>
          <w:sz w:val="20"/>
          <w:szCs w:val="20"/>
        </w:rPr>
      </w:pPr>
      <w:r>
        <w:rPr>
          <w:rFonts w:ascii="Tahoma" w:hAnsi="Tahoma"/>
          <w:sz w:val="20"/>
          <w:szCs w:val="20"/>
        </w:rPr>
        <w:t xml:space="preserve">  </w:t>
      </w:r>
    </w:p>
    <w:p>
      <w:pPr>
        <w:pStyle w:val="Standard"/>
        <w:numPr>
          <w:ilvl w:val="0"/>
          <w:numId w:val="32"/>
        </w:numPr>
        <w:spacing w:before="0" w:after="160"/>
        <w:ind w:left="1134" w:right="0" w:hanging="425"/>
        <w:jc w:val="both"/>
        <w:rPr>
          <w:lang w:val="es-BO"/>
        </w:rPr>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fill="FFFFFF" w:val="clear"/>
        </w:rPr>
        <w:t>a los cuales tuvo acceso el consultor.</w:t>
      </w:r>
    </w:p>
    <w:p>
      <w:pPr>
        <w:pStyle w:val="Standard"/>
        <w:spacing w:before="0" w:after="160"/>
        <w:ind w:left="720" w:right="0" w:hanging="0"/>
        <w:jc w:val="both"/>
        <w:rPr>
          <w:lang w:val="es-BO"/>
        </w:rPr>
      </w:pPr>
      <w:r>
        <w:rPr>
          <w:rFonts w:ascii="Tahoma" w:hAnsi="Tahoma"/>
          <w:sz w:val="20"/>
          <w:szCs w:val="20"/>
          <w:shd w:fill="FFFF00" w:val="clear"/>
        </w:rPr>
        <w:t>En caso de existir Resolución de Contrato</w:t>
      </w:r>
      <w:r>
        <w:rPr>
          <w:rFonts w:ascii="Tahoma" w:hAnsi="Tahoma"/>
          <w:b/>
          <w:bCs/>
          <w:sz w:val="20"/>
          <w:szCs w:val="20"/>
          <w:shd w:fill="FFFF00" w:val="clear"/>
        </w:rPr>
        <w:t>,</w:t>
      </w:r>
      <w:r>
        <w:rPr>
          <w:rFonts w:ascii="Tahoma" w:hAnsi="Tahoma"/>
          <w:sz w:val="20"/>
          <w:szCs w:val="20"/>
          <w:shd w:fill="FFFF00" w:val="clear"/>
        </w:rPr>
        <w:t xml:space="preserve"> el plazo para la entrega del “Informe Final de Actividades”, será hasta el tercer (3er) día hábil, a partir del día siguiente hábil de efectuarse la Resolución de Contrato.</w:t>
      </w:r>
    </w:p>
    <w:p>
      <w:pPr>
        <w:pStyle w:val="Standard"/>
        <w:numPr>
          <w:ilvl w:val="0"/>
          <w:numId w:val="30"/>
        </w:numPr>
        <w:spacing w:before="0" w:after="160"/>
        <w:ind w:left="567" w:right="0" w:hanging="567"/>
        <w:jc w:val="both"/>
        <w:rPr>
          <w:lang w:val="es-BO"/>
        </w:rPr>
      </w:pPr>
      <w:r>
        <w:rPr>
          <w:rFonts w:ascii="Tahoma" w:hAnsi="Tahoma"/>
          <w:b/>
          <w:bCs/>
          <w:iCs/>
          <w:sz w:val="20"/>
          <w:szCs w:val="20"/>
          <w:shd w:fill="FFFFFF" w:val="clear"/>
        </w:rPr>
        <w:t>Coordinación y Supervisión de la Consultoría:</w:t>
      </w:r>
      <w:r>
        <w:rPr>
          <w:rFonts w:ascii="Tahoma" w:hAnsi="Tahoma"/>
          <w:bCs/>
          <w:iCs/>
          <w:sz w:val="20"/>
          <w:szCs w:val="20"/>
          <w:shd w:fill="FFFFFF" w:val="clear"/>
        </w:rPr>
        <w:t xml:space="preserve"> La </w:t>
      </w:r>
      <w:r>
        <w:rPr>
          <w:rFonts w:ascii="Tahoma" w:hAnsi="Tahoma"/>
          <w:b/>
          <w:bCs/>
          <w:iCs/>
          <w:sz w:val="20"/>
          <w:szCs w:val="20"/>
          <w:shd w:fill="FFFFFF" w:val="clear"/>
        </w:rPr>
        <w:t xml:space="preserve">CONSULTORÍA </w:t>
      </w:r>
      <w:r>
        <w:rPr>
          <w:rFonts w:ascii="Tahoma" w:hAnsi="Tahoma"/>
          <w:bCs/>
          <w:iCs/>
          <w:sz w:val="20"/>
          <w:szCs w:val="20"/>
          <w:shd w:fill="FFFFFF" w:val="clear"/>
        </w:rPr>
        <w:t xml:space="preserve">se realizará en coordinación y supervisión del </w:t>
      </w:r>
      <w:r>
        <w:rPr>
          <w:rFonts w:ascii="Tahoma" w:hAnsi="Tahoma"/>
          <w:b/>
          <w:bCs/>
          <w:iCs/>
          <w:sz w:val="20"/>
          <w:szCs w:val="20"/>
          <w:shd w:fill="FFFFFF" w:val="clear"/>
        </w:rPr>
        <w:t>Jefe/Responsable Administrativo y RRHH/Autoridad competente designada (definir)</w:t>
      </w:r>
      <w:r>
        <w:rPr>
          <w:rFonts w:ascii="Tahoma" w:hAnsi="Tahoma"/>
          <w:bCs/>
          <w:iCs/>
          <w:sz w:val="20"/>
          <w:szCs w:val="20"/>
          <w:shd w:fill="FFFFFF" w:val="clear"/>
        </w:rPr>
        <w:t>.</w:t>
      </w:r>
    </w:p>
    <w:p>
      <w:pPr>
        <w:pStyle w:val="Standard"/>
        <w:numPr>
          <w:ilvl w:val="0"/>
          <w:numId w:val="30"/>
        </w:numPr>
        <w:tabs>
          <w:tab w:val="clear" w:pos="709"/>
          <w:tab w:val="left" w:pos="1190" w:leader="none"/>
        </w:tabs>
        <w:spacing w:before="0" w:after="160"/>
        <w:ind w:left="567" w:right="0" w:hanging="567"/>
        <w:jc w:val="both"/>
        <w:rPr>
          <w:lang w:val="es-BO"/>
        </w:rPr>
      </w:pPr>
      <w:r>
        <w:rPr>
          <w:rFonts w:ascii="Tahoma" w:hAnsi="Tahoma"/>
          <w:b/>
          <w:bCs/>
          <w:iCs/>
          <w:sz w:val="20"/>
          <w:szCs w:val="20"/>
          <w:shd w:fill="FFFFFF" w:val="clear"/>
        </w:rPr>
        <w:t>Permisos:</w:t>
      </w:r>
      <w:r>
        <w:rPr>
          <w:rFonts w:ascii="Tahoma" w:hAnsi="Tahoma"/>
          <w:bCs/>
          <w:iCs/>
          <w:sz w:val="20"/>
          <w:szCs w:val="20"/>
          <w:shd w:fill="FFFFFF" w:val="clear"/>
        </w:rPr>
        <w:t xml:space="preserve"> El</w:t>
      </w:r>
      <w:r>
        <w:rPr>
          <w:rFonts w:ascii="Tahoma" w:hAnsi="Tahoma"/>
          <w:sz w:val="20"/>
          <w:szCs w:val="20"/>
          <w:shd w:fill="FFFFFF" w:val="clear"/>
        </w:rPr>
        <w:t xml:space="preserve"> </w:t>
      </w:r>
      <w:r>
        <w:rPr>
          <w:rFonts w:ascii="Tahoma" w:hAnsi="Tahoma"/>
          <w:b/>
          <w:sz w:val="20"/>
          <w:szCs w:val="20"/>
          <w:shd w:fill="FFFFFF" w:val="clear"/>
        </w:rPr>
        <w:t>CONSULTOR</w:t>
      </w:r>
      <w:r>
        <w:rPr>
          <w:rFonts w:ascii="Tahoma" w:hAnsi="Tahoma"/>
          <w:sz w:val="20"/>
          <w:szCs w:val="20"/>
          <w:shd w:fill="FFFFFF" w:val="clear"/>
        </w:rPr>
        <w:t xml:space="preserve"> </w:t>
      </w:r>
      <w:r>
        <w:rPr>
          <w:rFonts w:ascii="Tahoma" w:hAnsi="Tahoma"/>
          <w:b/>
          <w:bCs/>
          <w:sz w:val="20"/>
          <w:szCs w:val="20"/>
          <w:shd w:fill="FFFFFF" w:val="clear"/>
        </w:rPr>
        <w:t>(A)</w:t>
      </w:r>
      <w:r>
        <w:rPr>
          <w:rFonts w:ascii="Tahoma" w:hAnsi="Tahoma"/>
          <w:sz w:val="20"/>
          <w:szCs w:val="20"/>
          <w:shd w:fill="FFFFFF" w:val="clear"/>
        </w:rPr>
        <w:t xml:space="preserve"> </w:t>
      </w:r>
      <w:r>
        <w:rPr>
          <w:rFonts w:ascii="Tahoma" w:hAnsi="Tahoma"/>
          <w:bCs/>
          <w:iCs/>
          <w:sz w:val="20"/>
          <w:szCs w:val="20"/>
          <w:shd w:fill="FFFFFF" w:val="clear"/>
        </w:rPr>
        <w:t>podrá gozar de los siguientes permisos:</w:t>
      </w:r>
    </w:p>
    <w:p>
      <w:pPr>
        <w:pStyle w:val="Standard"/>
        <w:numPr>
          <w:ilvl w:val="0"/>
          <w:numId w:val="33"/>
        </w:numPr>
        <w:spacing w:before="0" w:after="120"/>
        <w:ind w:left="1134" w:right="0" w:hanging="425"/>
        <w:jc w:val="both"/>
        <w:rPr>
          <w:lang w:val="es-BO"/>
        </w:rPr>
      </w:pPr>
      <w:r>
        <w:rPr>
          <w:rFonts w:ascii="Tahoma" w:hAnsi="Tahoma"/>
          <w:bCs/>
          <w:iCs/>
          <w:sz w:val="20"/>
          <w:szCs w:val="20"/>
          <w:shd w:fill="FFFFFF" w:val="clear"/>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fill="FFFFFF" w:val="clear"/>
          <w:lang w:eastAsia="en-US"/>
        </w:rPr>
        <w:t>(SOLO PARA CONSULTOR VARÓN)</w:t>
      </w:r>
    </w:p>
    <w:p>
      <w:pPr>
        <w:pStyle w:val="Standard"/>
        <w:numPr>
          <w:ilvl w:val="0"/>
          <w:numId w:val="33"/>
        </w:numPr>
        <w:spacing w:before="0" w:after="120"/>
        <w:ind w:left="1134" w:right="0" w:hanging="425"/>
        <w:jc w:val="both"/>
        <w:rPr>
          <w:lang w:val="es-BO"/>
        </w:rPr>
      </w:pPr>
      <w:r>
        <w:rPr>
          <w:rFonts w:ascii="Tahoma" w:hAnsi="Tahoma"/>
          <w:bCs/>
          <w:iCs/>
          <w:sz w:val="20"/>
          <w:szCs w:val="20"/>
          <w:shd w:fill="FFFFFF" w:val="clear"/>
          <w:lang w:eastAsia="en-US"/>
        </w:rPr>
        <w:t xml:space="preserve">Se otorgará para resolución de asuntos de índole personal, permiso por máximo de un (1) día al mes, el cual estará sujeto a compensación o descuento; </w:t>
      </w:r>
      <w:r>
        <w:rPr>
          <w:rFonts w:ascii="Tahoma" w:hAnsi="Tahoma"/>
          <w:bCs/>
          <w:iCs/>
          <w:sz w:val="20"/>
          <w:szCs w:val="20"/>
          <w:shd w:fill="FFFF00" w:val="clear"/>
          <w:lang w:eastAsia="en-US"/>
        </w:rPr>
        <w:t>la compensación debe ser dentro del mismo mes a partir de efectuada la solicitud, por el día de ausencia y por el tiempo mínimo de 1 hora al día</w:t>
      </w:r>
      <w:r>
        <w:rPr>
          <w:rFonts w:ascii="Tahoma" w:hAnsi="Tahoma"/>
          <w:bCs/>
          <w:iCs/>
          <w:sz w:val="20"/>
          <w:szCs w:val="20"/>
          <w:shd w:fill="FFFFFF" w:val="clear"/>
          <w:lang w:eastAsia="en-US"/>
        </w:rPr>
        <w:t>, a dicho efecto con anticipación de un (1) día hábil a ser efectivo el permiso, deberá presentar una nota dirigida a su Gerente, por la Unidad de Recepción y Despacho de Correspondencia – URDC.</w:t>
      </w:r>
    </w:p>
    <w:p>
      <w:pPr>
        <w:pStyle w:val="Standard"/>
        <w:numPr>
          <w:ilvl w:val="0"/>
          <w:numId w:val="33"/>
        </w:numPr>
        <w:spacing w:before="0" w:after="120"/>
        <w:ind w:left="1134" w:right="0" w:hanging="425"/>
        <w:jc w:val="both"/>
        <w:rPr>
          <w:rFonts w:ascii="Tahoma" w:hAnsi="Tahoma"/>
          <w:bCs/>
          <w:iCs/>
          <w:sz w:val="20"/>
          <w:szCs w:val="20"/>
          <w:shd w:fill="FFFFFF" w:val="clear"/>
          <w:lang w:eastAsia="en-US"/>
        </w:rPr>
      </w:pPr>
      <w:r>
        <w:rPr>
          <w:rFonts w:ascii="Tahoma" w:hAnsi="Tahoma"/>
          <w:bCs/>
          <w:iCs/>
          <w:sz w:val="20"/>
          <w:szCs w:val="20"/>
          <w:shd w:fill="FFFFFF" w:val="clear"/>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Standard"/>
        <w:numPr>
          <w:ilvl w:val="0"/>
          <w:numId w:val="33"/>
        </w:numPr>
        <w:spacing w:before="0" w:after="120"/>
        <w:ind w:left="1134" w:right="0" w:hanging="425"/>
        <w:jc w:val="both"/>
        <w:rPr>
          <w:rFonts w:ascii="Tahoma" w:hAnsi="Tahoma"/>
          <w:bCs/>
          <w:iCs/>
          <w:sz w:val="20"/>
          <w:szCs w:val="20"/>
          <w:shd w:fill="FFFFFF" w:val="clear"/>
          <w:lang w:eastAsia="en-US"/>
        </w:rPr>
      </w:pPr>
      <w:r>
        <w:rPr>
          <w:rFonts w:ascii="Tahoma" w:hAnsi="Tahoma"/>
          <w:bCs/>
          <w:iCs/>
          <w:sz w:val="20"/>
          <w:szCs w:val="20"/>
          <w:shd w:fill="FFFFFF" w:val="clear"/>
          <w:lang w:eastAsia="en-US"/>
        </w:rPr>
        <w:t>Asimismo, se otorgará aquellas tolerancias, o permisos de alcance general, que declare el Ministerio de Trabajo, Empleo y Seguridad Social en fechas conmemorativas.</w:t>
      </w:r>
    </w:p>
    <w:p>
      <w:pPr>
        <w:pStyle w:val="Standard"/>
        <w:numPr>
          <w:ilvl w:val="0"/>
          <w:numId w:val="33"/>
        </w:numPr>
        <w:spacing w:before="0" w:after="120"/>
        <w:ind w:left="1134" w:right="0" w:hanging="425"/>
        <w:jc w:val="both"/>
        <w:rPr>
          <w:lang w:val="es-BO"/>
        </w:rPr>
      </w:pPr>
      <w:r>
        <w:rPr>
          <w:rFonts w:ascii="Tahoma" w:hAnsi="Tahoma"/>
          <w:bCs/>
          <w:iCs/>
          <w:sz w:val="20"/>
          <w:szCs w:val="20"/>
          <w:shd w:fill="FFFFFF" w:val="clear"/>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fill="FFFFFF" w:val="clear"/>
          <w:lang w:eastAsia="en-US"/>
        </w:rPr>
        <w:t>ENTIDAD</w:t>
      </w:r>
      <w:r>
        <w:rPr>
          <w:rFonts w:ascii="Tahoma" w:hAnsi="Tahoma"/>
          <w:bCs/>
          <w:iCs/>
          <w:sz w:val="20"/>
          <w:szCs w:val="20"/>
          <w:shd w:fill="FFFFFF" w:val="clear"/>
          <w:lang w:eastAsia="en-US"/>
        </w:rPr>
        <w:t xml:space="preserve"> o por el médico tratante en cuyo caso el certificado deberá ser homologado por el Personal Médico en </w:t>
      </w:r>
      <w:r>
        <w:rPr>
          <w:rFonts w:ascii="Tahoma" w:hAnsi="Tahoma"/>
          <w:bCs/>
          <w:iCs/>
          <w:sz w:val="20"/>
          <w:szCs w:val="20"/>
          <w:lang w:eastAsia="en-US"/>
        </w:rPr>
        <w:t xml:space="preserve">el caso de la </w:t>
      </w:r>
      <w:r>
        <w:rPr>
          <w:rFonts w:ascii="Tahoma" w:hAnsi="Tahoma"/>
          <w:b/>
          <w:bCs/>
          <w:iCs/>
          <w:sz w:val="20"/>
          <w:szCs w:val="20"/>
          <w:shd w:fill="FFFF00" w:val="clear"/>
          <w:lang w:eastAsia="en-US"/>
        </w:rPr>
        <w:t xml:space="preserve">OFICINA NACIONAL, </w:t>
      </w:r>
      <w:r>
        <w:rPr>
          <w:rFonts w:ascii="Tahoma" w:hAnsi="Tahoma"/>
          <w:bCs/>
          <w:iCs/>
          <w:sz w:val="20"/>
          <w:szCs w:val="20"/>
          <w:shd w:fill="FFFF00" w:val="clear"/>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shd w:fill="FFFFFF" w:val="clear"/>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fill="FFFFFF" w:val="clear"/>
          <w:lang w:eastAsia="en-US"/>
        </w:rPr>
        <w:t xml:space="preserve"> que correspondan, dicha baja deberá ser hasta un máximo de quince (15) días calendario sin derecho a remuneración.</w:t>
      </w:r>
    </w:p>
    <w:p>
      <w:pPr>
        <w:pStyle w:val="Standard"/>
        <w:numPr>
          <w:ilvl w:val="0"/>
          <w:numId w:val="33"/>
        </w:numPr>
        <w:spacing w:before="0" w:after="120"/>
        <w:ind w:left="1134" w:right="0" w:hanging="425"/>
        <w:jc w:val="both"/>
        <w:rPr>
          <w:lang w:val="es-BO"/>
        </w:rPr>
      </w:pPr>
      <w:r>
        <w:rPr>
          <w:rFonts w:ascii="Tahoma" w:hAnsi="Tahoma"/>
          <w:bCs/>
          <w:iCs/>
          <w:sz w:val="20"/>
          <w:szCs w:val="20"/>
          <w:shd w:fill="FFFFFF" w:val="clear"/>
          <w:lang w:eastAsia="en-US"/>
        </w:rPr>
        <w:t xml:space="preserve">En caso especial para el </w:t>
      </w:r>
      <w:r>
        <w:rPr>
          <w:rFonts w:ascii="Tahoma" w:hAnsi="Tahoma"/>
          <w:b/>
          <w:bCs/>
          <w:iCs/>
          <w:sz w:val="20"/>
          <w:szCs w:val="20"/>
          <w:shd w:fill="FFFFFF" w:val="clear"/>
          <w:lang w:eastAsia="en-US"/>
        </w:rPr>
        <w:t xml:space="preserve">CONSULTOR (A) </w:t>
      </w:r>
      <w:r>
        <w:rPr>
          <w:rFonts w:ascii="Tahoma" w:hAnsi="Tahoma"/>
          <w:iCs/>
          <w:sz w:val="20"/>
          <w:szCs w:val="20"/>
          <w:shd w:fill="FFFFFF" w:val="clear"/>
          <w:lang w:eastAsia="en-US"/>
        </w:rPr>
        <w:t xml:space="preserve">que sea </w:t>
      </w:r>
      <w:r>
        <w:rPr>
          <w:rFonts w:ascii="Tahoma" w:hAnsi="Tahoma"/>
          <w:bCs/>
          <w:iCs/>
          <w:sz w:val="20"/>
          <w:szCs w:val="20"/>
          <w:shd w:fill="FFFFFF" w:val="clear"/>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Standard"/>
        <w:numPr>
          <w:ilvl w:val="0"/>
          <w:numId w:val="33"/>
        </w:numPr>
        <w:spacing w:before="0" w:after="120"/>
        <w:ind w:left="1134" w:right="0" w:hanging="425"/>
        <w:jc w:val="both"/>
        <w:rPr>
          <w:lang w:val="es-BO"/>
        </w:rPr>
      </w:pPr>
      <w:r>
        <w:rPr>
          <w:rFonts w:ascii="Tahoma" w:hAnsi="Tahoma"/>
          <w:bCs/>
          <w:iCs/>
          <w:sz w:val="20"/>
          <w:szCs w:val="20"/>
          <w:shd w:fill="FFFFFF" w:val="clear"/>
          <w:lang w:eastAsia="en-US"/>
        </w:rPr>
        <w:t xml:space="preserve">En caso de fallecimiento de padres, cónyuge, hermanos o hijos, el </w:t>
      </w:r>
      <w:r>
        <w:rPr>
          <w:rFonts w:ascii="Tahoma" w:hAnsi="Tahoma"/>
          <w:b/>
          <w:bCs/>
          <w:iCs/>
          <w:sz w:val="20"/>
          <w:szCs w:val="20"/>
          <w:shd w:fill="FFFFFF" w:val="clear"/>
          <w:lang w:eastAsia="en-US"/>
        </w:rPr>
        <w:t xml:space="preserve">CONSULTOR (A), </w:t>
      </w:r>
      <w:r>
        <w:rPr>
          <w:rFonts w:ascii="Tahoma" w:hAnsi="Tahoma"/>
          <w:iCs/>
          <w:sz w:val="20"/>
          <w:szCs w:val="20"/>
          <w:shd w:fill="FFFFFF" w:val="clear"/>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Standard"/>
        <w:numPr>
          <w:ilvl w:val="0"/>
          <w:numId w:val="33"/>
        </w:numPr>
        <w:spacing w:before="0" w:after="120"/>
        <w:ind w:left="1134" w:right="0" w:hanging="425"/>
        <w:jc w:val="both"/>
        <w:rPr>
          <w:lang w:val="es-BO"/>
        </w:rPr>
      </w:pPr>
      <w:r>
        <w:rPr>
          <w:rFonts w:ascii="Tahoma" w:hAnsi="Tahoma"/>
          <w:bCs/>
          <w:iCs/>
          <w:sz w:val="20"/>
          <w:szCs w:val="20"/>
          <w:shd w:fill="FFFFFF" w:val="clear"/>
          <w:lang w:eastAsia="en-US"/>
        </w:rPr>
        <w:t xml:space="preserve">En caso que se someta a algún procedimiento quirúrgico, gozará de permiso sin derecho a remuneración, hasta un máximo de quince (15) días calendario </w:t>
      </w:r>
      <w:r>
        <w:rPr>
          <w:rFonts w:ascii="Tahoma" w:hAnsi="Tahoma"/>
          <w:iCs/>
          <w:sz w:val="20"/>
          <w:szCs w:val="20"/>
          <w:shd w:fill="FFFFFF" w:val="clear"/>
          <w:lang w:eastAsia="en-US"/>
        </w:rPr>
        <w:t>(Debiendo adjuntar el respaldo correspondiente, este plazo es</w:t>
      </w:r>
      <w:r>
        <w:rPr>
          <w:rFonts w:ascii="Tahoma" w:hAnsi="Tahoma"/>
          <w:iCs/>
          <w:sz w:val="20"/>
          <w:szCs w:val="20"/>
          <w:shd w:fill="FFFF00" w:val="clear"/>
          <w:lang w:eastAsia="en-US"/>
        </w:rPr>
        <w:t xml:space="preserve"> independiente al plazo establecido en el parágrafo quinto de la presente clausula</w:t>
      </w:r>
      <w:r>
        <w:rPr>
          <w:rFonts w:ascii="Tahoma" w:hAnsi="Tahoma"/>
          <w:iCs/>
          <w:sz w:val="20"/>
          <w:szCs w:val="20"/>
          <w:shd w:fill="FFFFFF" w:val="clear"/>
          <w:lang w:eastAsia="en-US"/>
        </w:rPr>
        <w:t>).</w:t>
      </w:r>
    </w:p>
    <w:p>
      <w:pPr>
        <w:pStyle w:val="Standard"/>
        <w:numPr>
          <w:ilvl w:val="0"/>
          <w:numId w:val="33"/>
        </w:numPr>
        <w:spacing w:before="0" w:after="120"/>
        <w:ind w:left="1134" w:right="0" w:hanging="425"/>
        <w:jc w:val="both"/>
        <w:rPr>
          <w:lang w:val="es-BO"/>
        </w:rPr>
      </w:pPr>
      <w:r>
        <w:rPr>
          <w:rFonts w:ascii="Tahoma" w:hAnsi="Tahoma"/>
          <w:bCs/>
          <w:iCs/>
          <w:sz w:val="20"/>
          <w:szCs w:val="20"/>
          <w:shd w:fill="FFFFFF" w:val="clear"/>
          <w:lang w:eastAsia="en-US"/>
        </w:rPr>
        <w:t xml:space="preserve">Una (1) vez al año, previa coordinación con su inmediato superior, el </w:t>
      </w:r>
      <w:r>
        <w:rPr>
          <w:rFonts w:ascii="Tahoma" w:hAnsi="Tahoma"/>
          <w:b/>
          <w:bCs/>
          <w:iCs/>
          <w:sz w:val="20"/>
          <w:szCs w:val="20"/>
          <w:shd w:fill="FFFFFF" w:val="clear"/>
          <w:lang w:eastAsia="en-US"/>
        </w:rPr>
        <w:t xml:space="preserve">CONSULTOR (A) </w:t>
      </w:r>
      <w:r>
        <w:rPr>
          <w:rFonts w:ascii="Tahoma" w:hAnsi="Tahoma"/>
          <w:bCs/>
          <w:iCs/>
          <w:sz w:val="20"/>
          <w:szCs w:val="20"/>
          <w:shd w:fill="FFFFFF" w:val="clear"/>
          <w:lang w:eastAsia="en-US"/>
        </w:rPr>
        <w:t xml:space="preserve">podrá solicitar los permisos señalados en la Ley N° 798 de fecha 26 de abril de 2016, cumpliendo con el procedimiento establecido en la citada norma.   </w:t>
      </w:r>
    </w:p>
    <w:p>
      <w:pPr>
        <w:pStyle w:val="ListParagraph"/>
        <w:numPr>
          <w:ilvl w:val="0"/>
          <w:numId w:val="30"/>
        </w:numPr>
        <w:suppressAutoHyphens w:val="true"/>
        <w:ind w:left="720" w:right="0" w:hanging="360"/>
        <w:textAlignment w:val="baseline"/>
        <w:rPr>
          <w:lang w:val="es-BO"/>
        </w:rPr>
      </w:pPr>
      <w:r>
        <w:rPr>
          <w:rFonts w:cs="Tahoma" w:ascii="Tahoma" w:hAnsi="Tahoma"/>
          <w:b/>
          <w:shd w:fill="FFFFFF" w:val="clear"/>
        </w:rPr>
        <w:t xml:space="preserve">Horario de Trabajo: </w:t>
      </w:r>
      <w:r>
        <w:rPr>
          <w:rFonts w:cs="Tahoma" w:ascii="Tahoma" w:hAnsi="Tahoma"/>
          <w:shd w:fill="FFFFFF" w:val="clear"/>
        </w:rPr>
        <w:t xml:space="preserve">El horario de trabajo al que estará sujeto el </w:t>
      </w:r>
      <w:r>
        <w:rPr>
          <w:rFonts w:cs="Tahoma" w:ascii="Tahoma" w:hAnsi="Tahoma"/>
          <w:b/>
          <w:shd w:fill="FFFFFF" w:val="clear"/>
        </w:rPr>
        <w:t xml:space="preserve">CONSULTOR (A) </w:t>
      </w:r>
      <w:r>
        <w:rPr>
          <w:rFonts w:cs="Tahoma" w:ascii="Tahoma" w:hAnsi="Tahoma"/>
          <w:shd w:fill="FFFFFF" w:val="clear"/>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Standard"/>
        <w:spacing w:before="0" w:after="160"/>
        <w:jc w:val="both"/>
        <w:rPr>
          <w:rFonts w:ascii="Tahoma" w:hAnsi="Tahoma"/>
          <w:sz w:val="20"/>
          <w:szCs w:val="20"/>
          <w:shd w:fill="FFFFFF" w:val="clear"/>
          <w:lang w:eastAsia="en-US"/>
        </w:rPr>
      </w:pPr>
      <w:r>
        <w:rPr>
          <w:rFonts w:ascii="Tahoma" w:hAnsi="Tahoma"/>
          <w:sz w:val="20"/>
          <w:szCs w:val="20"/>
          <w:shd w:fill="FFFFFF" w:val="clear"/>
          <w:lang w:eastAsia="en-US"/>
        </w:rPr>
      </w:r>
    </w:p>
    <w:p>
      <w:pPr>
        <w:pStyle w:val="Standard"/>
        <w:numPr>
          <w:ilvl w:val="0"/>
          <w:numId w:val="30"/>
        </w:numPr>
        <w:jc w:val="both"/>
        <w:rPr>
          <w:lang w:val="es-BO"/>
        </w:rPr>
      </w:pPr>
      <w:r>
        <w:rPr>
          <w:rFonts w:ascii="Tahoma" w:hAnsi="Tahoma"/>
          <w:b/>
          <w:sz w:val="20"/>
          <w:szCs w:val="20"/>
          <w:shd w:fill="FFFFFF" w:val="clear"/>
          <w:lang w:eastAsia="en-US"/>
        </w:rPr>
        <w:t xml:space="preserve">De la asignación de activos y la responsabilidad sobre los mismos. </w:t>
      </w:r>
      <w:r>
        <w:rPr>
          <w:rFonts w:ascii="Tahoma" w:hAnsi="Tahoma"/>
          <w:sz w:val="20"/>
          <w:szCs w:val="20"/>
          <w:shd w:fill="FFFFFF" w:val="clear"/>
          <w:lang w:eastAsia="en-US"/>
        </w:rPr>
        <w:t>La</w:t>
      </w:r>
      <w:r>
        <w:rPr>
          <w:rFonts w:ascii="Tahoma" w:hAnsi="Tahoma"/>
          <w:b/>
          <w:sz w:val="20"/>
          <w:szCs w:val="20"/>
          <w:shd w:fill="FFFFFF" w:val="clear"/>
          <w:lang w:eastAsia="en-US"/>
        </w:rPr>
        <w:t xml:space="preserve"> ENTIDAD</w:t>
      </w:r>
      <w:r>
        <w:rPr>
          <w:rFonts w:ascii="Tahoma" w:hAnsi="Tahoma"/>
          <w:sz w:val="20"/>
          <w:szCs w:val="20"/>
          <w:shd w:fill="FFFFFF" w:val="clear"/>
          <w:lang w:eastAsia="en-US"/>
        </w:rPr>
        <w:t xml:space="preserve"> para posibilitar al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la realización de sus labores, podrá asignar al mismo activos fijos y equipos acorde a las necesidades inherentes a la consultoría, siendo de responsabilidad del</w:t>
      </w:r>
      <w:r>
        <w:rPr>
          <w:rFonts w:ascii="Tahoma" w:hAnsi="Tahoma"/>
          <w:b/>
          <w:sz w:val="20"/>
          <w:szCs w:val="20"/>
          <w:shd w:fill="FFFFFF" w:val="clear"/>
          <w:lang w:eastAsia="en-US"/>
        </w:rPr>
        <w:t xml:space="preserve"> CONSULTOR (A) </w:t>
      </w:r>
      <w:r>
        <w:rPr>
          <w:rFonts w:ascii="Tahoma" w:hAnsi="Tahoma"/>
          <w:sz w:val="20"/>
          <w:szCs w:val="20"/>
          <w:shd w:fill="FFFFFF" w:val="clear"/>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o de las labores para las cuales fueron asignados específicamente.</w:t>
      </w:r>
    </w:p>
    <w:p>
      <w:pPr>
        <w:pStyle w:val="ListParagraph"/>
        <w:rPr>
          <w:rFonts w:ascii="Tahoma" w:hAnsi="Tahoma" w:cs="Tahoma"/>
          <w:bCs/>
          <w:iCs/>
          <w:shd w:fill="FFFFFF" w:val="clear"/>
        </w:rPr>
      </w:pPr>
      <w:r>
        <w:rPr>
          <w:rFonts w:cs="Tahoma" w:ascii="Tahoma" w:hAnsi="Tahoma"/>
          <w:bCs/>
          <w:iCs/>
          <w:shd w:fill="FFFFFF" w:val="clear"/>
        </w:rPr>
      </w:r>
    </w:p>
    <w:p>
      <w:pPr>
        <w:pStyle w:val="Standard"/>
        <w:numPr>
          <w:ilvl w:val="0"/>
          <w:numId w:val="30"/>
        </w:numPr>
        <w:jc w:val="both"/>
        <w:rPr>
          <w:lang w:val="es-BO"/>
        </w:rPr>
      </w:pPr>
      <w:r>
        <w:rPr>
          <w:rFonts w:ascii="Tahoma" w:hAnsi="Tahoma"/>
          <w:b/>
          <w:bCs/>
          <w:color w:val="000000"/>
          <w:sz w:val="20"/>
          <w:szCs w:val="20"/>
          <w:shd w:fill="FFFF00" w:val="clear"/>
          <w:lang w:eastAsia="en-US"/>
        </w:rPr>
        <w:t xml:space="preserve">De la asignación de Ropa de Trabajo (Chaleco Institucional). </w:t>
      </w:r>
      <w:r>
        <w:rPr>
          <w:rFonts w:ascii="Tahoma" w:hAnsi="Tahoma"/>
          <w:color w:val="000000"/>
          <w:sz w:val="20"/>
          <w:szCs w:val="20"/>
          <w:shd w:fill="FFFF00" w:val="clear"/>
          <w:lang w:eastAsia="en-US"/>
        </w:rPr>
        <w:t xml:space="preserve">La </w:t>
      </w:r>
      <w:r>
        <w:rPr>
          <w:rFonts w:ascii="Tahoma" w:hAnsi="Tahoma"/>
          <w:b/>
          <w:bCs/>
          <w:color w:val="000000"/>
          <w:sz w:val="20"/>
          <w:szCs w:val="20"/>
          <w:shd w:fill="FFFF00" w:val="clear"/>
          <w:lang w:eastAsia="en-US"/>
        </w:rPr>
        <w:t>ENTIDAD</w:t>
      </w:r>
      <w:r>
        <w:rPr>
          <w:rFonts w:ascii="Tahoma" w:hAnsi="Tahoma"/>
          <w:color w:val="000000"/>
          <w:sz w:val="20"/>
          <w:szCs w:val="20"/>
          <w:shd w:fill="FFFF00" w:val="clear"/>
          <w:lang w:eastAsia="en-US"/>
        </w:rPr>
        <w:t xml:space="preserve"> dotara al </w:t>
      </w:r>
      <w:r>
        <w:rPr>
          <w:rFonts w:ascii="Tahoma" w:hAnsi="Tahoma"/>
          <w:b/>
          <w:bCs/>
          <w:color w:val="000000"/>
          <w:sz w:val="20"/>
          <w:szCs w:val="20"/>
          <w:shd w:fill="FFFF00" w:val="clear"/>
          <w:lang w:eastAsia="en-US"/>
        </w:rPr>
        <w:t>CONSULTOR,</w:t>
      </w:r>
      <w:r>
        <w:rPr>
          <w:rFonts w:ascii="Tahoma" w:hAnsi="Tahoma"/>
          <w:color w:val="000000"/>
          <w:sz w:val="20"/>
          <w:szCs w:val="20"/>
          <w:shd w:fill="FFFF00" w:val="clear"/>
          <w:lang w:eastAsia="en-US"/>
        </w:rPr>
        <w:t xml:space="preserve"> ropa de trabajo (Chaleco Institucional), de uso para los “Operativos de Control Tributario”, siendo de responsabilidad del </w:t>
      </w:r>
      <w:r>
        <w:rPr>
          <w:rFonts w:ascii="Tahoma" w:hAnsi="Tahoma"/>
          <w:b/>
          <w:bCs/>
          <w:color w:val="000000"/>
          <w:sz w:val="20"/>
          <w:szCs w:val="20"/>
          <w:shd w:fill="FFFF00" w:val="clear"/>
          <w:lang w:eastAsia="en-US"/>
        </w:rPr>
        <w:t>CONSULTOR</w:t>
      </w:r>
      <w:r>
        <w:rPr>
          <w:rFonts w:ascii="Tahoma" w:hAnsi="Tahoma"/>
          <w:color w:val="000000"/>
          <w:sz w:val="20"/>
          <w:szCs w:val="20"/>
          <w:shd w:fill="FFFF00" w:val="clear"/>
          <w:lang w:eastAsia="en-US"/>
        </w:rPr>
        <w:t xml:space="preserve"> su debido uso, custodia y salvaguarda de conformidad a las previsiones de la Ley Nº 1178 y las NB-SABS, debiendo devolver el mismo a la conclusión de la </w:t>
      </w:r>
      <w:r>
        <w:rPr>
          <w:rFonts w:ascii="Tahoma" w:hAnsi="Tahoma"/>
          <w:b/>
          <w:bCs/>
          <w:color w:val="000000"/>
          <w:sz w:val="20"/>
          <w:szCs w:val="20"/>
          <w:shd w:fill="FFFF00" w:val="clear"/>
          <w:lang w:eastAsia="en-US"/>
        </w:rPr>
        <w:t>CONSULTORÍA.</w:t>
      </w:r>
    </w:p>
    <w:p>
      <w:pPr>
        <w:pStyle w:val="Standard"/>
        <w:ind w:left="720" w:right="0" w:hanging="0"/>
        <w:jc w:val="both"/>
        <w:rPr>
          <w:rFonts w:ascii="Tahoma" w:hAnsi="Tahoma"/>
          <w:bCs/>
          <w:iCs/>
          <w:sz w:val="20"/>
          <w:szCs w:val="20"/>
          <w:shd w:fill="FFFFFF" w:val="clear"/>
          <w:lang w:eastAsia="en-US"/>
        </w:rPr>
      </w:pPr>
      <w:r>
        <w:rPr>
          <w:rFonts w:ascii="Tahoma" w:hAnsi="Tahoma"/>
          <w:bCs/>
          <w:iCs/>
          <w:sz w:val="20"/>
          <w:szCs w:val="20"/>
          <w:shd w:fill="FFFFFF" w:val="clear"/>
          <w:lang w:eastAsia="en-US"/>
        </w:rPr>
      </w:r>
    </w:p>
    <w:p>
      <w:pPr>
        <w:pStyle w:val="Standard"/>
        <w:jc w:val="both"/>
        <w:rPr>
          <w:lang w:val="es-BO"/>
        </w:rPr>
      </w:pPr>
      <w:r>
        <w:rPr>
          <w:rFonts w:ascii="Tahoma" w:hAnsi="Tahoma"/>
          <w:sz w:val="20"/>
          <w:szCs w:val="20"/>
          <w:shd w:fill="FFFFFF" w:val="clear"/>
        </w:rPr>
        <w:t xml:space="preserve">El </w:t>
      </w:r>
      <w:r>
        <w:rPr>
          <w:rFonts w:ascii="Tahoma" w:hAnsi="Tahoma"/>
          <w:b/>
          <w:sz w:val="20"/>
          <w:szCs w:val="20"/>
          <w:shd w:fill="FFFFFF" w:val="clear"/>
        </w:rPr>
        <w:t>CONSULTOR (A)</w:t>
      </w:r>
      <w:r>
        <w:rPr>
          <w:rFonts w:ascii="Tahoma" w:hAnsi="Tahoma"/>
          <w:sz w:val="20"/>
          <w:szCs w:val="20"/>
          <w:shd w:fill="FFFFFF" w:val="clear"/>
        </w:rPr>
        <w:t xml:space="preserve"> no podrá exigir beneficios sociales, subsidios,</w:t>
      </w:r>
      <w:r>
        <w:rPr>
          <w:rFonts w:ascii="Tahoma" w:hAnsi="Tahoma"/>
          <w:b/>
          <w:sz w:val="20"/>
          <w:szCs w:val="20"/>
          <w:shd w:fill="FFFFFF" w:val="clear"/>
        </w:rPr>
        <w:t xml:space="preserve"> </w:t>
      </w:r>
      <w:r>
        <w:rPr>
          <w:rFonts w:ascii="Tahoma" w:hAnsi="Tahoma"/>
          <w:sz w:val="20"/>
          <w:szCs w:val="20"/>
          <w:shd w:fill="FFFFFF" w:val="clear"/>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Standard"/>
        <w:jc w:val="both"/>
        <w:rPr>
          <w:rFonts w:ascii="Tahoma" w:hAnsi="Tahoma"/>
          <w:bCs/>
          <w:iCs/>
          <w:sz w:val="20"/>
          <w:szCs w:val="20"/>
          <w:shd w:fill="FFFFFF" w:val="clear"/>
        </w:rPr>
      </w:pPr>
      <w:r>
        <w:rPr>
          <w:rFonts w:ascii="Tahoma" w:hAnsi="Tahoma"/>
          <w:bCs/>
          <w:iCs/>
          <w:sz w:val="20"/>
          <w:szCs w:val="20"/>
          <w:shd w:fill="FFFFFF" w:val="clear"/>
        </w:rPr>
      </w:r>
    </w:p>
    <w:p>
      <w:pPr>
        <w:pStyle w:val="Standard"/>
        <w:jc w:val="both"/>
        <w:rPr>
          <w:lang w:val="es-BO"/>
        </w:rPr>
      </w:pPr>
      <w:r>
        <w:rPr>
          <w:rFonts w:ascii="Tahoma" w:hAnsi="Tahoma"/>
          <w:sz w:val="20"/>
          <w:szCs w:val="20"/>
          <w:shd w:fill="FFFFFF" w:val="clear"/>
        </w:rPr>
        <w:t xml:space="preserve">Además, el </w:t>
      </w:r>
      <w:r>
        <w:rPr>
          <w:rFonts w:ascii="Tahoma" w:hAnsi="Tahoma"/>
          <w:b/>
          <w:sz w:val="20"/>
          <w:szCs w:val="20"/>
          <w:shd w:fill="FFFFFF" w:val="clear"/>
        </w:rPr>
        <w:t>CONSULTOR</w:t>
      </w:r>
      <w:r>
        <w:rPr>
          <w:rFonts w:cs="MECOGP+Verdana" w:ascii="Tahoma" w:hAnsi="Tahoma"/>
          <w:sz w:val="20"/>
          <w:szCs w:val="20"/>
          <w:shd w:fill="FFFFFF" w:val="clear"/>
        </w:rPr>
        <w:t xml:space="preserve"> </w:t>
      </w:r>
      <w:r>
        <w:rPr>
          <w:rFonts w:cs="MECOGP+Verdana" w:ascii="Tahoma" w:hAnsi="Tahoma"/>
          <w:b/>
          <w:bCs/>
          <w:sz w:val="20"/>
          <w:szCs w:val="20"/>
          <w:shd w:fill="FFFFFF" w:val="clear"/>
        </w:rPr>
        <w:t>(A)</w:t>
      </w:r>
      <w:r>
        <w:rPr>
          <w:rFonts w:cs="MECOGP+Verdana" w:ascii="Tahoma" w:hAnsi="Tahoma"/>
          <w:sz w:val="20"/>
          <w:szCs w:val="20"/>
          <w:shd w:fill="FFFFFF" w:val="clear"/>
        </w:rPr>
        <w:t xml:space="preserve"> se compromete a cumplir con las siguientes obligaciones:</w:t>
      </w:r>
    </w:p>
    <w:p>
      <w:pPr>
        <w:pStyle w:val="Standard"/>
        <w:jc w:val="both"/>
        <w:rPr>
          <w:rFonts w:ascii="Tahoma" w:hAnsi="Tahoma" w:cs="MECOGP+Verdana"/>
          <w:sz w:val="20"/>
          <w:szCs w:val="20"/>
          <w:shd w:fill="FFFFFF" w:val="clear"/>
        </w:rPr>
      </w:pPr>
      <w:r>
        <w:rPr>
          <w:rFonts w:cs="MECOGP+Verdana" w:ascii="Tahoma" w:hAnsi="Tahoma"/>
          <w:sz w:val="20"/>
          <w:szCs w:val="20"/>
          <w:shd w:fill="FFFFFF" w:val="clear"/>
        </w:rPr>
      </w:r>
    </w:p>
    <w:p>
      <w:pPr>
        <w:pStyle w:val="Standard"/>
        <w:widowControl w:val="false"/>
        <w:numPr>
          <w:ilvl w:val="0"/>
          <w:numId w:val="35"/>
        </w:numPr>
        <w:tabs>
          <w:tab w:val="clear" w:pos="709"/>
          <w:tab w:val="left" w:pos="880" w:leader="none"/>
        </w:tabs>
        <w:ind w:left="454" w:right="0" w:hanging="340"/>
        <w:jc w:val="both"/>
        <w:rPr>
          <w:lang w:val="es-BO"/>
        </w:rPr>
      </w:pPr>
      <w:r>
        <w:rPr>
          <w:rFonts w:ascii="Tahoma" w:hAnsi="Tahoma"/>
          <w:sz w:val="20"/>
          <w:szCs w:val="20"/>
          <w:shd w:fill="FFFFFF" w:val="clear"/>
        </w:rPr>
        <w:t xml:space="preserve">Efectuar la prestación del </w:t>
      </w:r>
      <w:r>
        <w:rPr>
          <w:rFonts w:ascii="Tahoma" w:hAnsi="Tahoma"/>
          <w:b/>
          <w:bCs/>
          <w:sz w:val="20"/>
          <w:szCs w:val="20"/>
          <w:shd w:fill="FFFFFF" w:val="clear"/>
        </w:rPr>
        <w:t>SERVICIO</w:t>
      </w:r>
      <w:r>
        <w:rPr>
          <w:rFonts w:ascii="Tahoma" w:hAnsi="Tahoma"/>
          <w:sz w:val="20"/>
          <w:szCs w:val="20"/>
          <w:shd w:fill="FFFFFF" w:val="clear"/>
        </w:rPr>
        <w:t xml:space="preserve">, objeto del presente Contrato con exclusividad a favor de la </w:t>
      </w:r>
      <w:r>
        <w:rPr>
          <w:rFonts w:ascii="Tahoma" w:hAnsi="Tahoma"/>
          <w:b/>
          <w:sz w:val="20"/>
          <w:szCs w:val="20"/>
          <w:shd w:fill="FFFFFF" w:val="clear"/>
        </w:rPr>
        <w:t>ENTIDAD</w:t>
      </w:r>
      <w:r>
        <w:rPr>
          <w:rFonts w:ascii="Tahoma" w:hAnsi="Tahoma"/>
          <w:sz w:val="20"/>
          <w:szCs w:val="20"/>
          <w:shd w:fill="FFFFFF" w:val="clear"/>
        </w:rPr>
        <w:t>, de acuerdo a los Objetivos, Alcances, Actividades, Resultados y Plazos señalados en los Términos de Referencia, así como a las estipulaciones y condiciones de este Contrato.</w:t>
      </w:r>
    </w:p>
    <w:p>
      <w:pPr>
        <w:pStyle w:val="Standard"/>
        <w:widowControl w:val="false"/>
        <w:numPr>
          <w:ilvl w:val="0"/>
          <w:numId w:val="35"/>
        </w:numPr>
        <w:tabs>
          <w:tab w:val="clear" w:pos="709"/>
          <w:tab w:val="left" w:pos="1560" w:leader="none"/>
        </w:tabs>
        <w:ind w:left="454" w:right="0" w:hanging="340"/>
        <w:jc w:val="both"/>
        <w:rPr>
          <w:lang w:val="es-BO"/>
        </w:rPr>
      </w:pPr>
      <w:r>
        <w:rPr>
          <w:rFonts w:ascii="Tahoma" w:hAnsi="Tahoma"/>
          <w:sz w:val="20"/>
          <w:szCs w:val="20"/>
          <w:shd w:fill="FFFFFF" w:val="clear"/>
        </w:rPr>
        <w:t xml:space="preserve">Suministrar a la </w:t>
      </w:r>
      <w:r>
        <w:rPr>
          <w:rFonts w:ascii="Tahoma" w:hAnsi="Tahoma"/>
          <w:b/>
          <w:sz w:val="20"/>
          <w:szCs w:val="20"/>
          <w:shd w:fill="FFFFFF" w:val="clear"/>
        </w:rPr>
        <w:t>ENTIDAD</w:t>
      </w:r>
      <w:r>
        <w:rPr>
          <w:rFonts w:ascii="Tahoma" w:hAnsi="Tahoma"/>
          <w:sz w:val="20"/>
          <w:szCs w:val="20"/>
          <w:shd w:fill="FFFFFF" w:val="clear"/>
        </w:rPr>
        <w:t xml:space="preserve"> cualquier información adicional que requiera.</w:t>
      </w:r>
    </w:p>
    <w:p>
      <w:pPr>
        <w:pStyle w:val="Standard"/>
        <w:widowControl w:val="false"/>
        <w:numPr>
          <w:ilvl w:val="0"/>
          <w:numId w:val="35"/>
        </w:numPr>
        <w:tabs>
          <w:tab w:val="clear" w:pos="709"/>
          <w:tab w:val="left" w:pos="1560" w:leader="none"/>
        </w:tabs>
        <w:ind w:left="454" w:right="0" w:hanging="340"/>
        <w:jc w:val="both"/>
        <w:rPr>
          <w:rFonts w:ascii="Tahoma" w:hAnsi="Tahoma"/>
          <w:sz w:val="20"/>
          <w:szCs w:val="20"/>
          <w:shd w:fill="FFFFFF" w:val="clear"/>
        </w:rPr>
      </w:pPr>
      <w:r>
        <w:rPr>
          <w:rFonts w:ascii="Tahoma" w:hAnsi="Tahoma"/>
          <w:sz w:val="20"/>
          <w:szCs w:val="20"/>
          <w:shd w:fill="FFFFFF" w:val="clear"/>
        </w:rPr>
        <w:t>Presentarse a trabajar con ropa formal de trabajo.</w:t>
      </w:r>
    </w:p>
    <w:p>
      <w:pPr>
        <w:pStyle w:val="Standard"/>
        <w:widowControl w:val="false"/>
        <w:numPr>
          <w:ilvl w:val="0"/>
          <w:numId w:val="35"/>
        </w:numPr>
        <w:tabs>
          <w:tab w:val="clear" w:pos="709"/>
          <w:tab w:val="left" w:pos="960" w:leader="none"/>
          <w:tab w:val="left" w:pos="1133" w:leader="none"/>
        </w:tabs>
        <w:ind w:left="426" w:right="0" w:hanging="313"/>
        <w:jc w:val="both"/>
        <w:rPr>
          <w:lang w:val="es-BO"/>
        </w:rPr>
      </w:pPr>
      <w:r>
        <w:rPr>
          <w:rFonts w:ascii="Tahoma" w:hAnsi="Tahoma"/>
          <w:sz w:val="20"/>
          <w:szCs w:val="20"/>
          <w:shd w:fill="FFFFFF" w:val="clear"/>
        </w:rPr>
        <w:t xml:space="preserve">Reconocer que la </w:t>
      </w:r>
      <w:r>
        <w:rPr>
          <w:rFonts w:ascii="Tahoma" w:hAnsi="Tahoma"/>
          <w:b/>
          <w:sz w:val="20"/>
          <w:szCs w:val="20"/>
          <w:shd w:fill="FFFFFF" w:val="clear"/>
        </w:rPr>
        <w:t>ENTIDAD</w:t>
      </w:r>
      <w:r>
        <w:rPr>
          <w:rFonts w:ascii="Tahoma" w:hAnsi="Tahoma"/>
          <w:sz w:val="20"/>
          <w:szCs w:val="20"/>
          <w:shd w:fill="FFFFFF" w:val="clear"/>
        </w:rPr>
        <w:t xml:space="preserve"> es la única propietaria de los productos y documentos producidos bajo el presente Contrato.</w:t>
      </w:r>
    </w:p>
    <w:p>
      <w:pPr>
        <w:pStyle w:val="Standard"/>
        <w:widowControl w:val="false"/>
        <w:numPr>
          <w:ilvl w:val="0"/>
          <w:numId w:val="35"/>
        </w:numPr>
        <w:tabs>
          <w:tab w:val="clear" w:pos="709"/>
          <w:tab w:val="left" w:pos="880" w:leader="none"/>
        </w:tabs>
        <w:ind w:left="454" w:right="0" w:hanging="340"/>
        <w:jc w:val="both"/>
        <w:rPr>
          <w:lang w:val="es-BO"/>
        </w:rPr>
      </w:pPr>
      <w:r>
        <w:rPr>
          <w:rFonts w:ascii="Tahoma" w:hAnsi="Tahoma"/>
          <w:sz w:val="20"/>
          <w:szCs w:val="20"/>
          <w:shd w:fill="FFFFFF" w:val="clear"/>
        </w:rPr>
        <w:t xml:space="preserve">Mantener una conducta decorosa en el desempeño de su </w:t>
      </w:r>
      <w:r>
        <w:rPr>
          <w:rFonts w:ascii="Tahoma" w:hAnsi="Tahoma"/>
          <w:b/>
          <w:sz w:val="20"/>
          <w:szCs w:val="20"/>
          <w:shd w:fill="FFFFFF" w:val="clear"/>
        </w:rPr>
        <w:t>CONSULTORÍA</w:t>
      </w:r>
      <w:r>
        <w:rPr>
          <w:rFonts w:ascii="Tahoma" w:hAnsi="Tahoma"/>
          <w:sz w:val="20"/>
          <w:szCs w:val="20"/>
          <w:shd w:fill="FFFFFF" w:val="clear"/>
        </w:rPr>
        <w:t xml:space="preserve"> compatible con el espíritu institucional.</w:t>
      </w:r>
    </w:p>
    <w:p>
      <w:pPr>
        <w:pStyle w:val="Standard"/>
        <w:widowControl w:val="false"/>
        <w:numPr>
          <w:ilvl w:val="0"/>
          <w:numId w:val="35"/>
        </w:numPr>
        <w:tabs>
          <w:tab w:val="clear" w:pos="709"/>
          <w:tab w:val="left" w:pos="880" w:leader="none"/>
        </w:tabs>
        <w:ind w:left="454" w:right="0" w:hanging="340"/>
        <w:jc w:val="both"/>
        <w:rPr>
          <w:lang w:val="es-BO"/>
        </w:rPr>
      </w:pPr>
      <w:r>
        <w:rPr>
          <w:rFonts w:ascii="Tahoma" w:hAnsi="Tahoma"/>
          <w:sz w:val="20"/>
          <w:szCs w:val="20"/>
          <w:shd w:fill="FFFFFF" w:val="clear"/>
        </w:rPr>
        <w:t xml:space="preserve">Participación activa en actividades de la </w:t>
      </w:r>
      <w:r>
        <w:rPr>
          <w:rFonts w:ascii="Tahoma" w:hAnsi="Tahoma"/>
          <w:b/>
          <w:sz w:val="20"/>
          <w:szCs w:val="20"/>
          <w:shd w:fill="FFFFFF" w:val="clear"/>
        </w:rPr>
        <w:t>ENTIDAD</w:t>
      </w:r>
      <w:r>
        <w:rPr>
          <w:rFonts w:ascii="Tahoma" w:hAnsi="Tahoma"/>
          <w:sz w:val="20"/>
          <w:szCs w:val="20"/>
          <w:shd w:fill="FFFFFF" w:val="clear"/>
        </w:rPr>
        <w:t xml:space="preserve"> asignadas por los inmediatos Superiores.</w:t>
      </w:r>
    </w:p>
    <w:p>
      <w:pPr>
        <w:pStyle w:val="Standard"/>
        <w:widowControl w:val="false"/>
        <w:numPr>
          <w:ilvl w:val="0"/>
          <w:numId w:val="35"/>
        </w:numPr>
        <w:tabs>
          <w:tab w:val="clear" w:pos="709"/>
          <w:tab w:val="left" w:pos="880" w:leader="none"/>
        </w:tabs>
        <w:ind w:left="454" w:right="0" w:hanging="340"/>
        <w:jc w:val="both"/>
        <w:rPr>
          <w:rFonts w:ascii="Tahoma" w:hAnsi="Tahoma"/>
          <w:sz w:val="20"/>
          <w:szCs w:val="20"/>
          <w:shd w:fill="FFFFFF" w:val="clear"/>
        </w:rPr>
      </w:pPr>
      <w:r>
        <w:rPr>
          <w:rFonts w:ascii="Tahoma" w:hAnsi="Tahoma"/>
          <w:sz w:val="20"/>
          <w:szCs w:val="20"/>
          <w:shd w:fill="FFFFFF" w:val="clear"/>
        </w:rPr>
        <w:t>Mantener un equilibrio ético y el buen trato social dentro del entorno laboral.</w:t>
      </w:r>
    </w:p>
    <w:p>
      <w:pPr>
        <w:pStyle w:val="Standard"/>
        <w:widowControl w:val="false"/>
        <w:numPr>
          <w:ilvl w:val="0"/>
          <w:numId w:val="35"/>
        </w:numPr>
        <w:tabs>
          <w:tab w:val="clear" w:pos="709"/>
          <w:tab w:val="left" w:pos="880" w:leader="none"/>
        </w:tabs>
        <w:ind w:left="454" w:right="0" w:hanging="340"/>
        <w:jc w:val="both"/>
        <w:rPr>
          <w:rFonts w:ascii="Tahoma" w:hAnsi="Tahoma"/>
          <w:sz w:val="20"/>
          <w:szCs w:val="20"/>
          <w:shd w:fill="FFFFFF" w:val="clear"/>
        </w:rPr>
      </w:pPr>
      <w:r>
        <w:rPr>
          <w:rFonts w:ascii="Tahoma" w:hAnsi="Tahoma"/>
          <w:sz w:val="20"/>
          <w:szCs w:val="20"/>
          <w:shd w:fill="FFFFFF" w:val="clear"/>
        </w:rPr>
        <w:t>Abstenerse de realizar comentarios ofensivos, discriminatorios y de orden racista dentro del entorno laboral.</w:t>
      </w:r>
    </w:p>
    <w:p>
      <w:pPr>
        <w:pStyle w:val="Standard"/>
        <w:widowControl w:val="false"/>
        <w:numPr>
          <w:ilvl w:val="0"/>
          <w:numId w:val="35"/>
        </w:numPr>
        <w:tabs>
          <w:tab w:val="clear" w:pos="709"/>
          <w:tab w:val="left" w:pos="880" w:leader="none"/>
        </w:tabs>
        <w:ind w:left="454" w:right="0" w:hanging="340"/>
        <w:jc w:val="both"/>
        <w:rPr>
          <w:rFonts w:ascii="Tahoma" w:hAnsi="Tahoma"/>
          <w:sz w:val="20"/>
          <w:szCs w:val="20"/>
          <w:shd w:fill="FFFFFF" w:val="clear"/>
        </w:rPr>
      </w:pPr>
      <w:r>
        <w:rPr>
          <w:rFonts w:ascii="Tahoma" w:hAnsi="Tahoma"/>
          <w:sz w:val="20"/>
          <w:szCs w:val="20"/>
          <w:shd w:fill="FFFFFF" w:val="clear"/>
        </w:rPr>
        <w:t>Cumplir cada una de las cláusulas del presente Contrato.</w:t>
      </w:r>
    </w:p>
    <w:p>
      <w:pPr>
        <w:pStyle w:val="Standard"/>
        <w:widowControl w:val="false"/>
        <w:tabs>
          <w:tab w:val="clear" w:pos="709"/>
          <w:tab w:val="left" w:pos="426" w:leader="none"/>
        </w:tabs>
        <w:jc w:val="both"/>
        <w:rPr>
          <w:rFonts w:ascii="Tahoma" w:hAnsi="Tahoma"/>
          <w:sz w:val="20"/>
          <w:szCs w:val="20"/>
          <w:shd w:fill="FFFFFF" w:val="clear"/>
        </w:rPr>
      </w:pPr>
      <w:r>
        <w:rPr>
          <w:rFonts w:ascii="Tahoma" w:hAnsi="Tahoma"/>
          <w:sz w:val="20"/>
          <w:szCs w:val="20"/>
          <w:shd w:fill="FFFFFF" w:val="clear"/>
        </w:rPr>
      </w:r>
    </w:p>
    <w:p>
      <w:pPr>
        <w:pStyle w:val="Standard"/>
        <w:spacing w:before="0" w:after="160"/>
        <w:jc w:val="both"/>
        <w:rPr>
          <w:lang w:val="es-BO"/>
        </w:rPr>
      </w:pPr>
      <w:r>
        <w:rPr>
          <w:rFonts w:ascii="Tahoma" w:hAnsi="Tahoma"/>
          <w:sz w:val="20"/>
          <w:szCs w:val="20"/>
          <w:shd w:fill="FFFFFF" w:val="clear"/>
        </w:rPr>
        <w:t>Por su parte, la</w:t>
      </w:r>
      <w:r>
        <w:rPr>
          <w:rFonts w:ascii="Tahoma" w:hAnsi="Tahoma"/>
          <w:b/>
          <w:sz w:val="20"/>
          <w:szCs w:val="20"/>
          <w:shd w:fill="FFFFFF" w:val="clear"/>
        </w:rPr>
        <w:t xml:space="preserve"> ENTIDAD</w:t>
      </w:r>
      <w:r>
        <w:rPr>
          <w:rFonts w:ascii="Tahoma" w:hAnsi="Tahoma"/>
          <w:sz w:val="20"/>
          <w:szCs w:val="20"/>
          <w:shd w:fill="FFFFFF" w:val="clear"/>
        </w:rPr>
        <w:t xml:space="preserve"> se compromete a cumplir con las siguientes obligaciones: </w:t>
      </w:r>
      <w:r>
        <w:rPr>
          <w:rFonts w:ascii="Tahoma" w:hAnsi="Tahoma"/>
          <w:sz w:val="20"/>
          <w:szCs w:val="20"/>
          <w:shd w:fill="FFFFFF" w:val="clear"/>
          <w:lang w:eastAsia="en-US"/>
        </w:rPr>
        <w:t xml:space="preserve">Apoyar la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proporcionando la información necesaria, apoyo logístico referente a condiciones de trabajo e insumos.</w:t>
      </w:r>
    </w:p>
    <w:p>
      <w:pPr>
        <w:pStyle w:val="Standard"/>
        <w:numPr>
          <w:ilvl w:val="0"/>
          <w:numId w:val="34"/>
        </w:numPr>
        <w:ind w:left="454" w:right="0" w:hanging="454"/>
        <w:jc w:val="both"/>
        <w:rPr>
          <w:lang w:val="es-BO"/>
        </w:rPr>
      </w:pPr>
      <w:r>
        <w:rPr>
          <w:rFonts w:ascii="Tahoma" w:hAnsi="Tahoma"/>
          <w:sz w:val="20"/>
          <w:szCs w:val="20"/>
          <w:shd w:fill="FFFFFF" w:val="clear"/>
          <w:lang w:eastAsia="en-US"/>
        </w:rPr>
        <w:t xml:space="preserve">Dar conformidad al </w:t>
      </w:r>
      <w:r>
        <w:rPr>
          <w:rFonts w:ascii="Tahoma" w:hAnsi="Tahoma"/>
          <w:b/>
          <w:sz w:val="20"/>
          <w:szCs w:val="20"/>
          <w:shd w:fill="FFFFFF" w:val="clear"/>
          <w:lang w:eastAsia="en-US"/>
        </w:rPr>
        <w:t>SERVICIO</w:t>
      </w:r>
      <w:r>
        <w:rPr>
          <w:rFonts w:ascii="Tahoma" w:hAnsi="Tahoma"/>
          <w:sz w:val="20"/>
          <w:szCs w:val="20"/>
          <w:shd w:fill="FFFFFF" w:val="clear"/>
          <w:lang w:eastAsia="en-US"/>
        </w:rPr>
        <w:t xml:space="preserve"> de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en un plazo no mayor de cinco (5) días hábiles computables a partir de la recepción de </w:t>
      </w:r>
      <w:r>
        <w:rPr>
          <w:rFonts w:ascii="Tahoma" w:hAnsi="Tahoma"/>
          <w:sz w:val="20"/>
          <w:szCs w:val="20"/>
          <w:shd w:fill="FFFFFF" w:val="clear"/>
        </w:rPr>
        <w:t>Informe Final de Actividades de Contrato.</w:t>
      </w:r>
    </w:p>
    <w:p>
      <w:pPr>
        <w:pStyle w:val="Standard"/>
        <w:numPr>
          <w:ilvl w:val="0"/>
          <w:numId w:val="34"/>
        </w:numPr>
        <w:ind w:left="454" w:right="0" w:hanging="454"/>
        <w:jc w:val="both"/>
        <w:rPr>
          <w:rFonts w:ascii="Tahoma" w:hAnsi="Tahoma"/>
          <w:sz w:val="20"/>
          <w:szCs w:val="20"/>
          <w:shd w:fill="FFFFFF" w:val="clear"/>
        </w:rPr>
      </w:pPr>
      <w:r>
        <w:rPr>
          <w:rFonts w:ascii="Tahoma" w:hAnsi="Tahoma"/>
          <w:sz w:val="20"/>
          <w:szCs w:val="20"/>
          <w:shd w:fill="FFFFFF" w:val="clear"/>
        </w:rPr>
        <w:t>Cumplir cada una de las cláusulas del presente Contrato.</w:t>
      </w:r>
    </w:p>
    <w:p>
      <w:pPr>
        <w:pStyle w:val="Standard"/>
        <w:jc w:val="both"/>
        <w:rPr>
          <w:rFonts w:ascii="Tahoma" w:hAnsi="Tahoma"/>
          <w:b/>
          <w:b/>
          <w:bCs/>
          <w:sz w:val="20"/>
          <w:szCs w:val="20"/>
          <w:u w:val="single"/>
          <w:shd w:fill="FFFFFF" w:val="clear"/>
        </w:rPr>
      </w:pPr>
      <w:r>
        <w:rPr>
          <w:rFonts w:ascii="Tahoma" w:hAnsi="Tahoma"/>
          <w:b/>
          <w:bCs/>
          <w:sz w:val="20"/>
          <w:szCs w:val="20"/>
          <w:u w:val="single"/>
          <w:shd w:fill="FFFFFF" w:val="clear"/>
        </w:rPr>
      </w:r>
    </w:p>
    <w:p>
      <w:pPr>
        <w:pStyle w:val="Standard"/>
        <w:jc w:val="both"/>
        <w:rPr>
          <w:lang w:val="es-BO"/>
        </w:rPr>
      </w:pPr>
      <w:r>
        <w:rPr>
          <w:rFonts w:ascii="Tahoma" w:hAnsi="Tahoma"/>
          <w:b/>
          <w:sz w:val="20"/>
          <w:szCs w:val="20"/>
          <w:shd w:fill="FFFFFF" w:val="clear"/>
        </w:rPr>
        <w:t xml:space="preserve">CLÁUSULA SÉPTIMA.- (VIGENCIA). </w:t>
      </w:r>
      <w:r>
        <w:rPr>
          <w:rFonts w:cs="Arial" w:ascii="Tahoma" w:hAnsi="Tahoma"/>
          <w:sz w:val="20"/>
          <w:szCs w:val="20"/>
          <w:shd w:fill="FFFFFF" w:val="clear"/>
        </w:rPr>
        <w:t>El Contrato, entrará en vigencia desde el día siguiente hábil de su suscripción, por ambas partes, hasta que las mismas hayan dado cumplimiento a todas las cláusulas contenidas en el presente Contrato.</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 xml:space="preserve">CLÁUSULA OCTAVA.- (COMPROMISO POR GARANTÍA). </w:t>
      </w:r>
      <w:r>
        <w:rPr>
          <w:rFonts w:ascii="Tahoma" w:hAnsi="Tahoma"/>
          <w:sz w:val="20"/>
          <w:szCs w:val="20"/>
          <w:shd w:fill="FFFFFF" w:val="clear"/>
        </w:rPr>
        <w:t xml:space="preserve">A la suscripción del Contrato, el  </w:t>
      </w:r>
      <w:r>
        <w:rPr>
          <w:rFonts w:ascii="Tahoma" w:hAnsi="Tahoma"/>
          <w:b/>
          <w:sz w:val="20"/>
          <w:szCs w:val="20"/>
          <w:shd w:fill="FFFFFF" w:val="clear"/>
        </w:rPr>
        <w:t>CONSULTOR (A)</w:t>
      </w:r>
      <w:r>
        <w:rPr>
          <w:rFonts w:ascii="Tahoma" w:hAnsi="Tahoma"/>
          <w:sz w:val="20"/>
          <w:szCs w:val="20"/>
          <w:shd w:fill="FFFFFF" w:val="clear"/>
        </w:rPr>
        <w:t xml:space="preserve"> se compromete al fiel cumplimiento del mismo en todas sus partes.</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no está obligado a presentar una Garantía de Cumplimiento de Contrato, ni la </w:t>
      </w:r>
      <w:r>
        <w:rPr>
          <w:rFonts w:ascii="Tahoma" w:hAnsi="Tahoma"/>
          <w:b/>
          <w:sz w:val="20"/>
          <w:szCs w:val="20"/>
          <w:shd w:fill="FFFFFF" w:val="clear"/>
        </w:rPr>
        <w:t>ENTIDAD</w:t>
      </w:r>
      <w:r>
        <w:rPr>
          <w:rFonts w:ascii="Tahoma" w:hAnsi="Tahoma"/>
          <w:sz w:val="20"/>
          <w:szCs w:val="20"/>
          <w:shd w:fill="FFFFFF" w:val="clear"/>
        </w:rPr>
        <w:t xml:space="preserve"> a realizar la retención de los pagos parciales por concepto de Garantía de Cumplimiento de Contrato; sin embargo, en caso de que el </w:t>
      </w:r>
      <w:r>
        <w:rPr>
          <w:rFonts w:ascii="Tahoma" w:hAnsi="Tahoma"/>
          <w:b/>
          <w:bCs/>
          <w:sz w:val="20"/>
          <w:szCs w:val="20"/>
          <w:shd w:fill="FFFFFF" w:val="clear"/>
        </w:rPr>
        <w:t>CO</w:t>
      </w:r>
      <w:r>
        <w:rPr>
          <w:rFonts w:ascii="Tahoma" w:hAnsi="Tahoma"/>
          <w:b/>
          <w:sz w:val="20"/>
          <w:szCs w:val="20"/>
          <w:shd w:fill="FFFFFF" w:val="clear"/>
        </w:rPr>
        <w:t>NSULTOR (A)</w:t>
      </w:r>
      <w:r>
        <w:rPr>
          <w:rFonts w:ascii="Tahoma" w:hAnsi="Tahoma"/>
          <w:sz w:val="20"/>
          <w:szCs w:val="20"/>
          <w:shd w:fill="FFFFFF" w:val="clear"/>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fill="FFFFFF" w:val="clear"/>
        </w:rPr>
        <w:t>CONSULTOR (A).</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b/>
          <w:sz w:val="20"/>
          <w:szCs w:val="20"/>
          <w:shd w:fill="FFFFFF" w:val="clear"/>
        </w:rPr>
        <w:t xml:space="preserve">CLÁUSULA NOVENA.- (PLAZO DE PRESTACIÓN DE LA CONSULTORÍA). </w:t>
      </w: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desarrollará sus actividades de forma satisfactoria, en estricto acuerdo con el alcance del </w:t>
      </w:r>
      <w:r>
        <w:rPr>
          <w:rFonts w:ascii="Tahoma" w:hAnsi="Tahoma"/>
          <w:b/>
          <w:sz w:val="20"/>
          <w:szCs w:val="20"/>
          <w:shd w:fill="FFFFFF" w:val="clear"/>
        </w:rPr>
        <w:t>SERVICIO</w:t>
      </w:r>
      <w:r>
        <w:rPr>
          <w:rFonts w:ascii="Tahoma" w:hAnsi="Tahoma"/>
          <w:sz w:val="20"/>
          <w:szCs w:val="20"/>
          <w:shd w:fill="FFFFFF" w:val="clear"/>
        </w:rPr>
        <w:t xml:space="preserve">, los Términos de Referencia a partir del día siguiente hábil de la suscripción del Contrato hasta el 31 de diciembre de </w:t>
      </w:r>
      <w:r>
        <w:rPr>
          <w:rFonts w:ascii="Tahoma" w:hAnsi="Tahoma"/>
          <w:sz w:val="20"/>
          <w:szCs w:val="20"/>
          <w:shd w:fill="FFFF00" w:val="clear"/>
        </w:rPr>
        <w:t xml:space="preserve">2026 o </w:t>
      </w:r>
      <w:r>
        <w:rPr>
          <w:rFonts w:ascii="Tahoma" w:hAnsi="Tahoma"/>
          <w:b/>
          <w:bCs/>
          <w:sz w:val="20"/>
          <w:szCs w:val="20"/>
          <w:shd w:fill="FFFF00" w:val="clear"/>
        </w:rPr>
        <w:t>(definir plazo).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b/>
          <w:sz w:val="20"/>
          <w:szCs w:val="20"/>
          <w:shd w:fill="FFFFFF" w:val="clear"/>
        </w:rPr>
        <w:t xml:space="preserve">CLÁUSULA DÉCIMA. - (LUGAR DE PRESTACIÓN DEL SERVICIO). </w:t>
      </w: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realizará la </w:t>
      </w:r>
      <w:r>
        <w:rPr>
          <w:rFonts w:ascii="Tahoma" w:hAnsi="Tahoma"/>
          <w:b/>
          <w:sz w:val="20"/>
          <w:szCs w:val="20"/>
          <w:shd w:fill="FFFFFF" w:val="clear"/>
        </w:rPr>
        <w:t>CONSULTORÍA</w:t>
      </w:r>
      <w:r>
        <w:rPr>
          <w:rFonts w:ascii="Tahoma" w:hAnsi="Tahoma"/>
          <w:sz w:val="20"/>
          <w:szCs w:val="20"/>
          <w:shd w:fill="FFFFFF" w:val="clear"/>
        </w:rPr>
        <w:t xml:space="preserve">, objeto del presente Contrato, con dedicación exclusiva a la </w:t>
      </w:r>
      <w:r>
        <w:rPr>
          <w:rFonts w:ascii="Tahoma" w:hAnsi="Tahoma"/>
          <w:b/>
          <w:sz w:val="20"/>
          <w:szCs w:val="20"/>
          <w:shd w:fill="FFFFFF" w:val="clear"/>
        </w:rPr>
        <w:t>ENTIDAD</w:t>
      </w:r>
      <w:r>
        <w:rPr>
          <w:rFonts w:ascii="Tahoma" w:hAnsi="Tahoma"/>
          <w:sz w:val="20"/>
          <w:szCs w:val="20"/>
          <w:shd w:fill="FFFFFF" w:val="clear"/>
        </w:rPr>
        <w:t xml:space="preserve"> en las instalaciones de la oficina </w:t>
      </w:r>
      <w:r>
        <w:rPr>
          <w:rFonts w:ascii="Tahoma" w:hAnsi="Tahoma"/>
          <w:b/>
          <w:bCs/>
          <w:sz w:val="20"/>
          <w:szCs w:val="20"/>
          <w:shd w:fill="FFFFFF" w:val="clear"/>
        </w:rPr>
        <w:t>(ESPECIFICAR GERENCIA)</w:t>
      </w:r>
      <w:r>
        <w:rPr>
          <w:rFonts w:ascii="Tahoma" w:hAnsi="Tahoma"/>
          <w:sz w:val="20"/>
          <w:szCs w:val="20"/>
          <w:shd w:fill="FFFFFF" w:val="clear"/>
        </w:rPr>
        <w:t xml:space="preserve">, del SIN ubicada </w:t>
      </w:r>
      <w:r>
        <w:rPr>
          <w:rFonts w:ascii="Tahoma" w:hAnsi="Tahoma"/>
          <w:b/>
          <w:bCs/>
          <w:sz w:val="20"/>
          <w:szCs w:val="20"/>
          <w:shd w:fill="FFFFFF" w:val="clear"/>
        </w:rPr>
        <w:t>(Especificar ubicación).</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En caso de ser necesario, el </w:t>
      </w:r>
      <w:r>
        <w:rPr>
          <w:rFonts w:ascii="Tahoma" w:hAnsi="Tahoma"/>
          <w:b/>
          <w:bCs/>
          <w:sz w:val="20"/>
          <w:szCs w:val="20"/>
          <w:shd w:fill="FFFFFF" w:val="clear"/>
        </w:rPr>
        <w:t xml:space="preserve">CONSULTOR (A), </w:t>
      </w:r>
      <w:r>
        <w:rPr>
          <w:rFonts w:ascii="Tahoma" w:hAnsi="Tahoma"/>
          <w:sz w:val="20"/>
          <w:szCs w:val="20"/>
          <w:shd w:fill="FFFFFF" w:val="clear"/>
        </w:rPr>
        <w:t xml:space="preserve">deberá tener disponibilidad de movilizarse a nivel Nacional, por las distintas oficinas que tiene la </w:t>
      </w:r>
      <w:r>
        <w:rPr>
          <w:rFonts w:ascii="Tahoma" w:hAnsi="Tahoma"/>
          <w:b/>
          <w:bCs/>
          <w:sz w:val="20"/>
          <w:szCs w:val="20"/>
          <w:shd w:fill="FFFFFF" w:val="clear"/>
        </w:rPr>
        <w:t>ENTIDAD,</w:t>
      </w:r>
      <w:r>
        <w:rPr>
          <w:rFonts w:ascii="Tahoma" w:hAnsi="Tahoma"/>
          <w:sz w:val="20"/>
          <w:szCs w:val="20"/>
          <w:shd w:fill="FFFFFF" w:val="clear"/>
        </w:rPr>
        <w:t xml:space="preserve"> en diferentes ubicaciones según sea necesario, para realizar funciones y actividades descritas en los Términos de Referencia.</w:t>
      </w:r>
    </w:p>
    <w:p>
      <w:pPr>
        <w:pStyle w:val="Standard"/>
        <w:jc w:val="both"/>
        <w:rPr>
          <w:rFonts w:ascii="Tahoma" w:hAnsi="Tahoma"/>
          <w:b/>
          <w:b/>
          <w:i/>
          <w:i/>
          <w:sz w:val="20"/>
          <w:szCs w:val="20"/>
          <w:shd w:fill="FFFFFF" w:val="clear"/>
        </w:rPr>
      </w:pPr>
      <w:r>
        <w:rPr>
          <w:rFonts w:ascii="Tahoma" w:hAnsi="Tahoma"/>
          <w:b/>
          <w:i/>
          <w:sz w:val="20"/>
          <w:szCs w:val="20"/>
          <w:shd w:fill="FFFFFF" w:val="clear"/>
        </w:rPr>
      </w:r>
    </w:p>
    <w:p>
      <w:pPr>
        <w:pStyle w:val="Standard"/>
        <w:jc w:val="both"/>
        <w:rPr>
          <w:lang w:val="es-BO"/>
        </w:rPr>
      </w:pPr>
      <w:r>
        <w:rPr>
          <w:rFonts w:ascii="Tahoma" w:hAnsi="Tahoma"/>
          <w:sz w:val="20"/>
          <w:szCs w:val="20"/>
          <w:shd w:fill="FFFFFF" w:val="clear"/>
        </w:rPr>
        <w:t xml:space="preserve">En cumplimiento al Manual de Procedimientos “Para la Aplicación de la Modalidad de Teletrabajo” el </w:t>
      </w:r>
      <w:r>
        <w:rPr>
          <w:rFonts w:ascii="Tahoma" w:hAnsi="Tahoma"/>
          <w:b/>
          <w:bCs/>
          <w:sz w:val="20"/>
          <w:szCs w:val="20"/>
          <w:shd w:fill="FFFFFF" w:val="clear"/>
        </w:rPr>
        <w:t xml:space="preserve">CONSULTOR (A) </w:t>
      </w:r>
      <w:r>
        <w:rPr>
          <w:rFonts w:ascii="Tahoma" w:hAnsi="Tahoma"/>
          <w:sz w:val="20"/>
          <w:szCs w:val="20"/>
          <w:shd w:fill="FFFFFF" w:val="clear"/>
        </w:rPr>
        <w:t>podrá cumplir con sus actividades bajo la modalidad de trabajo a distancia (teletrabajo), de acuerdo a las condiciones, obligaciones y tiempo que establezca el Inmediato superior y lo establecido en el Decreto Supremo N° 4570.</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 xml:space="preserve">CLÁUSULA DÉCIMA PRIMERA.- (MONTO Y FORMA DE PAGO). </w:t>
      </w:r>
      <w:r>
        <w:rPr>
          <w:rFonts w:ascii="Tahoma" w:hAnsi="Tahoma"/>
          <w:bCs/>
          <w:sz w:val="20"/>
          <w:szCs w:val="20"/>
          <w:shd w:fill="FFFFFF" w:val="clear"/>
        </w:rPr>
        <w:t xml:space="preserve">De acuerdo a presupuesto vigente y existiendo acuerdo entre partes, la </w:t>
      </w:r>
      <w:r>
        <w:rPr>
          <w:rFonts w:ascii="Tahoma" w:hAnsi="Tahoma"/>
          <w:b/>
          <w:bCs/>
          <w:sz w:val="20"/>
          <w:szCs w:val="20"/>
          <w:shd w:fill="FFFFFF" w:val="clear"/>
        </w:rPr>
        <w:t>ENTIDAD</w:t>
      </w:r>
      <w:r>
        <w:rPr>
          <w:rFonts w:ascii="Tahoma" w:hAnsi="Tahoma"/>
          <w:bCs/>
          <w:sz w:val="20"/>
          <w:szCs w:val="20"/>
          <w:shd w:fill="FFFFFF" w:val="clear"/>
        </w:rPr>
        <w:t xml:space="preserve"> se compromete a cancelar el monto mensual de </w:t>
      </w:r>
      <w:r>
        <w:rPr>
          <w:rFonts w:ascii="Tahoma" w:hAnsi="Tahoma"/>
          <w:b/>
          <w:sz w:val="20"/>
          <w:szCs w:val="20"/>
          <w:shd w:fill="FFFFFF" w:val="clear"/>
        </w:rPr>
        <w:t xml:space="preserve">Bs (Definir monto) </w:t>
      </w:r>
      <w:r>
        <w:rPr>
          <w:rFonts w:ascii="Tahoma" w:hAnsi="Tahoma"/>
          <w:sz w:val="20"/>
          <w:szCs w:val="20"/>
          <w:shd w:fill="FFFFFF" w:val="clear"/>
        </w:rPr>
        <w:t>que corresponde al cargo</w:t>
      </w:r>
      <w:r>
        <w:rPr>
          <w:rFonts w:ascii="Tahoma" w:hAnsi="Tahoma"/>
          <w:b/>
          <w:bCs/>
          <w:sz w:val="20"/>
          <w:szCs w:val="20"/>
          <w:shd w:fill="FFFFFF" w:val="clear"/>
        </w:rPr>
        <w:t xml:space="preserve"> CONSULTOR (A) (Definir)</w:t>
      </w:r>
      <w:r>
        <w:rPr>
          <w:rFonts w:ascii="Tahoma" w:hAnsi="Tahoma"/>
          <w:bCs/>
          <w:sz w:val="20"/>
          <w:szCs w:val="20"/>
          <w:shd w:fill="FFFFFF" w:val="clear"/>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fill="FFFFFF" w:val="clear"/>
        </w:rPr>
        <w:t xml:space="preserve">hará previa presentación del “Informe Mensual de Actividades”, aprobado y adjuntando fotocopia del formulario de pago de contribuciones al Sistema </w:t>
      </w:r>
      <w:r>
        <w:rPr>
          <w:rFonts w:ascii="Tahoma" w:hAnsi="Tahoma"/>
          <w:color w:val="BF0041"/>
          <w:sz w:val="20"/>
          <w:szCs w:val="20"/>
          <w:shd w:fill="FFFF00" w:val="clear"/>
        </w:rPr>
        <w:t xml:space="preserve">Integral </w:t>
      </w:r>
      <w:r>
        <w:rPr>
          <w:rFonts w:ascii="Tahoma" w:hAnsi="Tahoma"/>
          <w:sz w:val="20"/>
          <w:szCs w:val="20"/>
          <w:shd w:fill="FFFFFF" w:val="clear"/>
        </w:rPr>
        <w:t>de Pensiones como Asegurado y fotocopia de Declaración Jurada trimestral de pago de Impuestos cuando corresponda.</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El último pago se efectuará previa presentación del “Informe Mensual de </w:t>
      </w:r>
      <w:r>
        <w:rPr>
          <w:rFonts w:ascii="Tahoma" w:hAnsi="Tahoma"/>
          <w:bCs/>
          <w:sz w:val="20"/>
          <w:szCs w:val="20"/>
          <w:shd w:fill="FFFFFF" w:val="clear"/>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bCs/>
          <w:iCs/>
          <w:sz w:val="20"/>
          <w:szCs w:val="20"/>
          <w:shd w:fill="FFFFFF" w:val="clear"/>
        </w:rPr>
        <w:t xml:space="preserve">En caso de que exista Resolución de Contrato por causas atribuibles al </w:t>
      </w:r>
      <w:r>
        <w:rPr>
          <w:rFonts w:ascii="Tahoma" w:hAnsi="Tahoma"/>
          <w:b/>
          <w:bCs/>
          <w:iCs/>
          <w:sz w:val="20"/>
          <w:szCs w:val="20"/>
          <w:shd w:fill="FFFFFF" w:val="clear"/>
        </w:rPr>
        <w:t>CONSULTOR (A)</w:t>
      </w:r>
      <w:r>
        <w:rPr>
          <w:rFonts w:ascii="Tahoma" w:hAnsi="Tahoma"/>
          <w:bCs/>
          <w:iCs/>
          <w:sz w:val="20"/>
          <w:szCs w:val="20"/>
          <w:shd w:fill="FFFFFF" w:val="clear"/>
        </w:rPr>
        <w:t xml:space="preserve">, la Unidad Solicitante procederá a una liquidación de saldos deudores y acreedores de ambas partes, previo Informe Final de actividades, </w:t>
      </w:r>
      <w:r>
        <w:rPr>
          <w:rFonts w:ascii="Tahoma" w:hAnsi="Tahoma"/>
          <w:bCs/>
          <w:sz w:val="20"/>
          <w:szCs w:val="20"/>
          <w:shd w:fill="FFFFFF" w:val="clear"/>
        </w:rPr>
        <w:t>formulario de Finalización de Relación Contractual e Informe de Disconformidad por parte del Responsable de Recepción efectuándose los pagos a que hubiere lugar.</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bCs/>
          <w:sz w:val="20"/>
          <w:szCs w:val="20"/>
          <w:shd w:fill="FFFFFF" w:val="clear"/>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fill="FFFFFF" w:val="clear"/>
        </w:rPr>
        <w:t xml:space="preserve"> hubiere lugar.</w:t>
      </w:r>
    </w:p>
    <w:p>
      <w:pPr>
        <w:pStyle w:val="Standard"/>
        <w:jc w:val="both"/>
        <w:rPr>
          <w:rFonts w:ascii="Tahoma" w:hAnsi="Tahoma"/>
          <w:bCs/>
          <w:iCs/>
          <w:sz w:val="20"/>
          <w:szCs w:val="20"/>
          <w:shd w:fill="FFFFFF" w:val="clear"/>
        </w:rPr>
      </w:pPr>
      <w:r>
        <w:rPr>
          <w:rFonts w:ascii="Tahoma" w:hAnsi="Tahoma"/>
          <w:bCs/>
          <w:iCs/>
          <w:sz w:val="20"/>
          <w:szCs w:val="20"/>
          <w:shd w:fill="FFFFFF" w:val="clear"/>
        </w:rPr>
      </w:r>
    </w:p>
    <w:p>
      <w:pPr>
        <w:pStyle w:val="Standard"/>
        <w:jc w:val="both"/>
        <w:rPr>
          <w:lang w:val="es-BO"/>
        </w:rPr>
      </w:pPr>
      <w:r>
        <w:rPr>
          <w:rFonts w:ascii="Tahoma" w:hAnsi="Tahoma"/>
          <w:bCs/>
          <w:sz w:val="20"/>
          <w:szCs w:val="20"/>
          <w:shd w:fill="FFFFFF" w:val="clear"/>
        </w:rPr>
        <w:t xml:space="preserve">El costo total de la </w:t>
      </w:r>
      <w:r>
        <w:rPr>
          <w:rFonts w:ascii="Tahoma" w:hAnsi="Tahoma"/>
          <w:b/>
          <w:bCs/>
          <w:sz w:val="20"/>
          <w:szCs w:val="20"/>
          <w:shd w:fill="FFFFFF" w:val="clear"/>
        </w:rPr>
        <w:t>CONSULTORÍA</w:t>
      </w:r>
      <w:r>
        <w:rPr>
          <w:rFonts w:ascii="Tahoma" w:hAnsi="Tahoma"/>
          <w:bCs/>
          <w:sz w:val="20"/>
          <w:szCs w:val="20"/>
          <w:shd w:fill="FFFFFF" w:val="clear"/>
        </w:rPr>
        <w:t xml:space="preserve"> incluye honorarios, costos directos e indirectos o cualquier otra obligación de</w:t>
      </w:r>
      <w:r>
        <w:rPr>
          <w:rFonts w:ascii="Tahoma" w:hAnsi="Tahoma"/>
          <w:sz w:val="20"/>
          <w:szCs w:val="20"/>
          <w:shd w:fill="FFFFFF" w:val="clear"/>
        </w:rPr>
        <w:t xml:space="preserve">l </w:t>
      </w:r>
      <w:r>
        <w:rPr>
          <w:rFonts w:ascii="Tahoma" w:hAnsi="Tahoma"/>
          <w:b/>
          <w:sz w:val="20"/>
          <w:szCs w:val="20"/>
          <w:shd w:fill="FFFFFF" w:val="clear"/>
        </w:rPr>
        <w:t>CONSULTOR (A)</w:t>
      </w:r>
      <w:r>
        <w:rPr>
          <w:rFonts w:ascii="Tahoma" w:hAnsi="Tahoma"/>
          <w:bCs/>
          <w:sz w:val="20"/>
          <w:szCs w:val="20"/>
          <w:shd w:fill="FFFFFF" w:val="clear"/>
        </w:rPr>
        <w:t xml:space="preserve">. </w:t>
      </w:r>
      <w:r>
        <w:rPr>
          <w:rFonts w:ascii="Tahoma" w:hAnsi="Tahoma"/>
          <w:sz w:val="20"/>
          <w:szCs w:val="20"/>
          <w:shd w:fill="FFFFFF" w:val="clear"/>
        </w:rPr>
        <w:t xml:space="preserve">Por la naturaleza de los servicios prestados, no se reconocerá al  </w:t>
      </w:r>
      <w:r>
        <w:rPr>
          <w:rFonts w:ascii="Tahoma" w:hAnsi="Tahoma"/>
          <w:b/>
          <w:sz w:val="20"/>
          <w:szCs w:val="20"/>
          <w:shd w:fill="FFFFFF" w:val="clear"/>
        </w:rPr>
        <w:t xml:space="preserve">CONSULTOR (A) </w:t>
      </w:r>
      <w:r>
        <w:rPr>
          <w:rFonts w:ascii="Tahoma" w:hAnsi="Tahoma"/>
          <w:sz w:val="20"/>
          <w:szCs w:val="20"/>
          <w:shd w:fill="FFFFFF" w:val="clear"/>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bCs/>
          <w:sz w:val="20"/>
          <w:szCs w:val="20"/>
          <w:shd w:fill="FFFFFF" w:val="clear"/>
        </w:rPr>
        <w:t xml:space="preserve">En caso de que la </w:t>
      </w:r>
      <w:r>
        <w:rPr>
          <w:rFonts w:ascii="Tahoma" w:hAnsi="Tahoma"/>
          <w:b/>
          <w:bCs/>
          <w:sz w:val="20"/>
          <w:szCs w:val="20"/>
          <w:shd w:fill="FFFFFF" w:val="clear"/>
        </w:rPr>
        <w:t>ENTIDAD</w:t>
      </w:r>
      <w:r>
        <w:rPr>
          <w:rFonts w:ascii="Tahoma" w:hAnsi="Tahoma"/>
          <w:bCs/>
          <w:sz w:val="20"/>
          <w:szCs w:val="20"/>
          <w:shd w:fill="FFFFFF" w:val="clear"/>
        </w:rPr>
        <w:t xml:space="preserve"> requiera comisionar al </w:t>
      </w:r>
      <w:r>
        <w:rPr>
          <w:rFonts w:ascii="Tahoma" w:hAnsi="Tahoma"/>
          <w:b/>
          <w:bCs/>
          <w:sz w:val="20"/>
          <w:szCs w:val="20"/>
          <w:shd w:fill="FFFFFF" w:val="clear"/>
        </w:rPr>
        <w:t xml:space="preserve">CONSULTOR (A) </w:t>
      </w:r>
      <w:r>
        <w:rPr>
          <w:rFonts w:ascii="Tahoma" w:hAnsi="Tahoma"/>
          <w:bCs/>
          <w:sz w:val="20"/>
          <w:szCs w:val="20"/>
          <w:shd w:fill="FFFFFF" w:val="clear"/>
        </w:rPr>
        <w:t xml:space="preserve">para prestar </w:t>
      </w:r>
      <w:r>
        <w:rPr>
          <w:rFonts w:ascii="Tahoma" w:hAnsi="Tahoma"/>
          <w:b/>
          <w:bCs/>
          <w:sz w:val="20"/>
          <w:szCs w:val="20"/>
          <w:shd w:fill="FFFFFF" w:val="clear"/>
        </w:rPr>
        <w:t>SERVICIOS</w:t>
      </w:r>
      <w:r>
        <w:rPr>
          <w:rFonts w:ascii="Tahoma" w:hAnsi="Tahoma"/>
          <w:bCs/>
          <w:sz w:val="20"/>
          <w:szCs w:val="20"/>
          <w:shd w:fill="FFFFFF" w:val="clear"/>
        </w:rPr>
        <w:t xml:space="preserve"> en un lugar distinto al del lugar de prestación del </w:t>
      </w:r>
      <w:r>
        <w:rPr>
          <w:rFonts w:ascii="Tahoma" w:hAnsi="Tahoma"/>
          <w:b/>
          <w:bCs/>
          <w:sz w:val="20"/>
          <w:szCs w:val="20"/>
          <w:shd w:fill="FFFFFF" w:val="clear"/>
        </w:rPr>
        <w:t>SERVICIO</w:t>
      </w:r>
      <w:r>
        <w:rPr>
          <w:rFonts w:ascii="Tahoma" w:hAnsi="Tahoma"/>
          <w:bCs/>
          <w:sz w:val="20"/>
          <w:szCs w:val="20"/>
          <w:shd w:fill="FFFFFF" w:val="clear"/>
        </w:rPr>
        <w:t>, le proporcionará pasajes y viáticos de acuerdo a la normativa vigente, a dicho efecto la Unidad Solicitante deberá emitir el Memorándum de Comisión de Servicios respectivo.</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cubrirá el costo de las obligaciones emergentes del presente Contrato de Prestación de Servicios con recursos provenientes de Fuente</w:t>
      </w:r>
      <w:r>
        <w:rPr>
          <w:rFonts w:ascii="Tahoma" w:hAnsi="Tahoma"/>
          <w:bCs/>
          <w:sz w:val="20"/>
          <w:szCs w:val="20"/>
          <w:shd w:fill="FFFFFF" w:val="clear"/>
        </w:rPr>
        <w:t>:</w:t>
      </w:r>
      <w:r>
        <w:rPr>
          <w:rFonts w:ascii="Tahoma" w:hAnsi="Tahoma"/>
          <w:b/>
          <w:bCs/>
          <w:sz w:val="20"/>
          <w:szCs w:val="20"/>
          <w:shd w:fill="FFFFFF" w:val="clear"/>
        </w:rPr>
        <w:t xml:space="preserve"> (Especificar)</w:t>
      </w:r>
      <w:r>
        <w:rPr>
          <w:rFonts w:ascii="Tahoma" w:hAnsi="Tahoma"/>
          <w:sz w:val="20"/>
          <w:szCs w:val="20"/>
          <w:shd w:fill="FFFFFF" w:val="clear"/>
        </w:rPr>
        <w:t xml:space="preserve"> Organismo:</w:t>
      </w:r>
      <w:r>
        <w:rPr>
          <w:rFonts w:ascii="Tahoma" w:hAnsi="Tahoma"/>
          <w:b/>
          <w:bCs/>
          <w:sz w:val="20"/>
          <w:szCs w:val="20"/>
          <w:shd w:fill="FFFFFF" w:val="clear"/>
        </w:rPr>
        <w:t>(Especificar)</w:t>
      </w:r>
      <w:r>
        <w:rPr>
          <w:rFonts w:ascii="Tahoma" w:hAnsi="Tahoma"/>
          <w:sz w:val="20"/>
          <w:szCs w:val="20"/>
          <w:shd w:fill="FFFFFF" w:val="clear"/>
        </w:rPr>
        <w:t xml:space="preserve"> Objeto del Gasto </w:t>
      </w:r>
      <w:r>
        <w:rPr>
          <w:rFonts w:ascii="Tahoma" w:hAnsi="Tahoma"/>
          <w:b/>
          <w:bCs/>
          <w:sz w:val="20"/>
          <w:szCs w:val="20"/>
          <w:shd w:fill="FFFFFF" w:val="clear"/>
        </w:rPr>
        <w:t xml:space="preserve">(Especificar), </w:t>
      </w:r>
      <w:r>
        <w:rPr>
          <w:rFonts w:ascii="Tahoma" w:hAnsi="Tahoma"/>
          <w:bCs/>
          <w:sz w:val="20"/>
          <w:szCs w:val="20"/>
          <w:shd w:fill="FFFFFF" w:val="clear"/>
        </w:rPr>
        <w:t xml:space="preserve">Preventivo Nº </w:t>
      </w:r>
      <w:r>
        <w:rPr>
          <w:rFonts w:ascii="Tahoma" w:hAnsi="Tahoma"/>
          <w:b/>
          <w:bCs/>
          <w:sz w:val="20"/>
          <w:szCs w:val="20"/>
          <w:shd w:fill="FFFFFF" w:val="clear"/>
        </w:rPr>
        <w:t>(Especificar)</w:t>
      </w:r>
      <w:r>
        <w:rPr>
          <w:rFonts w:ascii="Tahoma" w:hAnsi="Tahoma"/>
          <w:sz w:val="20"/>
          <w:szCs w:val="20"/>
          <w:shd w:fill="FFFFFF" w:val="clear"/>
        </w:rPr>
        <w:t>.</w:t>
      </w:r>
    </w:p>
    <w:p>
      <w:pPr>
        <w:pStyle w:val="Standard"/>
        <w:jc w:val="both"/>
        <w:rPr>
          <w:lang w:val="es-BO"/>
        </w:rPr>
      </w:pPr>
      <w:r>
        <w:rPr>
          <w:lang w:val="es-BO"/>
        </w:rPr>
      </w:r>
    </w:p>
    <w:p>
      <w:pPr>
        <w:pStyle w:val="Standard"/>
        <w:jc w:val="both"/>
        <w:rPr>
          <w:lang w:val="es-BO"/>
        </w:rPr>
      </w:pPr>
      <w:r>
        <w:rPr>
          <w:rFonts w:ascii="Tahoma" w:hAnsi="Tahoma"/>
          <w:bCs/>
          <w:sz w:val="20"/>
          <w:szCs w:val="20"/>
          <w:shd w:fill="FFFFFF" w:val="clear"/>
        </w:rPr>
        <w:t xml:space="preserve">El pago que se efectivizará a través del Sistema de Gestión Pública (SIGEP), en moneda nacional  directamente al </w:t>
      </w:r>
      <w:r>
        <w:rPr>
          <w:rFonts w:ascii="Tahoma" w:hAnsi="Tahoma"/>
          <w:b/>
          <w:bCs/>
          <w:sz w:val="20"/>
          <w:szCs w:val="20"/>
          <w:shd w:fill="FFFFFF" w:val="clear"/>
        </w:rPr>
        <w:t xml:space="preserve">CONSULTOR (A), </w:t>
      </w:r>
      <w:r>
        <w:rPr>
          <w:rFonts w:ascii="Tahoma" w:hAnsi="Tahoma"/>
          <w:sz w:val="20"/>
          <w:szCs w:val="20"/>
          <w:shd w:fill="FFFFFF" w:val="clear"/>
        </w:rPr>
        <w:t>mediante depósito bancario a su cuenta habilitada para dicho efecto.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b/>
          <w:sz w:val="20"/>
          <w:szCs w:val="20"/>
          <w:shd w:fill="FFFFFF" w:val="clear"/>
        </w:rPr>
        <w:t>CLÁUSULA</w:t>
      </w:r>
      <w:r>
        <w:rPr>
          <w:rFonts w:ascii="Tahoma" w:hAnsi="Tahoma"/>
          <w:b/>
          <w:bCs/>
          <w:sz w:val="20"/>
          <w:szCs w:val="20"/>
          <w:shd w:fill="FFFFFF" w:val="clear"/>
        </w:rPr>
        <w:t xml:space="preserve"> DÉCIMA </w:t>
      </w:r>
      <w:r>
        <w:rPr>
          <w:rFonts w:ascii="Tahoma" w:hAnsi="Tahoma"/>
          <w:b/>
          <w:sz w:val="20"/>
          <w:szCs w:val="20"/>
          <w:shd w:fill="FFFFFF" w:val="clear"/>
        </w:rPr>
        <w:t>SEGUNDA</w:t>
      </w:r>
      <w:r>
        <w:rPr>
          <w:rFonts w:ascii="Tahoma" w:hAnsi="Tahoma"/>
          <w:b/>
          <w:bCs/>
          <w:sz w:val="20"/>
          <w:szCs w:val="20"/>
          <w:shd w:fill="FFFFFF" w:val="clear"/>
        </w:rPr>
        <w:t xml:space="preserve">.- (ESTIPULACIÓN SOBRE IMPUESTOS). </w:t>
      </w:r>
      <w:r>
        <w:rPr>
          <w:rFonts w:ascii="Tahoma" w:hAnsi="Tahoma"/>
          <w:bCs/>
          <w:sz w:val="20"/>
          <w:szCs w:val="20"/>
          <w:shd w:fill="FFFFFF" w:val="clear"/>
        </w:rPr>
        <w:t>Correrá por cuenta del</w:t>
      </w:r>
      <w:r>
        <w:rPr>
          <w:rFonts w:ascii="Tahoma" w:hAnsi="Tahoma"/>
          <w:b/>
          <w:bCs/>
          <w:sz w:val="20"/>
          <w:szCs w:val="20"/>
          <w:shd w:fill="FFFFFF" w:val="clear"/>
        </w:rPr>
        <w:t xml:space="preserve"> CONSULTOR (A),</w:t>
      </w:r>
      <w:r>
        <w:rPr>
          <w:rFonts w:ascii="Tahoma" w:hAnsi="Tahoma"/>
          <w:bCs/>
          <w:sz w:val="20"/>
          <w:szCs w:val="20"/>
          <w:shd w:fill="FFFFFF" w:val="clear"/>
        </w:rPr>
        <w:t xml:space="preserve"> en el marco de la relación contractual, el pago de todos los impuestos vigentes en el país a la fecha de suscripción del presente Contrato.</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bCs/>
          <w:sz w:val="20"/>
          <w:szCs w:val="20"/>
          <w:shd w:fill="FFFFFF" w:val="clear"/>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fill="FFFFFF" w:val="clear"/>
        </w:rPr>
        <w:t xml:space="preserve">CONSULTOR (A) </w:t>
      </w:r>
      <w:r>
        <w:rPr>
          <w:rFonts w:ascii="Tahoma" w:hAnsi="Tahoma"/>
          <w:bCs/>
          <w:sz w:val="20"/>
          <w:szCs w:val="20"/>
          <w:shd w:fill="FFFFFF" w:val="clear"/>
        </w:rPr>
        <w:t>deberá acogerse a su cumplimiento desde la fecha de vigencia de dicha normativa.</w:t>
      </w:r>
    </w:p>
    <w:p>
      <w:pPr>
        <w:pStyle w:val="Standard"/>
        <w:widowControl w:val="false"/>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 xml:space="preserve">CLÁUSULA DÉCIMA </w:t>
      </w:r>
      <w:r>
        <w:rPr>
          <w:rFonts w:ascii="Tahoma" w:hAnsi="Tahoma"/>
          <w:b/>
          <w:bCs/>
          <w:sz w:val="20"/>
          <w:szCs w:val="20"/>
          <w:shd w:fill="FFFFFF" w:val="clear"/>
        </w:rPr>
        <w:t>TERCERA</w:t>
      </w:r>
      <w:r>
        <w:rPr>
          <w:rFonts w:ascii="Tahoma" w:hAnsi="Tahoma"/>
          <w:b/>
          <w:sz w:val="20"/>
          <w:szCs w:val="20"/>
          <w:shd w:fill="FFFFFF" w:val="clear"/>
        </w:rPr>
        <w:t xml:space="preserve">.- (APORTES DE LA CONSULTORÍA). </w:t>
      </w:r>
      <w:r>
        <w:rPr>
          <w:rFonts w:ascii="Tahoma" w:hAnsi="Tahoma"/>
          <w:sz w:val="20"/>
          <w:szCs w:val="20"/>
          <w:shd w:fill="FFFFFF" w:val="clear"/>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fill="FFFFFF" w:val="clear"/>
        </w:rPr>
        <w:t>CONSULTORÍA</w:t>
      </w:r>
      <w:r>
        <w:rPr>
          <w:rFonts w:ascii="Tahoma" w:hAnsi="Tahoma"/>
          <w:sz w:val="20"/>
          <w:szCs w:val="20"/>
          <w:shd w:fill="FFFFFF" w:val="clear"/>
        </w:rPr>
        <w:t xml:space="preserve">. La </w:t>
      </w:r>
      <w:r>
        <w:rPr>
          <w:rFonts w:ascii="Tahoma" w:hAnsi="Tahoma"/>
          <w:b/>
          <w:sz w:val="20"/>
          <w:szCs w:val="20"/>
          <w:shd w:fill="FFFFFF" w:val="clear"/>
        </w:rPr>
        <w:t>ENTIDAD</w:t>
      </w:r>
      <w:r>
        <w:rPr>
          <w:rFonts w:ascii="Tahoma" w:hAnsi="Tahoma"/>
          <w:sz w:val="20"/>
          <w:szCs w:val="20"/>
          <w:shd w:fill="FFFFFF" w:val="clear"/>
        </w:rPr>
        <w:t>, tiene la responsabilidad de exigir el comprobante de las contribuciones antes de efectuar los pagos establecidos en su Contrato.</w:t>
      </w:r>
    </w:p>
    <w:p>
      <w:pPr>
        <w:pStyle w:val="Standard"/>
        <w:jc w:val="both"/>
        <w:rPr>
          <w:rFonts w:ascii="Tahoma" w:hAnsi="Tahoma"/>
          <w:b/>
          <w:b/>
          <w:sz w:val="20"/>
          <w:szCs w:val="20"/>
          <w:u w:val="single"/>
          <w:shd w:fill="FFFFFF" w:val="clear"/>
        </w:rPr>
      </w:pPr>
      <w:r>
        <w:rPr>
          <w:rFonts w:ascii="Tahoma" w:hAnsi="Tahoma"/>
          <w:b/>
          <w:sz w:val="20"/>
          <w:szCs w:val="20"/>
          <w:u w:val="single"/>
          <w:shd w:fill="FFFFFF" w:val="clear"/>
        </w:rPr>
      </w:r>
    </w:p>
    <w:p>
      <w:pPr>
        <w:pStyle w:val="Standard"/>
        <w:jc w:val="both"/>
        <w:rPr>
          <w:lang w:val="es-BO"/>
        </w:rPr>
      </w:pPr>
      <w:r>
        <w:rPr>
          <w:rFonts w:ascii="Tahoma" w:hAnsi="Tahoma"/>
          <w:b/>
          <w:sz w:val="20"/>
          <w:szCs w:val="20"/>
          <w:shd w:fill="FFFFFF" w:val="clear"/>
        </w:rPr>
        <w:t xml:space="preserve">CLÁUSULA DÉCIMA CUARTA.- (EXCLUSIVIDAD Y RESPONSABILIDAD). </w:t>
      </w:r>
      <w:r>
        <w:rPr>
          <w:rFonts w:ascii="Tahoma" w:hAnsi="Tahoma"/>
          <w:sz w:val="20"/>
          <w:szCs w:val="20"/>
          <w:shd w:fill="FFFFFF" w:val="clear"/>
        </w:rPr>
        <w:t xml:space="preserve">El </w:t>
      </w:r>
      <w:r>
        <w:rPr>
          <w:rFonts w:ascii="Tahoma" w:hAnsi="Tahoma"/>
          <w:b/>
          <w:sz w:val="20"/>
          <w:szCs w:val="20"/>
          <w:shd w:fill="FFFFFF" w:val="clear"/>
        </w:rPr>
        <w:t>CONSULTOR (A)</w:t>
      </w:r>
      <w:r>
        <w:rPr>
          <w:rFonts w:ascii="Tahoma" w:hAnsi="Tahoma"/>
          <w:sz w:val="20"/>
          <w:szCs w:val="20"/>
          <w:shd w:fill="FFFFFF" w:val="clear"/>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Asimismo, el </w:t>
      </w:r>
      <w:r>
        <w:rPr>
          <w:rFonts w:ascii="Tahoma" w:hAnsi="Tahoma"/>
          <w:b/>
          <w:sz w:val="20"/>
          <w:szCs w:val="20"/>
          <w:shd w:fill="FFFFFF" w:val="clear"/>
        </w:rPr>
        <w:t xml:space="preserve">CONSULTOR (A) </w:t>
      </w:r>
      <w:r>
        <w:rPr>
          <w:rFonts w:ascii="Tahoma" w:hAnsi="Tahoma"/>
          <w:sz w:val="20"/>
          <w:szCs w:val="20"/>
          <w:shd w:fill="FFFFFF" w:val="clear"/>
        </w:rPr>
        <w:t xml:space="preserve">reconoce su responsabilidad profesional directa ante la </w:t>
      </w:r>
      <w:r>
        <w:rPr>
          <w:rFonts w:ascii="Tahoma" w:hAnsi="Tahoma"/>
          <w:b/>
          <w:bCs/>
          <w:sz w:val="20"/>
          <w:szCs w:val="20"/>
          <w:shd w:fill="FFFFFF" w:val="clear"/>
        </w:rPr>
        <w:t>ENTIDAD</w:t>
      </w:r>
      <w:r>
        <w:rPr>
          <w:rFonts w:ascii="Tahoma" w:hAnsi="Tahoma"/>
          <w:sz w:val="20"/>
          <w:szCs w:val="20"/>
          <w:shd w:fill="FFFFFF" w:val="clear"/>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fill="FFFFFF" w:val="clear"/>
        </w:rPr>
        <w:t>ENTIDAD</w:t>
      </w:r>
      <w:r>
        <w:rPr>
          <w:rFonts w:ascii="Tahoma" w:hAnsi="Tahoma"/>
          <w:sz w:val="20"/>
          <w:szCs w:val="20"/>
          <w:shd w:fill="FFFFFF" w:val="clear"/>
        </w:rPr>
        <w:t xml:space="preserve"> de cualquier acción judicial o extrajudicial por este concepto.</w:t>
      </w:r>
    </w:p>
    <w:p>
      <w:pPr>
        <w:pStyle w:val="Standard"/>
        <w:jc w:val="both"/>
        <w:rPr>
          <w:rFonts w:ascii="Tahoma" w:hAnsi="Tahoma"/>
          <w:sz w:val="20"/>
          <w:szCs w:val="20"/>
          <w:shd w:fill="FFFFFF" w:val="clear"/>
        </w:rPr>
      </w:pPr>
      <w:r>
        <w:rPr>
          <w:rFonts w:ascii="Tahoma" w:hAnsi="Tahoma"/>
          <w:sz w:val="20"/>
          <w:szCs w:val="20"/>
          <w:shd w:fill="FFFFFF" w:val="clear"/>
        </w:rPr>
      </w:r>
    </w:p>
    <w:p>
      <w:pPr>
        <w:pStyle w:val="NoSpacing"/>
        <w:jc w:val="both"/>
        <w:rPr>
          <w:lang w:val="es-BO"/>
        </w:rPr>
      </w:pPr>
      <w:r>
        <w:rPr>
          <w:rFonts w:cs="Tahoma" w:ascii="Tahoma" w:hAnsi="Tahoma"/>
          <w:sz w:val="20"/>
          <w:szCs w:val="20"/>
          <w:shd w:fill="FFFFFF" w:val="clear"/>
        </w:rPr>
        <w:t xml:space="preserve">El </w:t>
      </w:r>
      <w:r>
        <w:rPr>
          <w:rFonts w:cs="Tahoma" w:ascii="Tahoma" w:hAnsi="Tahoma"/>
          <w:b/>
          <w:bCs/>
          <w:sz w:val="20"/>
          <w:szCs w:val="20"/>
          <w:shd w:fill="FFFFFF" w:val="clear"/>
        </w:rPr>
        <w:t xml:space="preserve">CONSULTOR (A) </w:t>
      </w:r>
      <w:r>
        <w:rPr>
          <w:rFonts w:cs="Tahoma" w:ascii="Tahoma" w:hAnsi="Tahoma"/>
          <w:sz w:val="20"/>
          <w:szCs w:val="20"/>
          <w:shd w:fill="FFFFFF" w:val="clear"/>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cs="Tahoma" w:ascii="Tahoma" w:hAnsi="Tahoma"/>
          <w:b/>
          <w:bCs/>
          <w:sz w:val="20"/>
          <w:szCs w:val="20"/>
          <w:shd w:fill="FFFFFF" w:val="clear"/>
        </w:rPr>
        <w:t xml:space="preserve">CONSULTOR (A) </w:t>
      </w:r>
      <w:r>
        <w:rPr>
          <w:rFonts w:cs="Tahoma" w:ascii="Tahoma" w:hAnsi="Tahoma"/>
          <w:sz w:val="20"/>
          <w:szCs w:val="20"/>
          <w:shd w:fill="FFFFFF" w:val="clear"/>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Spacing"/>
        <w:ind w:left="567" w:right="0" w:hanging="0"/>
        <w:jc w:val="both"/>
        <w:rPr>
          <w:rFonts w:ascii="Tahoma" w:hAnsi="Tahoma" w:cs="Tahoma"/>
          <w:sz w:val="20"/>
          <w:szCs w:val="20"/>
        </w:rPr>
      </w:pPr>
      <w:r>
        <w:rPr>
          <w:rFonts w:cs="Tahoma" w:ascii="Tahoma" w:hAnsi="Tahoma"/>
          <w:sz w:val="20"/>
          <w:szCs w:val="20"/>
        </w:rPr>
      </w:r>
    </w:p>
    <w:p>
      <w:pPr>
        <w:pStyle w:val="Standard"/>
        <w:jc w:val="both"/>
        <w:rPr>
          <w:lang w:val="es-BO"/>
        </w:rPr>
      </w:pPr>
      <w:r>
        <w:rPr>
          <w:rFonts w:ascii="Tahoma" w:hAnsi="Tahoma"/>
          <w:sz w:val="20"/>
          <w:szCs w:val="20"/>
          <w:shd w:fill="FFFFFF" w:val="clear"/>
        </w:rPr>
        <w:t xml:space="preserve">El </w:t>
      </w:r>
      <w:r>
        <w:rPr>
          <w:rFonts w:ascii="Tahoma" w:hAnsi="Tahoma"/>
          <w:b/>
          <w:bCs/>
          <w:sz w:val="20"/>
          <w:szCs w:val="20"/>
          <w:shd w:fill="FFFFFF" w:val="clear"/>
        </w:rPr>
        <w:t xml:space="preserve">CONSULTOR (A) </w:t>
      </w:r>
      <w:r>
        <w:rPr>
          <w:rFonts w:ascii="Tahoma" w:hAnsi="Tahoma"/>
          <w:sz w:val="20"/>
          <w:szCs w:val="20"/>
          <w:shd w:fill="FFFFFF" w:val="clear"/>
        </w:rPr>
        <w:t>es responsable directo y absoluto de los servicios que realiza, quien responderá por el trabajo realizado, de acuerdo a normativa vigente, por lo que, en caso de ser requerido para cualquier aclaración pertinente, no podrá negar su concurrencia.</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b/>
          <w:sz w:val="20"/>
          <w:szCs w:val="20"/>
          <w:shd w:fill="FFFFFF" w:val="clear"/>
        </w:rPr>
        <w:t xml:space="preserve">CLÁUSULA DÉCIMA </w:t>
      </w:r>
      <w:r>
        <w:rPr>
          <w:rFonts w:ascii="Tahoma" w:hAnsi="Tahoma"/>
          <w:b/>
          <w:bCs/>
          <w:sz w:val="20"/>
          <w:szCs w:val="20"/>
          <w:shd w:fill="FFFFFF" w:val="clear"/>
        </w:rPr>
        <w:t>QUINTA</w:t>
      </w:r>
      <w:r>
        <w:rPr>
          <w:rFonts w:ascii="Tahoma" w:hAnsi="Tahoma"/>
          <w:b/>
          <w:sz w:val="20"/>
          <w:szCs w:val="20"/>
          <w:shd w:fill="FFFFFF" w:val="clear"/>
        </w:rPr>
        <w:t xml:space="preserve">.- FACTURACIÓN </w:t>
      </w:r>
      <w:r>
        <w:rPr>
          <w:rFonts w:ascii="Tahoma" w:hAnsi="Tahoma"/>
          <w:sz w:val="20"/>
          <w:szCs w:val="20"/>
          <w:shd w:fill="FFFFFF" w:val="clear"/>
        </w:rPr>
        <w:t xml:space="preserve"> </w:t>
      </w:r>
      <w:r>
        <w:rPr>
          <w:rFonts w:ascii="Tahoma" w:hAnsi="Tahoma"/>
          <w:b/>
          <w:i/>
          <w:sz w:val="20"/>
          <w:szCs w:val="20"/>
          <w:shd w:fill="FFFFFF" w:val="clear"/>
        </w:rPr>
        <w:t>(NO CORRESPONDE).</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 xml:space="preserve">CLÁUSULA DÉCIMA SEXTA.- (MODIFICACIONES AL CONTRATO). </w:t>
      </w:r>
      <w:r>
        <w:rPr>
          <w:rFonts w:ascii="Tahoma" w:hAnsi="Tahoma"/>
          <w:sz w:val="20"/>
          <w:szCs w:val="20"/>
          <w:shd w:fill="FFFFFF" w:val="clear"/>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b/>
          <w:bCs/>
          <w:sz w:val="20"/>
          <w:szCs w:val="20"/>
          <w:shd w:fill="FFFFFF" w:val="clear"/>
        </w:rPr>
        <w:t xml:space="preserve">CLÁUSULA DÉCIMA </w:t>
      </w:r>
      <w:r>
        <w:rPr>
          <w:rFonts w:ascii="Tahoma" w:hAnsi="Tahoma"/>
          <w:b/>
          <w:sz w:val="20"/>
          <w:szCs w:val="20"/>
          <w:shd w:fill="FFFFFF" w:val="clear"/>
        </w:rPr>
        <w:t>SÉPTIMA</w:t>
      </w:r>
      <w:r>
        <w:rPr>
          <w:rFonts w:ascii="Tahoma" w:hAnsi="Tahoma"/>
          <w:b/>
          <w:bCs/>
          <w:sz w:val="20"/>
          <w:szCs w:val="20"/>
          <w:shd w:fill="FFFFFF" w:val="clear"/>
        </w:rPr>
        <w:t xml:space="preserve">.- (CESIÓN). </w:t>
      </w:r>
      <w:r>
        <w:rPr>
          <w:rFonts w:ascii="Tahoma" w:hAnsi="Tahoma"/>
          <w:bCs/>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no podrá transferir parcial, ni totalmente las obligaciones contraídas en el presente Contrato, siendo de su entera responsabilidad la ejecución y cumplimiento de las obligaciones establecidas en el mismo.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142" w:leader="none"/>
          <w:tab w:val="left" w:pos="204" w:leader="none"/>
          <w:tab w:val="left" w:pos="8931" w:leader="none"/>
        </w:tabs>
        <w:spacing w:before="0" w:after="120"/>
        <w:jc w:val="both"/>
        <w:rPr>
          <w:lang w:val="es-BO"/>
        </w:rPr>
      </w:pPr>
      <w:r>
        <w:rPr>
          <w:rFonts w:ascii="Tahoma" w:hAnsi="Tahoma"/>
          <w:b/>
          <w:sz w:val="20"/>
          <w:szCs w:val="20"/>
          <w:shd w:fill="FFFFFF" w:val="clear"/>
        </w:rPr>
        <w:t xml:space="preserve">CLÁUSULA DÉCIMA OCTAVA.- (SANCIONES Y MULTAS). </w:t>
      </w: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b/>
          <w:sz w:val="20"/>
          <w:szCs w:val="20"/>
          <w:shd w:fill="auto" w:val="clear"/>
        </w:rPr>
        <w:t xml:space="preserve"> </w:t>
      </w:r>
      <w:r>
        <w:rPr>
          <w:rFonts w:ascii="Tahoma" w:hAnsi="Tahoma"/>
          <w:sz w:val="20"/>
          <w:szCs w:val="20"/>
          <w:shd w:fill="FFFFFF" w:val="clear"/>
        </w:rPr>
        <w:t>determina las sanciones aplicables, que darán lugar a las amonestaciones y/o descuentos según corresponda, de acuerdo a lo siguiente:</w:t>
      </w:r>
    </w:p>
    <w:p>
      <w:pPr>
        <w:pStyle w:val="Standard"/>
        <w:widowControl w:val="false"/>
        <w:tabs>
          <w:tab w:val="clear" w:pos="709"/>
          <w:tab w:val="left" w:pos="8931" w:leader="none"/>
        </w:tabs>
        <w:jc w:val="both"/>
        <w:rPr>
          <w:rFonts w:ascii="Tahoma" w:hAnsi="Tahoma"/>
          <w:b/>
          <w:b/>
          <w:color w:val="000000"/>
          <w:sz w:val="20"/>
          <w:szCs w:val="20"/>
          <w:shd w:fill="FFFFFF" w:val="clear"/>
          <w:lang w:eastAsia="en-US"/>
        </w:rPr>
      </w:pPr>
      <w:r>
        <w:rPr>
          <w:rFonts w:ascii="Tahoma" w:hAnsi="Tahoma"/>
          <w:b/>
          <w:color w:val="000000"/>
          <w:sz w:val="20"/>
          <w:szCs w:val="20"/>
          <w:shd w:fill="FFFFFF" w:val="clear"/>
          <w:lang w:eastAsia="en-US"/>
        </w:rPr>
        <w:t>a) FALTAS LEVES CON AMONESTACIÓN ESCRITA:</w:t>
      </w:r>
    </w:p>
    <w:p>
      <w:pPr>
        <w:pStyle w:val="Standard"/>
        <w:widowControl w:val="false"/>
        <w:tabs>
          <w:tab w:val="clear" w:pos="709"/>
          <w:tab w:val="left" w:pos="8931" w:leader="none"/>
        </w:tabs>
        <w:jc w:val="both"/>
        <w:rPr>
          <w:lang w:val="es-BO"/>
        </w:rPr>
      </w:pPr>
      <w:r>
        <w:rPr>
          <w:lang w:val="es-BO"/>
        </w:rPr>
      </w:r>
    </w:p>
    <w:p>
      <w:pPr>
        <w:pStyle w:val="Standard"/>
        <w:widowControl w:val="false"/>
        <w:tabs>
          <w:tab w:val="clear" w:pos="709"/>
          <w:tab w:val="left" w:pos="8931" w:leader="none"/>
        </w:tabs>
        <w:jc w:val="both"/>
        <w:rPr>
          <w:lang w:val="es-BO"/>
        </w:rPr>
      </w:pPr>
      <w:r>
        <w:rPr>
          <w:rFonts w:ascii="Tahoma" w:hAnsi="Tahoma"/>
          <w:color w:val="000000"/>
          <w:sz w:val="20"/>
          <w:szCs w:val="20"/>
          <w:shd w:fill="FFFFFF" w:val="clear"/>
          <w:lang w:eastAsia="en-US"/>
        </w:rPr>
        <w:t xml:space="preserve">La amonestación escrita por falta leve es aquella que se realiza mediante Memorándum, al </w:t>
      </w:r>
      <w:r>
        <w:rPr>
          <w:rFonts w:ascii="Tahoma" w:hAnsi="Tahoma"/>
          <w:b/>
          <w:bCs/>
          <w:color w:val="000000"/>
          <w:sz w:val="20"/>
          <w:szCs w:val="20"/>
          <w:shd w:fill="FFFFFF" w:val="clear"/>
          <w:lang w:eastAsia="en-US"/>
        </w:rPr>
        <w:t xml:space="preserve">CONSULTOR (A) </w:t>
      </w:r>
      <w:r>
        <w:rPr>
          <w:rFonts w:ascii="Tahoma" w:hAnsi="Tahoma"/>
          <w:color w:val="000000"/>
          <w:sz w:val="20"/>
          <w:szCs w:val="20"/>
          <w:shd w:fill="FFFFFF" w:val="clear"/>
          <w:lang w:eastAsia="en-US"/>
        </w:rPr>
        <w:t>por parte de su inmediato superior, por alguna de las siguientes causas:</w:t>
      </w:r>
    </w:p>
    <w:p>
      <w:pPr>
        <w:pStyle w:val="Standard"/>
        <w:widowControl w:val="false"/>
        <w:numPr>
          <w:ilvl w:val="0"/>
          <w:numId w:val="36"/>
        </w:numPr>
        <w:tabs>
          <w:tab w:val="clear" w:pos="709"/>
          <w:tab w:val="left" w:pos="389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No asistir a eventos o actividades dispuestas por la Entidad e instruidos por autoridad competente.</w:t>
      </w:r>
    </w:p>
    <w:p>
      <w:pPr>
        <w:pStyle w:val="Standard"/>
        <w:widowControl w:val="false"/>
        <w:numPr>
          <w:ilvl w:val="0"/>
          <w:numId w:val="36"/>
        </w:numPr>
        <w:tabs>
          <w:tab w:val="clear" w:pos="709"/>
          <w:tab w:val="left" w:pos="389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Por incumplimiento a instrucciones emitidas por autoridades competentes.</w:t>
      </w:r>
    </w:p>
    <w:p>
      <w:pPr>
        <w:pStyle w:val="Standard"/>
        <w:widowControl w:val="false"/>
        <w:numPr>
          <w:ilvl w:val="0"/>
          <w:numId w:val="36"/>
        </w:numPr>
        <w:tabs>
          <w:tab w:val="clear" w:pos="709"/>
          <w:tab w:val="left" w:pos="389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Incumplir mandatos y disposiciones emitidos por la Entidad e instruidos por autoridad competente.</w:t>
      </w:r>
    </w:p>
    <w:p>
      <w:pPr>
        <w:pStyle w:val="Standard"/>
        <w:widowControl w:val="false"/>
        <w:numPr>
          <w:ilvl w:val="0"/>
          <w:numId w:val="36"/>
        </w:numPr>
        <w:tabs>
          <w:tab w:val="clear" w:pos="709"/>
          <w:tab w:val="left" w:pos="3891" w:leader="none"/>
        </w:tabs>
        <w:jc w:val="both"/>
        <w:rPr>
          <w:lang w:val="es-BO"/>
        </w:rPr>
      </w:pPr>
      <w:r>
        <w:rPr>
          <w:rFonts w:ascii="Tahoma" w:hAnsi="Tahoma"/>
          <w:color w:val="000000"/>
          <w:sz w:val="20"/>
          <w:szCs w:val="20"/>
          <w:shd w:fill="FFFFFF" w:val="clear"/>
          <w:lang w:eastAsia="en-US"/>
        </w:rPr>
        <w:t xml:space="preserve">Ejercer atribuciones o funciones ajenas a su </w:t>
      </w:r>
      <w:r>
        <w:rPr>
          <w:rFonts w:ascii="Tahoma" w:hAnsi="Tahoma"/>
          <w:b/>
          <w:bCs/>
          <w:color w:val="000000"/>
          <w:sz w:val="20"/>
          <w:szCs w:val="20"/>
          <w:shd w:fill="FFFFFF" w:val="clear"/>
          <w:lang w:eastAsia="en-US"/>
        </w:rPr>
        <w:t>CONSULTORÍA.</w:t>
      </w:r>
    </w:p>
    <w:p>
      <w:pPr>
        <w:pStyle w:val="Standard"/>
        <w:widowControl w:val="false"/>
        <w:numPr>
          <w:ilvl w:val="0"/>
          <w:numId w:val="36"/>
        </w:numPr>
        <w:tabs>
          <w:tab w:val="clear" w:pos="709"/>
          <w:tab w:val="left" w:pos="389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Standard"/>
        <w:widowControl w:val="false"/>
        <w:numPr>
          <w:ilvl w:val="0"/>
          <w:numId w:val="36"/>
        </w:numPr>
        <w:tabs>
          <w:tab w:val="clear" w:pos="709"/>
          <w:tab w:val="left" w:pos="389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Standard"/>
        <w:widowControl w:val="false"/>
        <w:numPr>
          <w:ilvl w:val="0"/>
          <w:numId w:val="36"/>
        </w:numPr>
        <w:tabs>
          <w:tab w:val="clear" w:pos="709"/>
          <w:tab w:val="left" w:pos="389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No portar el Credencial en lugar visible, durante la jornada laboral.</w:t>
      </w:r>
    </w:p>
    <w:p>
      <w:pPr>
        <w:pStyle w:val="Standard"/>
        <w:widowControl w:val="false"/>
        <w:numPr>
          <w:ilvl w:val="0"/>
          <w:numId w:val="36"/>
        </w:numPr>
        <w:tabs>
          <w:tab w:val="clear" w:pos="709"/>
          <w:tab w:val="left" w:pos="389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Inasistencia o abandono a cursos, talleres o seminarios de capacitación a los cuales se le haya designado, tanto internos como externos.</w:t>
      </w:r>
    </w:p>
    <w:p>
      <w:pPr>
        <w:pStyle w:val="Standard"/>
        <w:widowControl w:val="false"/>
        <w:tabs>
          <w:tab w:val="clear" w:pos="709"/>
          <w:tab w:val="left" w:pos="9357" w:leader="none"/>
        </w:tabs>
        <w:ind w:left="426" w:right="0" w:hanging="426"/>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09"/>
          <w:tab w:val="left" w:pos="8931" w:leader="none"/>
        </w:tabs>
        <w:jc w:val="both"/>
        <w:rPr>
          <w:rFonts w:ascii="Tahoma" w:hAnsi="Tahoma"/>
          <w:b/>
          <w:b/>
          <w:color w:val="000000"/>
          <w:sz w:val="20"/>
          <w:szCs w:val="20"/>
          <w:shd w:fill="FFFFFF" w:val="clear"/>
          <w:lang w:eastAsia="en-US"/>
        </w:rPr>
      </w:pPr>
      <w:r>
        <w:rPr>
          <w:rFonts w:ascii="Tahoma" w:hAnsi="Tahoma"/>
          <w:b/>
          <w:color w:val="000000"/>
          <w:sz w:val="20"/>
          <w:szCs w:val="20"/>
          <w:shd w:fill="FFFFFF" w:val="clear"/>
          <w:lang w:eastAsia="en-US"/>
        </w:rPr>
        <w:t>b) FALTAS LEVES CON SANCIÓN ECONÓMICA POR ATRASOS, INASISTENCIAS Y AUSENCIAS EN EL PUESTO DE TRABAJO.</w:t>
      </w:r>
    </w:p>
    <w:p>
      <w:pPr>
        <w:pStyle w:val="Standard"/>
        <w:widowControl w:val="false"/>
        <w:tabs>
          <w:tab w:val="clear" w:pos="709"/>
          <w:tab w:val="left" w:pos="9357" w:leader="none"/>
        </w:tabs>
        <w:ind w:left="426" w:right="0" w:hanging="426"/>
        <w:jc w:val="both"/>
        <w:rPr>
          <w:rFonts w:ascii="Tahoma" w:hAnsi="Tahoma"/>
          <w:color w:val="000000"/>
          <w:sz w:val="20"/>
          <w:szCs w:val="20"/>
          <w:shd w:fill="FFFFFF" w:val="clear"/>
        </w:rPr>
      </w:pPr>
      <w:r>
        <w:rPr>
          <w:rFonts w:ascii="Tahoma" w:hAnsi="Tahoma"/>
          <w:color w:val="000000"/>
          <w:sz w:val="20"/>
          <w:szCs w:val="20"/>
          <w:shd w:fill="FFFFFF" w:val="clear"/>
        </w:rPr>
      </w:r>
    </w:p>
    <w:p>
      <w:pPr>
        <w:pStyle w:val="Standard"/>
        <w:widowControl w:val="false"/>
        <w:tabs>
          <w:tab w:val="clear" w:pos="709"/>
          <w:tab w:val="left" w:pos="8931" w:leader="none"/>
        </w:tabs>
        <w:jc w:val="both"/>
        <w:rPr>
          <w:lang w:val="es-BO"/>
        </w:rPr>
      </w:pPr>
      <w:r>
        <w:rPr>
          <w:rFonts w:ascii="Tahoma" w:hAnsi="Tahoma"/>
          <w:color w:val="000000"/>
          <w:sz w:val="20"/>
          <w:szCs w:val="20"/>
          <w:shd w:fill="FFFFFF" w:val="clear"/>
          <w:lang w:eastAsia="en-US"/>
        </w:rPr>
        <w:t xml:space="preserve">La </w:t>
      </w:r>
      <w:r>
        <w:rPr>
          <w:rFonts w:ascii="Tahoma" w:hAnsi="Tahoma"/>
          <w:b/>
          <w:color w:val="000000"/>
          <w:sz w:val="20"/>
          <w:szCs w:val="20"/>
          <w:shd w:fill="FFFFFF" w:val="clear"/>
          <w:lang w:eastAsia="en-US"/>
        </w:rPr>
        <w:t>ENTIDAD</w:t>
      </w:r>
      <w:r>
        <w:rPr>
          <w:rFonts w:ascii="Tahoma" w:hAnsi="Tahoma"/>
          <w:color w:val="000000"/>
          <w:sz w:val="20"/>
          <w:szCs w:val="20"/>
          <w:shd w:fill="FFFFFF" w:val="clear"/>
          <w:lang w:eastAsia="en-US"/>
        </w:rPr>
        <w:t xml:space="preserve"> otorgará al </w:t>
      </w:r>
      <w:r>
        <w:rPr>
          <w:rFonts w:ascii="Tahoma" w:hAnsi="Tahoma"/>
          <w:b/>
          <w:color w:val="000000"/>
          <w:sz w:val="20"/>
          <w:szCs w:val="20"/>
          <w:shd w:fill="FFFFFF" w:val="clear"/>
          <w:lang w:eastAsia="en-US"/>
        </w:rPr>
        <w:t xml:space="preserve">CONSULTOR (A) </w:t>
      </w:r>
      <w:r>
        <w:rPr>
          <w:rFonts w:ascii="Tahoma" w:hAnsi="Tahoma"/>
          <w:color w:val="000000"/>
          <w:sz w:val="20"/>
          <w:szCs w:val="20"/>
          <w:shd w:fill="FFFFFF" w:val="clear"/>
          <w:lang w:eastAsia="en-US"/>
        </w:rPr>
        <w:t xml:space="preserve">una tolerancia de treinta (30) minutos al mes por atrasos en los horarios de ingreso a la </w:t>
      </w:r>
      <w:r>
        <w:rPr>
          <w:rFonts w:ascii="Tahoma" w:hAnsi="Tahoma"/>
          <w:b/>
          <w:bCs/>
          <w:color w:val="000000"/>
          <w:sz w:val="20"/>
          <w:szCs w:val="20"/>
          <w:shd w:fill="FFFFFF" w:val="clear"/>
          <w:lang w:eastAsia="en-US"/>
        </w:rPr>
        <w:t>ENTIDAD</w:t>
      </w:r>
      <w:r>
        <w:rPr>
          <w:rFonts w:ascii="Tahoma" w:hAnsi="Tahoma"/>
          <w:color w:val="000000"/>
          <w:sz w:val="20"/>
          <w:szCs w:val="20"/>
          <w:shd w:fill="FFFFFF" w:val="clear"/>
          <w:lang w:eastAsia="en-US"/>
        </w:rPr>
        <w:t xml:space="preserve">; siendo esta adicional a la tolerancia prevista en la Cláusula Sexta (Horario de Trabajo). Cuando el </w:t>
      </w:r>
      <w:r>
        <w:rPr>
          <w:rFonts w:ascii="Tahoma" w:hAnsi="Tahoma"/>
          <w:b/>
          <w:color w:val="000000"/>
          <w:sz w:val="20"/>
          <w:szCs w:val="20"/>
          <w:shd w:fill="FFFFFF" w:val="clear"/>
          <w:lang w:eastAsia="en-US"/>
        </w:rPr>
        <w:t xml:space="preserve">CONSULTOR (A) </w:t>
      </w:r>
      <w:r>
        <w:rPr>
          <w:rFonts w:ascii="Tahoma" w:hAnsi="Tahoma"/>
          <w:color w:val="000000"/>
          <w:sz w:val="20"/>
          <w:szCs w:val="20"/>
          <w:shd w:fill="FFFFFF" w:val="clear"/>
          <w:lang w:eastAsia="en-US"/>
        </w:rPr>
        <w:t>supere la tolerancia acumulada de treinta (30) minutos al mes, se aplicarán descuentos y/o sanciones conforme al siguiente cuadro:</w:t>
      </w:r>
    </w:p>
    <w:p>
      <w:pPr>
        <w:pStyle w:val="Standard"/>
        <w:widowControl w:val="false"/>
        <w:tabs>
          <w:tab w:val="clear" w:pos="709"/>
          <w:tab w:val="left" w:pos="9357" w:leader="none"/>
        </w:tabs>
        <w:ind w:left="426" w:right="0" w:hanging="426"/>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tbl>
      <w:tblPr>
        <w:tblW w:w="7793" w:type="dxa"/>
        <w:jc w:val="center"/>
        <w:tblInd w:w="0" w:type="dxa"/>
        <w:tblLayout w:type="fixed"/>
        <w:tblCellMar>
          <w:top w:w="0" w:type="dxa"/>
          <w:left w:w="70" w:type="dxa"/>
          <w:bottom w:w="0" w:type="dxa"/>
          <w:right w:w="70" w:type="dxa"/>
        </w:tblCellMar>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shd w:fill="808080" w:val="clear"/>
              </w:rPr>
            </w:pPr>
            <w:r>
              <w:rPr>
                <w:rFonts w:ascii="Tahoma" w:hAnsi="Tahoma"/>
                <w:b/>
                <w:sz w:val="20"/>
                <w:szCs w:val="20"/>
                <w:shd w:fill="808080" w:val="clear"/>
              </w:rPr>
              <w:t>CAUSAL</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shd w:fill="808080" w:val="clear"/>
              </w:rPr>
            </w:pPr>
            <w:r>
              <w:rPr>
                <w:rFonts w:ascii="Tahoma" w:hAnsi="Tahoma"/>
                <w:b/>
                <w:sz w:val="20"/>
                <w:szCs w:val="20"/>
                <w:shd w:fill="808080" w:val="clear"/>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shd w:fill="808080" w:val="clear"/>
              </w:rPr>
            </w:pPr>
            <w:r>
              <w:rPr>
                <w:rFonts w:ascii="Tahoma" w:hAnsi="Tahoma"/>
                <w:b/>
                <w:sz w:val="20"/>
                <w:szCs w:val="20"/>
                <w:shd w:fill="808080" w:val="clear"/>
              </w:rPr>
              <w:t>SANCIÓN</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shd w:fill="808080" w:val="clear"/>
              </w:rPr>
            </w:pPr>
            <w:r>
              <w:rPr>
                <w:rFonts w:ascii="Tahoma" w:hAnsi="Tahoma"/>
                <w:b/>
                <w:sz w:val="20"/>
                <w:szCs w:val="20"/>
                <w:shd w:fill="808080" w:val="clear"/>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t>Cuatro días de  remuneración</w:t>
            </w:r>
          </w:p>
        </w:tc>
      </w:tr>
    </w:tbl>
    <w:p>
      <w:pPr>
        <w:pStyle w:val="Standard"/>
        <w:widowControl w:val="false"/>
        <w:tabs>
          <w:tab w:val="clear" w:pos="709"/>
          <w:tab w:val="left" w:pos="9357" w:leader="none"/>
        </w:tabs>
        <w:ind w:left="426" w:right="0" w:hanging="426"/>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9357" w:leader="none"/>
        </w:tabs>
        <w:ind w:left="426" w:right="0" w:hanging="426"/>
        <w:jc w:val="both"/>
        <w:rPr>
          <w:rFonts w:ascii="Tahoma" w:hAnsi="Tahoma"/>
          <w:b/>
          <w:b/>
          <w:bCs/>
          <w:sz w:val="20"/>
          <w:szCs w:val="20"/>
          <w:shd w:fill="FFFFFF" w:val="clear"/>
        </w:rPr>
      </w:pPr>
      <w:r>
        <w:rPr>
          <w:rFonts w:ascii="Tahoma" w:hAnsi="Tahoma"/>
          <w:b/>
          <w:bCs/>
          <w:sz w:val="20"/>
          <w:szCs w:val="20"/>
          <w:shd w:fill="FFFFFF" w:val="clear"/>
        </w:rPr>
        <w:t>c) INASISTENCIA Y AUSENCIA EN EL PUESTO DE TRABAJO:</w:t>
      </w:r>
    </w:p>
    <w:p>
      <w:pPr>
        <w:pStyle w:val="Standard"/>
        <w:widowControl w:val="false"/>
        <w:tabs>
          <w:tab w:val="clear" w:pos="709"/>
          <w:tab w:val="left" w:pos="8931" w:leader="none"/>
        </w:tabs>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Se considera inasistencia, cuando el </w:t>
      </w:r>
      <w:r>
        <w:rPr>
          <w:rFonts w:ascii="Tahoma" w:hAnsi="Tahoma"/>
          <w:b/>
          <w:bCs/>
          <w:sz w:val="20"/>
          <w:szCs w:val="20"/>
          <w:shd w:fill="FFFFFF" w:val="clear"/>
        </w:rPr>
        <w:t xml:space="preserve">CONSULTOR (A) </w:t>
      </w:r>
      <w:r>
        <w:rPr>
          <w:rFonts w:ascii="Tahoma" w:hAnsi="Tahoma"/>
          <w:sz w:val="20"/>
          <w:szCs w:val="20"/>
          <w:shd w:fill="FFFFFF" w:val="clear"/>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fill="FFFFFF" w:val="clear"/>
          <w:lang w:eastAsia="en-US"/>
        </w:rPr>
        <w:t>su jefe inmediato superior o superior jerárquico.</w:t>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Se considera ausencia en el puesto de trabajo, cuando después de registrar su asistencia se ausente injustificadamente de su fuente de trabajo.</w:t>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En ambos casos, estas faltas generarán sanciones económicas en la remuneración mensual, mismas que serán comunicadas mediante Memorándum emitido por su inmediato superior, de acuerdo al siguiente cuadro:</w:t>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tbl>
      <w:tblPr>
        <w:tblW w:w="7592" w:type="dxa"/>
        <w:jc w:val="left"/>
        <w:tblInd w:w="946" w:type="dxa"/>
        <w:tblLayout w:type="fixed"/>
        <w:tblCellMar>
          <w:top w:w="55" w:type="dxa"/>
          <w:left w:w="55" w:type="dxa"/>
          <w:bottom w:w="55" w:type="dxa"/>
          <w:right w:w="55" w:type="dxa"/>
        </w:tblCellMar>
      </w:tblPr>
      <w:tblGrid>
        <w:gridCol w:w="3969"/>
        <w:gridCol w:w="3622"/>
      </w:tblGrid>
      <w:tr>
        <w:trPr/>
        <w:tc>
          <w:tcPr>
            <w:tcW w:w="3969" w:type="dxa"/>
            <w:tcBorders>
              <w:top w:val="single" w:sz="4" w:space="0" w:color="000000"/>
              <w:left w:val="single" w:sz="4" w:space="0" w:color="000000"/>
              <w:bottom w:val="single" w:sz="4" w:space="0" w:color="000000"/>
            </w:tcBorders>
            <w:shd w:fill="808080" w:val="clear"/>
          </w:tcPr>
          <w:p>
            <w:pPr>
              <w:pStyle w:val="Contenidodelatabla"/>
              <w:widowControl w:val="false"/>
              <w:rPr>
                <w:rFonts w:ascii="Tahoma" w:hAnsi="Tahoma" w:cs="Tahoma"/>
                <w:b/>
                <w:b/>
                <w:bCs/>
                <w:sz w:val="20"/>
                <w:szCs w:val="20"/>
                <w:shd w:fill="808080" w:val="clear"/>
              </w:rPr>
            </w:pPr>
            <w:r>
              <w:rPr>
                <w:rFonts w:cs="Tahoma" w:ascii="Tahoma" w:hAnsi="Tahoma"/>
                <w:b/>
                <w:bCs/>
                <w:sz w:val="20"/>
                <w:szCs w:val="20"/>
                <w:shd w:fill="808080" w:val="clear"/>
              </w:rPr>
              <w:t>CAUSAL</w:t>
            </w:r>
          </w:p>
          <w:p>
            <w:pPr>
              <w:pStyle w:val="Contenidodelatabla"/>
              <w:widowControl w:val="false"/>
              <w:rPr>
                <w:rFonts w:ascii="Tahoma" w:hAnsi="Tahoma" w:cs="Tahoma"/>
                <w:b/>
                <w:b/>
                <w:bCs/>
                <w:sz w:val="20"/>
                <w:szCs w:val="20"/>
                <w:shd w:fill="808080" w:val="clear"/>
              </w:rPr>
            </w:pPr>
            <w:r>
              <w:rPr>
                <w:rFonts w:cs="Tahoma" w:ascii="Tahoma" w:hAnsi="Tahoma"/>
                <w:b/>
                <w:bCs/>
                <w:sz w:val="20"/>
                <w:szCs w:val="20"/>
                <w:shd w:fill="808080" w:val="clear"/>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fill="808080" w:val="clear"/>
          </w:tcPr>
          <w:p>
            <w:pPr>
              <w:pStyle w:val="Contenidodelatabla"/>
              <w:widowControl w:val="false"/>
              <w:rPr>
                <w:rFonts w:ascii="Tahoma" w:hAnsi="Tahoma" w:cs="Tahoma"/>
                <w:b/>
                <w:b/>
                <w:bCs/>
                <w:sz w:val="20"/>
                <w:szCs w:val="20"/>
                <w:shd w:fill="808080" w:val="clear"/>
              </w:rPr>
            </w:pPr>
            <w:r>
              <w:rPr>
                <w:rFonts w:cs="Tahoma" w:ascii="Tahoma" w:hAnsi="Tahoma"/>
                <w:b/>
                <w:bCs/>
                <w:sz w:val="20"/>
                <w:szCs w:val="20"/>
                <w:shd w:fill="808080" w:val="clear"/>
              </w:rPr>
              <w:t>SANCIÓN</w:t>
            </w:r>
          </w:p>
          <w:p>
            <w:pPr>
              <w:pStyle w:val="Contenidodelatabla"/>
              <w:widowControl w:val="false"/>
              <w:rPr>
                <w:rFonts w:ascii="Tahoma" w:hAnsi="Tahoma" w:cs="Tahoma"/>
                <w:b/>
                <w:b/>
                <w:bCs/>
                <w:sz w:val="20"/>
                <w:szCs w:val="20"/>
                <w:shd w:fill="808080" w:val="clear"/>
              </w:rPr>
            </w:pPr>
            <w:r>
              <w:rPr>
                <w:rFonts w:cs="Tahoma" w:ascii="Tahoma" w:hAnsi="Tahoma"/>
                <w:b/>
                <w:bCs/>
                <w:sz w:val="20"/>
                <w:szCs w:val="20"/>
                <w:shd w:fill="808080" w:val="clear"/>
              </w:rPr>
              <w:t>En días de la remuneración mensual</w:t>
            </w:r>
          </w:p>
        </w:tc>
      </w:tr>
      <w:tr>
        <w:trPr/>
        <w:tc>
          <w:tcPr>
            <w:tcW w:w="3969" w:type="dxa"/>
            <w:tcBorders>
              <w:left w:val="single" w:sz="4" w:space="0" w:color="000000"/>
              <w:bottom w:val="single" w:sz="4" w:space="0" w:color="000000"/>
            </w:tcBorders>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Medio día.</w:t>
            </w:r>
          </w:p>
        </w:tc>
        <w:tc>
          <w:tcPr>
            <w:tcW w:w="3622" w:type="dxa"/>
            <w:tcBorders>
              <w:left w:val="single" w:sz="4" w:space="0" w:color="000000"/>
              <w:bottom w:val="single" w:sz="4" w:space="0" w:color="000000"/>
              <w:right w:val="single" w:sz="4" w:space="0" w:color="000000"/>
            </w:tcBorders>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Un día de remuneración.</w:t>
            </w:r>
          </w:p>
        </w:tc>
      </w:tr>
      <w:tr>
        <w:trPr>
          <w:trHeight w:val="397" w:hRule="atLeast"/>
        </w:trPr>
        <w:tc>
          <w:tcPr>
            <w:tcW w:w="3969" w:type="dxa"/>
            <w:tcBorders>
              <w:left w:val="single" w:sz="4" w:space="0" w:color="000000"/>
              <w:bottom w:val="single" w:sz="4" w:space="0" w:color="000000"/>
            </w:tcBorders>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Un día.</w:t>
            </w:r>
          </w:p>
        </w:tc>
        <w:tc>
          <w:tcPr>
            <w:tcW w:w="3622" w:type="dxa"/>
            <w:tcBorders>
              <w:left w:val="single" w:sz="4" w:space="0" w:color="000000"/>
              <w:bottom w:val="single" w:sz="4" w:space="0" w:color="000000"/>
              <w:right w:val="single" w:sz="4" w:space="0" w:color="000000"/>
            </w:tcBorders>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Dos días de remuneración.</w:t>
            </w:r>
          </w:p>
        </w:tc>
      </w:tr>
    </w:tbl>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Las sanciones disciplinarias, establecidas por concepto de inasistencia y/o Ausencia en el puesto de trabajo, engloban el día no trabajado. La inasistencia y ausencias en el puesto de trabajo, se computarán por separado.</w:t>
      </w:r>
    </w:p>
    <w:p>
      <w:pPr>
        <w:pStyle w:val="Standard"/>
        <w:widowControl w:val="false"/>
        <w:tabs>
          <w:tab w:val="clear" w:pos="709"/>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shd w:val="clear" w:fill="FFFFFF"/>
        <w:jc w:val="both"/>
        <w:rPr>
          <w:rFonts w:ascii="Tahoma" w:hAnsi="Tahoma"/>
          <w:b/>
          <w:b/>
          <w:color w:val="000000"/>
          <w:sz w:val="20"/>
          <w:szCs w:val="20"/>
          <w:shd w:fill="FFFFFF" w:val="clear"/>
        </w:rPr>
      </w:pPr>
      <w:r>
        <w:rPr>
          <w:rFonts w:ascii="Tahoma" w:hAnsi="Tahoma"/>
          <w:b/>
          <w:color w:val="000000"/>
          <w:sz w:val="20"/>
          <w:szCs w:val="20"/>
          <w:shd w:fill="FFFFFF" w:val="clear"/>
        </w:rPr>
        <w:t>d) POR OMISIÓN EN EL REGISTRO DE ASISTENCIA:</w:t>
      </w:r>
    </w:p>
    <w:p>
      <w:pPr>
        <w:pStyle w:val="Standard"/>
        <w:shd w:val="clear" w:fill="FFFFFF"/>
        <w:ind w:left="426" w:right="0" w:hanging="0"/>
        <w:jc w:val="both"/>
        <w:rPr>
          <w:rFonts w:ascii="Tahoma" w:hAnsi="Tahoma"/>
          <w:color w:val="000000"/>
          <w:sz w:val="20"/>
          <w:szCs w:val="20"/>
          <w:shd w:fill="FFFFFF" w:val="clear"/>
        </w:rPr>
      </w:pPr>
      <w:r>
        <w:rPr>
          <w:rFonts w:ascii="Tahoma" w:hAnsi="Tahoma"/>
          <w:color w:val="000000"/>
          <w:sz w:val="20"/>
          <w:szCs w:val="20"/>
          <w:shd w:fill="FFFFFF" w:val="clear"/>
        </w:rPr>
      </w:r>
    </w:p>
    <w:p>
      <w:pPr>
        <w:pStyle w:val="Normal"/>
        <w:shd w:val="clear" w:fill="FFFFFF"/>
        <w:suppressAutoHyphens w:val="true"/>
        <w:textAlignment w:val="baseline"/>
        <w:rPr>
          <w:lang w:val="es-BO"/>
        </w:rPr>
      </w:pPr>
      <w:r>
        <w:rPr>
          <w:rFonts w:eastAsia="Verdana" w:cs="Tahoma" w:ascii="Tahoma" w:hAnsi="Tahoma"/>
          <w:color w:val="000000"/>
          <w:sz w:val="20"/>
          <w:szCs w:val="20"/>
          <w:shd w:fill="FFFFFF" w:val="clear"/>
          <w:lang w:val="es-BO"/>
        </w:rPr>
        <w:t xml:space="preserve">El registro de asistencia del </w:t>
      </w:r>
      <w:r>
        <w:rPr>
          <w:rFonts w:eastAsia="Verdana" w:cs="Tahoma" w:ascii="Tahoma" w:hAnsi="Tahoma"/>
          <w:b/>
          <w:bCs/>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en los horarios de ingreso y salida de la Entidad es obligatorio y se lo realizará de forma personal. Cuando el </w:t>
      </w:r>
      <w:r>
        <w:rPr>
          <w:rFonts w:eastAsia="Verdana" w:cs="Tahoma" w:ascii="Tahoma" w:hAnsi="Tahoma"/>
          <w:b/>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por alguna razón, no realice el registro de ingreso o salida, se considerará como omisión de marcado. Solo una (1) </w:t>
      </w:r>
      <w:r>
        <w:rPr>
          <w:rFonts w:eastAsia="Verdana" w:cs="Tahoma" w:ascii="Tahoma" w:hAnsi="Tahoma"/>
          <w:color w:val="000000"/>
          <w:sz w:val="20"/>
          <w:szCs w:val="20"/>
          <w:shd w:fill="FFFF00" w:val="clear"/>
          <w:lang w:val="es-BO"/>
        </w:rPr>
        <w:t>vez al mes</w:t>
      </w:r>
      <w:r>
        <w:rPr>
          <w:rFonts w:eastAsia="Verdana" w:cs="Tahoma" w:ascii="Tahoma" w:hAnsi="Tahoma"/>
          <w:color w:val="000000"/>
          <w:sz w:val="20"/>
          <w:szCs w:val="20"/>
          <w:shd w:fill="FFFFFF" w:val="clear"/>
          <w:lang w:val="es-BO"/>
        </w:rPr>
        <w:t xml:space="preserve">, el </w:t>
      </w:r>
      <w:r>
        <w:rPr>
          <w:rFonts w:eastAsia="Verdana" w:cs="Tahoma" w:ascii="Tahoma" w:hAnsi="Tahoma"/>
          <w:b/>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podrá regularizar dicha omisión mediante el Formulario de Solicitud de Regularización y Omisión (Formulario R-1475-01) por primera vez, </w:t>
      </w:r>
      <w:r>
        <w:rPr>
          <w:rFonts w:eastAsia="Verdana" w:cs="Tahoma" w:ascii="Tahoma" w:hAnsi="Tahoma"/>
          <w:color w:val="000000"/>
          <w:sz w:val="20"/>
          <w:szCs w:val="20"/>
          <w:shd w:fill="FFFF00" w:val="clear"/>
          <w:lang w:val="es-BO"/>
        </w:rPr>
        <w:t>debiendo presentar el mismo hasta el primer día hábil del mes siguiente. A</w:t>
      </w:r>
      <w:r>
        <w:rPr>
          <w:rFonts w:eastAsia="Verdana" w:cs="Tahoma" w:ascii="Tahoma" w:hAnsi="Tahoma"/>
          <w:color w:val="000000"/>
          <w:sz w:val="20"/>
          <w:szCs w:val="20"/>
          <w:shd w:fill="FFFFFF" w:val="clear"/>
          <w:lang w:val="es-BO"/>
        </w:rPr>
        <w:t xml:space="preserve">simismo, </w:t>
      </w:r>
      <w:r>
        <w:rPr>
          <w:rFonts w:eastAsia="Verdana" w:cs="Tahoma" w:ascii="Tahoma" w:hAnsi="Tahoma"/>
          <w:color w:val="000000"/>
          <w:sz w:val="20"/>
          <w:szCs w:val="20"/>
          <w:shd w:fill="FFFF00" w:val="clear"/>
          <w:lang w:val="es-BO"/>
        </w:rPr>
        <w:t>si se presentara dentro del plazo establecido no corresponde la aplicación de la sanción económica, dicho control será de forma mensual no siendo acumulativo en el año</w:t>
      </w:r>
      <w:r>
        <w:rPr>
          <w:rFonts w:eastAsia="Verdana" w:cs="Tahoma" w:ascii="Tahoma" w:hAnsi="Tahoma"/>
          <w:color w:val="000000"/>
          <w:sz w:val="20"/>
          <w:szCs w:val="20"/>
          <w:shd w:fill="FFFFFF" w:val="clear"/>
          <w:lang w:val="es-BO"/>
        </w:rPr>
        <w:t>.</w:t>
      </w:r>
    </w:p>
    <w:p>
      <w:pPr>
        <w:pStyle w:val="Normal"/>
        <w:shd w:val="clear" w:fill="FFFFFF"/>
        <w:suppressAutoHyphens w:val="true"/>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fill="FFFFFF"/>
        <w:suppressAutoHyphens w:val="true"/>
        <w:textAlignment w:val="baseline"/>
        <w:rPr>
          <w:lang w:val="es-BO"/>
        </w:rPr>
      </w:pPr>
      <w:r>
        <w:rPr>
          <w:rFonts w:eastAsia="Verdana" w:cs="Tahoma" w:ascii="Tahoma" w:hAnsi="Tahoma"/>
          <w:color w:val="000000"/>
          <w:sz w:val="20"/>
          <w:szCs w:val="20"/>
          <w:shd w:fill="FFFFFF" w:val="clear"/>
          <w:lang w:val="es-BO"/>
        </w:rPr>
        <w:t xml:space="preserve">El </w:t>
      </w:r>
      <w:r>
        <w:rPr>
          <w:rFonts w:eastAsia="Verdana" w:cs="Tahoma" w:ascii="Tahoma" w:hAnsi="Tahoma"/>
          <w:b/>
          <w:bCs/>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que no regularice sus omisiones en el registro de ingreso o salida (Acreditando con el Formulario con sello de recepción del </w:t>
      </w:r>
      <w:r>
        <w:rPr>
          <w:rFonts w:eastAsia="Verdana" w:cs="Tahoma" w:ascii="Tahoma" w:hAnsi="Tahoma"/>
          <w:color w:val="000000"/>
          <w:sz w:val="20"/>
          <w:szCs w:val="20"/>
          <w:shd w:fill="FFFF00" w:val="clear"/>
          <w:lang w:val="es-BO"/>
        </w:rPr>
        <w:t>área de Recursos Humanos en el caso de la Oficina Nacional   o área Administrativa y de Recursos Humanos de la Gerencia Operativa</w:t>
      </w:r>
      <w:r>
        <w:rPr>
          <w:rFonts w:eastAsia="Verdana" w:cs="Tahoma" w:ascii="Tahoma" w:hAnsi="Tahoma"/>
          <w:color w:val="000000"/>
          <w:sz w:val="20"/>
          <w:szCs w:val="20"/>
          <w:shd w:fill="FFFFFF" w:val="clear"/>
          <w:lang w:val="es-BO"/>
        </w:rPr>
        <w:t xml:space="preserve">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FFFFFF" w:val="clear"/>
          <w:lang w:val="es-BO"/>
        </w:rPr>
      </w:pPr>
      <w:r>
        <w:rPr>
          <w:rFonts w:eastAsia="Verdana" w:cs="Tahoma" w:ascii="Tahoma" w:hAnsi="Tahoma"/>
          <w:color w:val="000000"/>
          <w:sz w:val="20"/>
          <w:szCs w:val="20"/>
          <w:shd w:fill="FFFFFF" w:val="clear"/>
          <w:lang w:val="es-BO"/>
        </w:rPr>
      </w:r>
    </w:p>
    <w:tbl>
      <w:tblPr>
        <w:tblW w:w="7583" w:type="dxa"/>
        <w:jc w:val="center"/>
        <w:tblInd w:w="0" w:type="dxa"/>
        <w:tblLayout w:type="fixed"/>
        <w:tblCellMar>
          <w:top w:w="0" w:type="dxa"/>
          <w:left w:w="70" w:type="dxa"/>
          <w:bottom w:w="0" w:type="dxa"/>
          <w:right w:w="70" w:type="dxa"/>
        </w:tblCellMar>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sz w:val="20"/>
                <w:szCs w:val="20"/>
                <w:shd w:fill="FFFF00" w:val="clear"/>
                <w:lang w:val="es-BO"/>
              </w:rPr>
            </w:pPr>
            <w:r>
              <w:rPr>
                <w:rFonts w:eastAsia="Verdana" w:cs="Tahoma" w:ascii="Tahoma" w:hAnsi="Tahoma"/>
                <w:b/>
                <w:sz w:val="20"/>
                <w:szCs w:val="20"/>
                <w:shd w:fill="FFFF0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sz w:val="20"/>
                <w:szCs w:val="20"/>
                <w:shd w:fill="FFFF00" w:val="clear"/>
                <w:lang w:val="es-BO"/>
              </w:rPr>
            </w:pPr>
            <w:r>
              <w:rPr>
                <w:rFonts w:eastAsia="Verdana" w:cs="Tahoma" w:ascii="Tahoma" w:hAnsi="Tahoma"/>
                <w:b/>
                <w:sz w:val="20"/>
                <w:szCs w:val="20"/>
                <w:shd w:fill="FFFF00" w:val="clear"/>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sz w:val="20"/>
                <w:szCs w:val="20"/>
                <w:shd w:fill="FFFF00" w:val="clear"/>
                <w:lang w:val="es-BO"/>
              </w:rPr>
            </w:pPr>
            <w:r>
              <w:rPr>
                <w:rFonts w:eastAsia="Verdana" w:cs="Tahoma" w:ascii="Tahoma" w:hAnsi="Tahoma"/>
                <w:b/>
                <w:sz w:val="20"/>
                <w:szCs w:val="20"/>
                <w:shd w:fill="FFFF0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sz w:val="20"/>
                <w:szCs w:val="20"/>
                <w:shd w:fill="FFFF00" w:val="clear"/>
                <w:lang w:val="es-BO"/>
              </w:rPr>
            </w:pPr>
            <w:r>
              <w:rPr>
                <w:rFonts w:eastAsia="Verdana" w:cs="Tahoma" w:ascii="Tahoma" w:hAnsi="Tahoma"/>
                <w:b/>
                <w:sz w:val="20"/>
                <w:szCs w:val="20"/>
                <w:shd w:fill="FFFF00" w:val="clear"/>
                <w:lang w:val="es-BO"/>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Un día de remuneración</w:t>
            </w:r>
          </w:p>
        </w:tc>
      </w:tr>
    </w:tbl>
    <w:p>
      <w:pPr>
        <w:pStyle w:val="Normal"/>
        <w:shd w:val="clear" w:fill="FFFFFF"/>
        <w:suppressAutoHyphens w:val="true"/>
        <w:jc w:val="both"/>
        <w:textAlignment w:val="baseline"/>
        <w:rPr>
          <w:rFonts w:ascii="Tahoma" w:hAnsi="Tahoma" w:eastAsia="Verdana" w:cs="Tahoma"/>
          <w:b/>
          <w:b/>
          <w:color w:val="000000"/>
          <w:sz w:val="20"/>
          <w:szCs w:val="20"/>
          <w:shd w:fill="FFFFFF" w:val="clear"/>
          <w:lang w:val="es-BO"/>
        </w:rPr>
      </w:pPr>
      <w:r>
        <w:rPr>
          <w:rFonts w:eastAsia="Verdana" w:cs="Tahoma" w:ascii="Tahoma" w:hAnsi="Tahoma"/>
          <w:b/>
          <w:color w:val="000000"/>
          <w:sz w:val="20"/>
          <w:szCs w:val="20"/>
          <w:shd w:fill="FFFFFF" w:val="clear"/>
          <w:lang w:val="es-BO"/>
        </w:rPr>
      </w:r>
    </w:p>
    <w:p>
      <w:pPr>
        <w:pStyle w:val="Standard"/>
        <w:shd w:val="clear" w:fill="FFFFFF"/>
        <w:jc w:val="both"/>
        <w:rPr>
          <w:rFonts w:ascii="Tahoma" w:hAnsi="Tahoma"/>
          <w:b/>
          <w:b/>
          <w:bCs/>
          <w:sz w:val="20"/>
          <w:szCs w:val="20"/>
          <w:shd w:fill="FFFFFF" w:val="clear"/>
        </w:rPr>
      </w:pPr>
      <w:r>
        <w:rPr>
          <w:rFonts w:ascii="Tahoma" w:hAnsi="Tahoma"/>
          <w:b/>
          <w:bCs/>
          <w:sz w:val="20"/>
          <w:szCs w:val="20"/>
          <w:shd w:fill="FFFFFF" w:val="clear"/>
        </w:rPr>
        <w:t>e) FALTAS GRAVES CON SANCIÓN ECONÓMICA:</w:t>
      </w:r>
    </w:p>
    <w:p>
      <w:pPr>
        <w:pStyle w:val="Standard"/>
        <w:shd w:val="clear" w:fill="FFFFFF"/>
        <w:jc w:val="both"/>
        <w:rPr>
          <w:rFonts w:ascii="Tahoma" w:hAnsi="Tahoma"/>
          <w:b/>
          <w:b/>
          <w:bCs/>
          <w:sz w:val="20"/>
          <w:szCs w:val="20"/>
          <w:shd w:fill="FFFFFF" w:val="clear"/>
        </w:rPr>
      </w:pPr>
      <w:r>
        <w:rPr>
          <w:rFonts w:ascii="Tahoma" w:hAnsi="Tahoma"/>
          <w:b/>
          <w:bCs/>
          <w:sz w:val="20"/>
          <w:szCs w:val="20"/>
          <w:shd w:fill="FFFFFF" w:val="clear"/>
        </w:rPr>
      </w:r>
    </w:p>
    <w:p>
      <w:pPr>
        <w:pStyle w:val="Standard"/>
        <w:shd w:val="clear" w:fill="FFFFFF"/>
        <w:jc w:val="both"/>
        <w:rPr>
          <w:rFonts w:ascii="Tahoma" w:hAnsi="Tahoma"/>
          <w:sz w:val="20"/>
          <w:szCs w:val="20"/>
          <w:shd w:fill="FFFFFF" w:val="clear"/>
        </w:rPr>
      </w:pPr>
      <w:r>
        <w:rPr>
          <w:rFonts w:ascii="Tahoma" w:hAnsi="Tahoma"/>
          <w:sz w:val="20"/>
          <w:szCs w:val="20"/>
          <w:shd w:fill="FFFFFF" w:val="clear"/>
        </w:rPr>
        <w:t>Las Faltas Graves con sanción económica, son faltas relevantes cuyos efectos impactan negativamente en la gestión institucional y que son objeto de sanciones económicas.</w:t>
      </w:r>
    </w:p>
    <w:p>
      <w:pPr>
        <w:pStyle w:val="Standard"/>
        <w:shd w:val="clear" w:fill="FFFFFF"/>
        <w:jc w:val="both"/>
        <w:rPr>
          <w:rFonts w:ascii="Tahoma" w:hAnsi="Tahoma"/>
          <w:sz w:val="20"/>
          <w:szCs w:val="20"/>
          <w:shd w:fill="FFFFFF" w:val="clear"/>
        </w:rPr>
      </w:pPr>
      <w:r>
        <w:rPr>
          <w:rFonts w:ascii="Tahoma" w:hAnsi="Tahoma"/>
          <w:sz w:val="20"/>
          <w:szCs w:val="20"/>
          <w:shd w:fill="FFFFFF" w:val="clear"/>
        </w:rPr>
      </w:r>
    </w:p>
    <w:p>
      <w:pPr>
        <w:pStyle w:val="Standard"/>
        <w:shd w:val="clear" w:fill="FFFFFF"/>
        <w:jc w:val="both"/>
        <w:rPr>
          <w:lang w:val="es-BO"/>
        </w:rPr>
      </w:pPr>
      <w:r>
        <w:rPr>
          <w:rFonts w:ascii="Tahoma" w:hAnsi="Tahoma"/>
          <w:sz w:val="20"/>
          <w:szCs w:val="20"/>
          <w:shd w:fill="FFFFFF" w:val="clear"/>
        </w:rPr>
        <w:t xml:space="preserve">La comunicación por incurrir en una Falta Grave con sanción económica, se la realizará mediante Memorándum al </w:t>
      </w:r>
      <w:r>
        <w:rPr>
          <w:rFonts w:ascii="Tahoma" w:hAnsi="Tahoma"/>
          <w:b/>
          <w:bCs/>
          <w:sz w:val="20"/>
          <w:szCs w:val="20"/>
          <w:shd w:fill="FFFFFF" w:val="clear"/>
        </w:rPr>
        <w:t xml:space="preserve">CONSULTOR (A) </w:t>
      </w:r>
      <w:r>
        <w:rPr>
          <w:rFonts w:ascii="Tahoma" w:hAnsi="Tahoma"/>
          <w:color w:val="000000"/>
          <w:sz w:val="20"/>
          <w:szCs w:val="20"/>
          <w:shd w:fill="FFFFFF" w:val="clear"/>
          <w:lang w:eastAsia="en-US"/>
        </w:rPr>
        <w:t>por su inmediato superior, cuando así corresponda, haciéndose constar en el mismo instrumento la falta incurrida, así como la sanción económica aplicable a través del descuento de la remuneración mensual.</w:t>
      </w:r>
    </w:p>
    <w:p>
      <w:pPr>
        <w:pStyle w:val="Standard"/>
        <w:shd w:val="clear"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shd w:val="clear"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Son Faltas Graves con sanción económica de dos (2) días de la remuneración mensual, las siguientes:</w:t>
      </w:r>
    </w:p>
    <w:p>
      <w:pPr>
        <w:pStyle w:val="Standard"/>
        <w:shd w:val="clear"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numPr>
          <w:ilvl w:val="0"/>
          <w:numId w:val="41"/>
        </w:numPr>
        <w:shd w:val="clear"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Reincidir por segunda vez en la comisión de una determinada conducta consignada en “Faltas Leves con Amonestación Escrita”.</w:t>
      </w:r>
    </w:p>
    <w:p>
      <w:pPr>
        <w:pStyle w:val="Standard"/>
        <w:numPr>
          <w:ilvl w:val="0"/>
          <w:numId w:val="41"/>
        </w:numPr>
        <w:shd w:val="clear"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Presentarse a su fuente laboral, con incapacidad de trabajar por efectos del consumo de bebidas alcohólicas, consumo de sustancias controladas u otras de similar efecto.</w:t>
      </w:r>
    </w:p>
    <w:p>
      <w:pPr>
        <w:pStyle w:val="Standard"/>
        <w:numPr>
          <w:ilvl w:val="0"/>
          <w:numId w:val="41"/>
        </w:numPr>
        <w:shd w:val="clear"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Standard"/>
        <w:numPr>
          <w:ilvl w:val="0"/>
          <w:numId w:val="41"/>
        </w:numPr>
        <w:shd w:val="clear"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Inasistencia a operativos programados.</w:t>
      </w:r>
    </w:p>
    <w:p>
      <w:pPr>
        <w:pStyle w:val="Standard"/>
        <w:shd w:val="clear"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shd w:val="clear" w:fill="FFFFFF"/>
        <w:jc w:val="both"/>
        <w:rPr>
          <w:rFonts w:ascii="Tahoma" w:hAnsi="Tahoma"/>
          <w:b/>
          <w:b/>
          <w:bCs/>
          <w:color w:val="000000"/>
          <w:sz w:val="20"/>
          <w:szCs w:val="20"/>
          <w:shd w:fill="FFFFFF" w:val="clear"/>
          <w:lang w:eastAsia="en-US"/>
        </w:rPr>
      </w:pPr>
      <w:r>
        <w:rPr>
          <w:rFonts w:ascii="Tahoma" w:hAnsi="Tahoma"/>
          <w:b/>
          <w:bCs/>
          <w:color w:val="000000"/>
          <w:sz w:val="20"/>
          <w:szCs w:val="20"/>
          <w:shd w:fill="FFFFFF" w:val="clear"/>
          <w:lang w:eastAsia="en-US"/>
        </w:rPr>
        <w:t>f) FALTAS GRAVES CON SANCIÓN ECONÓMICA POR CAUSAS DE ASISTENCIA O REGISTRO:</w:t>
      </w:r>
    </w:p>
    <w:p>
      <w:pPr>
        <w:pStyle w:val="Standard"/>
        <w:shd w:val="clear" w:fill="FFFFFF"/>
        <w:jc w:val="both"/>
        <w:rPr>
          <w:rFonts w:ascii="Tahoma" w:hAnsi="Tahoma"/>
          <w:b/>
          <w:b/>
          <w:bCs/>
          <w:color w:val="000000"/>
          <w:sz w:val="20"/>
          <w:szCs w:val="20"/>
          <w:shd w:fill="FFFFFF" w:val="clear"/>
          <w:lang w:eastAsia="en-US"/>
        </w:rPr>
      </w:pPr>
      <w:r>
        <w:rPr>
          <w:rFonts w:ascii="Tahoma" w:hAnsi="Tahoma"/>
          <w:b/>
          <w:bCs/>
          <w:color w:val="000000"/>
          <w:sz w:val="20"/>
          <w:szCs w:val="20"/>
          <w:shd w:fill="FFFFFF" w:val="clear"/>
          <w:lang w:eastAsia="en-US"/>
        </w:rPr>
      </w:r>
    </w:p>
    <w:p>
      <w:pPr>
        <w:pStyle w:val="Standard"/>
        <w:shd w:val="clear"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Son Faltas Graves con sanción económica por causas de asistencia o registro, dentro de la vigencia del Contrato de acuerdo al siguiente cuadro:</w:t>
      </w:r>
    </w:p>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r>
    </w:p>
    <w:tbl>
      <w:tblPr>
        <w:tblW w:w="8273" w:type="dxa"/>
        <w:jc w:val="left"/>
        <w:tblInd w:w="519" w:type="dxa"/>
        <w:tblLayout w:type="fixed"/>
        <w:tblCellMar>
          <w:top w:w="55" w:type="dxa"/>
          <w:left w:w="55" w:type="dxa"/>
          <w:bottom w:w="55" w:type="dxa"/>
          <w:right w:w="55" w:type="dxa"/>
        </w:tblCellMar>
      </w:tblPr>
      <w:tblGrid>
        <w:gridCol w:w="4071"/>
        <w:gridCol w:w="4201"/>
      </w:tblGrid>
      <w:tr>
        <w:trPr/>
        <w:tc>
          <w:tcPr>
            <w:tcW w:w="4071" w:type="dxa"/>
            <w:tcBorders>
              <w:top w:val="single" w:sz="4" w:space="0" w:color="000000"/>
              <w:left w:val="single" w:sz="4" w:space="0" w:color="000000"/>
              <w:bottom w:val="single" w:sz="4" w:space="0" w:color="000000"/>
            </w:tcBorders>
            <w:shd w:fill="808080" w:val="clear"/>
          </w:tcPr>
          <w:p>
            <w:pPr>
              <w:pStyle w:val="Contenidodelatabla"/>
              <w:widowControl w:val="false"/>
              <w:rPr>
                <w:rFonts w:ascii="Tahoma" w:hAnsi="Tahoma" w:cs="Tahoma"/>
                <w:b/>
                <w:b/>
                <w:bCs/>
                <w:sz w:val="20"/>
                <w:szCs w:val="20"/>
                <w:shd w:fill="808080" w:val="clear"/>
              </w:rPr>
            </w:pPr>
            <w:r>
              <w:rPr>
                <w:rFonts w:cs="Tahoma" w:ascii="Tahoma" w:hAnsi="Tahoma"/>
                <w:b/>
                <w:bCs/>
                <w:sz w:val="20"/>
                <w:szCs w:val="20"/>
                <w:shd w:fill="808080" w:val="clear"/>
              </w:rPr>
              <w:t>CAUSAL</w:t>
            </w:r>
          </w:p>
        </w:tc>
        <w:tc>
          <w:tcPr>
            <w:tcW w:w="4201" w:type="dxa"/>
            <w:tcBorders>
              <w:top w:val="single" w:sz="4" w:space="0" w:color="000000"/>
              <w:left w:val="single" w:sz="4" w:space="0" w:color="000000"/>
              <w:bottom w:val="single" w:sz="4" w:space="0" w:color="000000"/>
              <w:right w:val="single" w:sz="4" w:space="0" w:color="000000"/>
            </w:tcBorders>
            <w:shd w:fill="808080" w:val="clear"/>
          </w:tcPr>
          <w:p>
            <w:pPr>
              <w:pStyle w:val="Contenidodelatabla"/>
              <w:widowControl w:val="false"/>
              <w:rPr>
                <w:rFonts w:ascii="Tahoma" w:hAnsi="Tahoma" w:cs="Tahoma"/>
                <w:b/>
                <w:b/>
                <w:bCs/>
                <w:sz w:val="20"/>
                <w:szCs w:val="20"/>
                <w:shd w:fill="808080" w:val="clear"/>
              </w:rPr>
            </w:pPr>
            <w:r>
              <w:rPr>
                <w:rFonts w:cs="Tahoma" w:ascii="Tahoma" w:hAnsi="Tahoma"/>
                <w:b/>
                <w:bCs/>
                <w:sz w:val="20"/>
                <w:szCs w:val="20"/>
                <w:shd w:fill="808080" w:val="clear"/>
              </w:rPr>
              <w:t>SANCIÓN</w:t>
            </w:r>
          </w:p>
          <w:p>
            <w:pPr>
              <w:pStyle w:val="Contenidodelatabla"/>
              <w:widowControl w:val="false"/>
              <w:rPr>
                <w:rFonts w:ascii="Tahoma" w:hAnsi="Tahoma" w:cs="Tahoma"/>
                <w:b/>
                <w:b/>
                <w:bCs/>
                <w:sz w:val="20"/>
                <w:szCs w:val="20"/>
                <w:shd w:fill="808080" w:val="clear"/>
              </w:rPr>
            </w:pPr>
            <w:r>
              <w:rPr>
                <w:rFonts w:cs="Tahoma" w:ascii="Tahoma" w:hAnsi="Tahoma"/>
                <w:b/>
                <w:bCs/>
                <w:sz w:val="20"/>
                <w:szCs w:val="20"/>
                <w:shd w:fill="808080" w:val="clear"/>
              </w:rPr>
              <w:t>En días de remuneración mensual</w:t>
            </w:r>
          </w:p>
        </w:tc>
      </w:tr>
      <w:tr>
        <w:trPr/>
        <w:tc>
          <w:tcPr>
            <w:tcW w:w="4071" w:type="dxa"/>
            <w:tcBorders>
              <w:left w:val="single" w:sz="4" w:space="0" w:color="000000"/>
              <w:bottom w:val="single" w:sz="4" w:space="0" w:color="000000"/>
            </w:tcBorders>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121 minutos de atraso o más en el mes, por segunda vez en la Gestión.</w:t>
            </w:r>
          </w:p>
        </w:tc>
        <w:tc>
          <w:tcPr>
            <w:tcW w:w="4201" w:type="dxa"/>
            <w:tcBorders>
              <w:left w:val="single" w:sz="4" w:space="0" w:color="000000"/>
              <w:bottom w:val="single" w:sz="4" w:space="0" w:color="000000"/>
              <w:right w:val="single" w:sz="4" w:space="0" w:color="000000"/>
            </w:tcBorders>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Seis días de remuneración.</w:t>
            </w:r>
          </w:p>
        </w:tc>
      </w:tr>
      <w:tr>
        <w:trPr/>
        <w:tc>
          <w:tcPr>
            <w:tcW w:w="4071" w:type="dxa"/>
            <w:tcBorders>
              <w:left w:val="single" w:sz="4" w:space="0" w:color="000000"/>
              <w:bottom w:val="single" w:sz="4" w:space="0" w:color="000000"/>
            </w:tcBorders>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Inasistencia o ausencia en el puesto de trabajo, por 2 días continuos en el mes.</w:t>
            </w:r>
          </w:p>
        </w:tc>
        <w:tc>
          <w:tcPr>
            <w:tcW w:w="4201" w:type="dxa"/>
            <w:tcBorders>
              <w:left w:val="single" w:sz="4" w:space="0" w:color="000000"/>
              <w:bottom w:val="single" w:sz="4" w:space="0" w:color="000000"/>
              <w:right w:val="single" w:sz="4" w:space="0" w:color="000000"/>
            </w:tcBorders>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Cuatro días de remuneración.</w:t>
            </w:r>
          </w:p>
        </w:tc>
      </w:tr>
      <w:tr>
        <w:trPr/>
        <w:tc>
          <w:tcPr>
            <w:tcW w:w="4071" w:type="dxa"/>
            <w:tcBorders>
              <w:left w:val="single" w:sz="4" w:space="0" w:color="000000"/>
              <w:bottom w:val="single" w:sz="4" w:space="0" w:color="000000"/>
            </w:tcBorders>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Inasistencia o ausencia en puesto de trabajo, de hasta 5 días discontinuos en el mes.</w:t>
            </w:r>
          </w:p>
        </w:tc>
        <w:tc>
          <w:tcPr>
            <w:tcW w:w="4201" w:type="dxa"/>
            <w:tcBorders>
              <w:left w:val="single" w:sz="4" w:space="0" w:color="000000"/>
              <w:bottom w:val="single" w:sz="4" w:space="0" w:color="000000"/>
              <w:right w:val="single" w:sz="4" w:space="0" w:color="000000"/>
            </w:tcBorders>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Dos días por cada día de inasistencia, debiendo sancionarse por separado.</w:t>
            </w:r>
          </w:p>
        </w:tc>
      </w:tr>
      <w:tr>
        <w:trPr/>
        <w:tc>
          <w:tcPr>
            <w:tcW w:w="4071" w:type="dxa"/>
            <w:tcBorders>
              <w:left w:val="single" w:sz="4" w:space="0" w:color="000000"/>
              <w:bottom w:val="single" w:sz="4" w:space="0" w:color="000000"/>
            </w:tcBorders>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Omisión en el Registro de Asistencia por tercera vez en el mes.</w:t>
            </w:r>
          </w:p>
        </w:tc>
        <w:tc>
          <w:tcPr>
            <w:tcW w:w="4201" w:type="dxa"/>
            <w:tcBorders>
              <w:left w:val="single" w:sz="4" w:space="0" w:color="000000"/>
              <w:bottom w:val="single" w:sz="4" w:space="0" w:color="000000"/>
              <w:right w:val="single" w:sz="4" w:space="0" w:color="000000"/>
            </w:tcBorders>
          </w:tcPr>
          <w:p>
            <w:pPr>
              <w:pStyle w:val="Contenidodelatabla"/>
              <w:widowControl w:val="false"/>
              <w:rPr>
                <w:rFonts w:ascii="Tahoma" w:hAnsi="Tahoma" w:cs="Tahoma"/>
                <w:sz w:val="20"/>
                <w:szCs w:val="20"/>
                <w:shd w:fill="FFFFFF" w:val="clear"/>
              </w:rPr>
            </w:pPr>
            <w:r>
              <w:rPr>
                <w:rFonts w:cs="Tahoma" w:ascii="Tahoma" w:hAnsi="Tahoma"/>
                <w:sz w:val="20"/>
                <w:szCs w:val="20"/>
                <w:shd w:fill="FFFFFF" w:val="clear"/>
              </w:rPr>
              <w:t>Dos días de remuneración.</w:t>
            </w:r>
          </w:p>
        </w:tc>
      </w:tr>
    </w:tbl>
    <w:p>
      <w:pPr>
        <w:pStyle w:val="Standard"/>
        <w:widowControl w:val="false"/>
        <w:tabs>
          <w:tab w:val="clear" w:pos="709"/>
          <w:tab w:val="left" w:pos="142" w:leader="none"/>
          <w:tab w:val="left" w:pos="204" w:leader="none"/>
          <w:tab w:val="left" w:pos="8931" w:leader="none"/>
        </w:tabs>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204" w:leader="none"/>
          <w:tab w:val="left" w:pos="8931" w:leader="none"/>
        </w:tabs>
        <w:jc w:val="both"/>
        <w:rPr>
          <w:rFonts w:ascii="Tahoma" w:hAnsi="Tahoma"/>
          <w:b/>
          <w:b/>
          <w:bCs/>
          <w:sz w:val="20"/>
          <w:szCs w:val="20"/>
          <w:shd w:fill="FFFFFF" w:val="clear"/>
        </w:rPr>
      </w:pPr>
      <w:r>
        <w:rPr>
          <w:rFonts w:ascii="Tahoma" w:hAnsi="Tahoma"/>
          <w:b/>
          <w:bCs/>
          <w:sz w:val="20"/>
          <w:szCs w:val="20"/>
          <w:shd w:fill="FFFFFF" w:val="clear"/>
        </w:rPr>
        <w:t>g) FALTAS GRAVISIMAS CON SANCIÓN ECONÓMICA.</w:t>
      </w:r>
    </w:p>
    <w:p>
      <w:pPr>
        <w:pStyle w:val="Standard"/>
        <w:widowControl w:val="false"/>
        <w:tabs>
          <w:tab w:val="clear" w:pos="709"/>
          <w:tab w:val="left" w:pos="204" w:leader="none"/>
          <w:tab w:val="left" w:pos="8931" w:leader="none"/>
        </w:tabs>
        <w:jc w:val="both"/>
        <w:rPr>
          <w:rFonts w:ascii="Tahoma" w:hAnsi="Tahoma"/>
          <w:b/>
          <w:b/>
          <w:bCs/>
          <w:sz w:val="20"/>
          <w:szCs w:val="20"/>
          <w:shd w:fill="FFFFFF" w:val="clear"/>
        </w:rPr>
      </w:pPr>
      <w:r>
        <w:rPr>
          <w:rFonts w:ascii="Tahoma" w:hAnsi="Tahoma"/>
          <w:b/>
          <w:bCs/>
          <w:sz w:val="20"/>
          <w:szCs w:val="20"/>
          <w:shd w:fill="FFFFFF" w:val="clear"/>
        </w:rPr>
      </w:r>
    </w:p>
    <w:p>
      <w:pPr>
        <w:pStyle w:val="Standard"/>
        <w:widowControl w:val="false"/>
        <w:shd w:val="clear" w:fill="FFFFFF"/>
        <w:tabs>
          <w:tab w:val="clear" w:pos="709"/>
          <w:tab w:val="left" w:pos="204" w:leader="none"/>
          <w:tab w:val="left" w:pos="8931" w:leader="none"/>
        </w:tabs>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Son Faltas Gravísimas con sanción económica de seis (6) días de la remuneración mensual, las siguientes:</w:t>
      </w:r>
    </w:p>
    <w:p>
      <w:pPr>
        <w:pStyle w:val="Standard"/>
        <w:numPr>
          <w:ilvl w:val="0"/>
          <w:numId w:val="42"/>
        </w:numPr>
        <w:shd w:val="clear" w:fill="FFFFFF"/>
        <w:jc w:val="both"/>
        <w:rPr>
          <w:rFonts w:ascii="Tahoma" w:hAnsi="Tahoma"/>
          <w:sz w:val="20"/>
          <w:szCs w:val="20"/>
          <w:shd w:fill="FFFFFF" w:val="clear"/>
        </w:rPr>
      </w:pPr>
      <w:r>
        <w:rPr>
          <w:rFonts w:ascii="Tahoma" w:hAnsi="Tahoma"/>
          <w:sz w:val="20"/>
          <w:szCs w:val="20"/>
          <w:shd w:fill="FFFFFF" w:val="clear"/>
        </w:rPr>
        <w:t>Reincidir por tercera vez en la comisión de una determinada conducta consignada en “Faltas Graves con Sanción Económica.</w:t>
      </w:r>
    </w:p>
    <w:p>
      <w:pPr>
        <w:pStyle w:val="Standard"/>
        <w:numPr>
          <w:ilvl w:val="0"/>
          <w:numId w:val="42"/>
        </w:numPr>
        <w:shd w:val="clear" w:fill="FFFFFF"/>
        <w:jc w:val="both"/>
        <w:rPr>
          <w:lang w:val="es-BO"/>
        </w:rPr>
      </w:pPr>
      <w:r>
        <w:rPr>
          <w:rFonts w:ascii="Tahoma" w:hAnsi="Tahoma"/>
          <w:sz w:val="20"/>
          <w:szCs w:val="20"/>
          <w:shd w:fill="FFFFFF" w:val="clear"/>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fill="FFFFFF" w:val="clear"/>
        </w:rPr>
        <w:t>CONSULTORES.</w:t>
      </w:r>
    </w:p>
    <w:p>
      <w:pPr>
        <w:pStyle w:val="Standard"/>
        <w:numPr>
          <w:ilvl w:val="0"/>
          <w:numId w:val="42"/>
        </w:numPr>
        <w:shd w:val="clear" w:fill="FFFFFF"/>
        <w:jc w:val="both"/>
        <w:rPr>
          <w:rFonts w:ascii="Tahoma" w:hAnsi="Tahoma"/>
          <w:sz w:val="20"/>
          <w:szCs w:val="20"/>
          <w:shd w:fill="FFFFFF" w:val="clear"/>
        </w:rPr>
      </w:pPr>
      <w:r>
        <w:rPr>
          <w:rFonts w:ascii="Tahoma" w:hAnsi="Tahoma"/>
          <w:sz w:val="20"/>
          <w:szCs w:val="20"/>
          <w:shd w:fill="FFFFFF" w:val="clear"/>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Standard"/>
        <w:shd w:val="clear" w:fill="FFFFFF"/>
        <w:ind w:left="426" w:right="0" w:hanging="426"/>
        <w:jc w:val="both"/>
        <w:rPr>
          <w:rFonts w:ascii="Tahoma" w:hAnsi="Tahoma"/>
          <w:b/>
          <w:b/>
          <w:sz w:val="20"/>
          <w:szCs w:val="20"/>
          <w:shd w:fill="FFFFFF" w:val="clear"/>
        </w:rPr>
      </w:pPr>
      <w:r>
        <w:rPr>
          <w:rFonts w:ascii="Tahoma" w:hAnsi="Tahoma"/>
          <w:b/>
          <w:sz w:val="20"/>
          <w:szCs w:val="20"/>
          <w:shd w:fill="FFFFFF" w:val="clear"/>
        </w:rPr>
      </w:r>
    </w:p>
    <w:p>
      <w:pPr>
        <w:pStyle w:val="Standard"/>
        <w:shd w:val="clear" w:fill="FFFFFF"/>
        <w:jc w:val="both"/>
        <w:rPr>
          <w:rFonts w:ascii="Tahoma" w:hAnsi="Tahoma"/>
          <w:b/>
          <w:b/>
          <w:sz w:val="20"/>
          <w:szCs w:val="20"/>
          <w:shd w:fill="FFFFFF" w:val="clear"/>
        </w:rPr>
      </w:pPr>
      <w:r>
        <w:rPr>
          <w:rFonts w:ascii="Tahoma" w:hAnsi="Tahoma"/>
          <w:b/>
          <w:sz w:val="20"/>
          <w:szCs w:val="20"/>
          <w:shd w:fill="FFFFFF" w:val="clear"/>
        </w:rPr>
        <w:t>h) MULTA POR FALTA DE PRESENTACIÓN DE INFORMES MENSUALES:</w:t>
      </w:r>
    </w:p>
    <w:p>
      <w:pPr>
        <w:pStyle w:val="Standard"/>
        <w:shd w:val="clear" w:fill="FFFFFF"/>
        <w:jc w:val="both"/>
        <w:rPr>
          <w:rFonts w:ascii="Tahoma" w:hAnsi="Tahoma"/>
          <w:sz w:val="20"/>
          <w:szCs w:val="20"/>
          <w:shd w:fill="5EB91E" w:val="clear"/>
        </w:rPr>
      </w:pPr>
      <w:r>
        <w:rPr>
          <w:rFonts w:ascii="Tahoma" w:hAnsi="Tahoma"/>
          <w:sz w:val="20"/>
          <w:szCs w:val="20"/>
          <w:shd w:fill="5EB91E" w:val="clear"/>
        </w:rPr>
      </w:r>
    </w:p>
    <w:p>
      <w:pPr>
        <w:pStyle w:val="Standard"/>
        <w:shd w:val="clear" w:fill="FFFFFF"/>
        <w:jc w:val="both"/>
        <w:rPr>
          <w:lang w:val="es-BO"/>
        </w:rPr>
      </w:pPr>
      <w:r>
        <w:rPr>
          <w:rFonts w:ascii="Tahoma" w:hAnsi="Tahoma"/>
          <w:color w:val="000000"/>
          <w:sz w:val="20"/>
          <w:szCs w:val="20"/>
          <w:shd w:fill="FFFFFF" w:val="clear"/>
          <w:lang w:eastAsia="en-US"/>
        </w:rPr>
        <w:t xml:space="preserve">La ENTIDAD determina las </w:t>
      </w:r>
      <w:r>
        <w:rPr>
          <w:rFonts w:ascii="Tahoma" w:hAnsi="Tahoma"/>
          <w:b/>
          <w:color w:val="000000"/>
          <w:sz w:val="20"/>
          <w:szCs w:val="20"/>
          <w:shd w:fill="FFFFFF" w:val="clear"/>
          <w:lang w:eastAsia="en-US"/>
        </w:rPr>
        <w:t>multas</w:t>
      </w:r>
      <w:r>
        <w:rPr>
          <w:rFonts w:ascii="Tahoma" w:hAnsi="Tahoma"/>
          <w:color w:val="000000"/>
          <w:sz w:val="20"/>
          <w:szCs w:val="20"/>
          <w:shd w:fill="FFFFFF" w:val="clear"/>
          <w:lang w:eastAsia="en-US"/>
        </w:rPr>
        <w:t xml:space="preserve"> que conllevarán al correspondiente cálculo y cobro de las mismas, de la siguiente forma:</w:t>
      </w:r>
    </w:p>
    <w:p>
      <w:pPr>
        <w:pStyle w:val="Standard"/>
        <w:shd w:val="clear" w:fill="FFFFFF"/>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impondrá al </w:t>
      </w:r>
      <w:r>
        <w:rPr>
          <w:rFonts w:ascii="Tahoma" w:hAnsi="Tahoma"/>
          <w:b/>
          <w:sz w:val="20"/>
          <w:szCs w:val="20"/>
          <w:shd w:fill="FFFFFF" w:val="clear"/>
        </w:rPr>
        <w:t xml:space="preserve">CONSULTOR (A) </w:t>
      </w:r>
      <w:r>
        <w:rPr>
          <w:rFonts w:ascii="Tahoma" w:hAnsi="Tahoma"/>
          <w:sz w:val="20"/>
          <w:szCs w:val="20"/>
          <w:shd w:fill="FFFFFF" w:val="clear"/>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Standard"/>
        <w:widowControl w:val="false"/>
        <w:tabs>
          <w:tab w:val="clear" w:pos="709"/>
          <w:tab w:val="left" w:pos="8931" w:leader="none"/>
        </w:tabs>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La suma de las multas no podrá exceder en ningún caso el veinte por ciento (20%) de la remuneración mensual de la </w:t>
      </w:r>
      <w:r>
        <w:rPr>
          <w:rFonts w:ascii="Tahoma" w:hAnsi="Tahoma"/>
          <w:b/>
          <w:sz w:val="20"/>
          <w:szCs w:val="20"/>
          <w:shd w:fill="FFFFFF" w:val="clear"/>
        </w:rPr>
        <w:t>CONSULTORÍA</w:t>
      </w:r>
      <w:r>
        <w:rPr>
          <w:rFonts w:ascii="Tahoma" w:hAnsi="Tahoma"/>
          <w:sz w:val="20"/>
          <w:szCs w:val="20"/>
          <w:shd w:fill="FFFFFF" w:val="clear"/>
        </w:rPr>
        <w:t xml:space="preserve">; en caso de superar el mismo, se deberá iniciar el Proceso de Resolución del Contrato, conforme a lo estipulado en el presente Contrato. Las multas serán destinadas por la </w:t>
      </w:r>
      <w:r>
        <w:rPr>
          <w:rFonts w:ascii="Tahoma" w:hAnsi="Tahoma"/>
          <w:b/>
          <w:sz w:val="20"/>
          <w:szCs w:val="20"/>
          <w:shd w:fill="FFFFFF" w:val="clear"/>
        </w:rPr>
        <w:t>ENTIDAD</w:t>
      </w:r>
      <w:r>
        <w:rPr>
          <w:rFonts w:ascii="Tahoma" w:hAnsi="Tahoma"/>
          <w:sz w:val="20"/>
          <w:szCs w:val="20"/>
          <w:shd w:fill="FFFFFF" w:val="clear"/>
        </w:rPr>
        <w:t xml:space="preserve"> de acuerdo a normativa vigente.</w:t>
      </w:r>
    </w:p>
    <w:p>
      <w:pPr>
        <w:pStyle w:val="Standard"/>
        <w:widowControl w:val="false"/>
        <w:tabs>
          <w:tab w:val="clear" w:pos="709"/>
          <w:tab w:val="left" w:pos="8931" w:leader="none"/>
        </w:tabs>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0" w:leader="none"/>
        </w:tabs>
        <w:jc w:val="both"/>
        <w:rPr>
          <w:lang w:val="es-BO"/>
        </w:rPr>
      </w:pPr>
      <w:r>
        <w:rPr>
          <w:rFonts w:ascii="Tahoma" w:hAnsi="Tahoma"/>
          <w:b/>
          <w:sz w:val="20"/>
          <w:szCs w:val="20"/>
          <w:shd w:fill="FFFFFF" w:val="clear"/>
        </w:rPr>
        <w:t>CLÁUSULA DÉCIMA NOVENA.- (PROPIEDAD INTELECTUAL Y CONFIDENCIALIDAD).</w:t>
      </w:r>
      <w:r>
        <w:rPr>
          <w:rFonts w:ascii="Tahoma" w:hAnsi="Tahoma"/>
          <w:sz w:val="20"/>
          <w:szCs w:val="20"/>
          <w:shd w:fill="FFFFFF" w:val="clear"/>
        </w:rPr>
        <w:t xml:space="preserve"> Todos los documentos elaborados o emitidos, como ser notas, informes escritos, resoluciones, gráficos, medios magnéticos u otros materiales producidos por el </w:t>
      </w:r>
      <w:r>
        <w:rPr>
          <w:rFonts w:ascii="Tahoma" w:hAnsi="Tahoma"/>
          <w:b/>
          <w:bCs/>
          <w:sz w:val="20"/>
          <w:szCs w:val="20"/>
          <w:shd w:fill="FFFFFF" w:val="clear"/>
        </w:rPr>
        <w:t xml:space="preserve">CONSULTOR (A) </w:t>
      </w:r>
      <w:r>
        <w:rPr>
          <w:rFonts w:ascii="Tahoma" w:hAnsi="Tahoma"/>
          <w:sz w:val="20"/>
          <w:szCs w:val="20"/>
          <w:shd w:fill="FFFFFF" w:val="clear"/>
        </w:rPr>
        <w:t xml:space="preserve">bajo los términos del Contrato y otras en virtud de la presente Consultoría, pasará a propiedad de la </w:t>
      </w:r>
      <w:r>
        <w:rPr>
          <w:rFonts w:ascii="Tahoma" w:hAnsi="Tahoma"/>
          <w:b/>
          <w:bCs/>
          <w:sz w:val="20"/>
          <w:szCs w:val="20"/>
          <w:shd w:fill="FFFFFF" w:val="clear"/>
        </w:rPr>
        <w:t>ENTIDAD</w:t>
      </w:r>
      <w:r>
        <w:rPr>
          <w:rFonts w:ascii="Tahoma" w:hAnsi="Tahoma"/>
          <w:sz w:val="20"/>
          <w:szCs w:val="20"/>
          <w:shd w:fill="FFFFFF" w:val="clear"/>
        </w:rPr>
        <w:t>, la cual tendrá los derechos exclusivos para publicar o difundir los documentos que se originen en esta Consultoría.</w:t>
      </w:r>
    </w:p>
    <w:p>
      <w:pPr>
        <w:pStyle w:val="Standard"/>
        <w:widowControl w:val="false"/>
        <w:tabs>
          <w:tab w:val="clear" w:pos="709"/>
          <w:tab w:val="left" w:pos="0" w:leader="none"/>
        </w:tabs>
        <w:jc w:val="both"/>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09"/>
          <w:tab w:val="left" w:pos="0" w:leader="none"/>
        </w:tabs>
        <w:jc w:val="both"/>
        <w:rPr>
          <w:lang w:val="es-BO"/>
        </w:rPr>
      </w:pPr>
      <w:r>
        <w:rPr>
          <w:rFonts w:ascii="Tahoma" w:hAnsi="Tahoma"/>
          <w:sz w:val="20"/>
          <w:szCs w:val="20"/>
          <w:shd w:fill="FFFFFF" w:val="clear"/>
        </w:rPr>
        <w:t xml:space="preserve">Conforme a la normativa vigente, el </w:t>
      </w:r>
      <w:r>
        <w:rPr>
          <w:rFonts w:ascii="Tahoma" w:hAnsi="Tahoma"/>
          <w:b/>
          <w:bCs/>
          <w:sz w:val="20"/>
          <w:szCs w:val="20"/>
          <w:shd w:fill="FFFFFF" w:val="clear"/>
        </w:rPr>
        <w:t xml:space="preserve">CONSULTOR (A) </w:t>
      </w:r>
      <w:r>
        <w:rPr>
          <w:rFonts w:ascii="Tahoma" w:hAnsi="Tahoma"/>
          <w:sz w:val="20"/>
          <w:szCs w:val="20"/>
          <w:shd w:fill="FFFFFF" w:val="clear"/>
        </w:rPr>
        <w:t>deberá preservar absoluta confidencialidad de la información y documentación a su cargo, el incumplimiento generará aplicación de responsabilidades de acuerdo a lo establecido en la Ley Nº 1178.</w:t>
      </w:r>
    </w:p>
    <w:p>
      <w:pPr>
        <w:pStyle w:val="Standard"/>
        <w:widowControl w:val="false"/>
        <w:tabs>
          <w:tab w:val="clear" w:pos="709"/>
          <w:tab w:val="left" w:pos="0" w:leader="none"/>
        </w:tabs>
        <w:jc w:val="both"/>
        <w:rPr>
          <w:rFonts w:ascii="Tahoma" w:hAnsi="Tahoma"/>
          <w:b/>
          <w:b/>
          <w:sz w:val="20"/>
          <w:szCs w:val="20"/>
          <w:shd w:fill="FFFFFF" w:val="clear"/>
        </w:rPr>
      </w:pPr>
      <w:r>
        <w:rPr>
          <w:rFonts w:ascii="Tahoma" w:hAnsi="Tahoma"/>
          <w:b/>
          <w:sz w:val="20"/>
          <w:szCs w:val="20"/>
          <w:shd w:fill="FFFFFF" w:val="clear"/>
        </w:rPr>
      </w:r>
    </w:p>
    <w:p>
      <w:pPr>
        <w:pStyle w:val="Standard"/>
        <w:widowControl w:val="false"/>
        <w:tabs>
          <w:tab w:val="clear" w:pos="709"/>
          <w:tab w:val="left" w:pos="0" w:leader="none"/>
        </w:tabs>
        <w:jc w:val="both"/>
        <w:rPr>
          <w:lang w:val="es-BO"/>
        </w:rPr>
      </w:pPr>
      <w:r>
        <w:rPr>
          <w:rFonts w:ascii="Tahoma" w:hAnsi="Tahoma"/>
          <w:sz w:val="20"/>
          <w:szCs w:val="20"/>
          <w:shd w:fill="FFFFFF" w:val="clear"/>
        </w:rPr>
        <w:t xml:space="preserve">Asimismo, la información y documentación a la que el </w:t>
      </w:r>
      <w:r>
        <w:rPr>
          <w:rFonts w:ascii="Tahoma" w:hAnsi="Tahoma"/>
          <w:b/>
          <w:sz w:val="20"/>
          <w:szCs w:val="20"/>
          <w:shd w:fill="FFFFFF" w:val="clear"/>
        </w:rPr>
        <w:t>CONSULTOR (A)</w:t>
      </w:r>
      <w:r>
        <w:rPr>
          <w:rFonts w:ascii="Tahoma" w:hAnsi="Tahoma"/>
          <w:sz w:val="20"/>
          <w:szCs w:val="20"/>
          <w:shd w:fill="FFFFFF" w:val="clear"/>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fill="FFFFFF" w:val="clear"/>
        </w:rPr>
        <w:t>ENTIDAD</w:t>
      </w:r>
      <w:r>
        <w:rPr>
          <w:rFonts w:ascii="Tahoma" w:hAnsi="Tahoma"/>
          <w:sz w:val="20"/>
          <w:szCs w:val="20"/>
          <w:shd w:fill="FFFFFF" w:val="clear"/>
        </w:rPr>
        <w:t xml:space="preserve">, a menos que cuente con un pronunciamiento escrito por parte de la </w:t>
      </w:r>
      <w:r>
        <w:rPr>
          <w:rFonts w:ascii="Tahoma" w:hAnsi="Tahoma"/>
          <w:b/>
          <w:sz w:val="20"/>
          <w:szCs w:val="20"/>
          <w:shd w:fill="FFFFFF" w:val="clear"/>
        </w:rPr>
        <w:t>ENTIDAD</w:t>
      </w:r>
      <w:r>
        <w:rPr>
          <w:rFonts w:ascii="Tahoma" w:hAnsi="Tahoma"/>
          <w:sz w:val="20"/>
          <w:szCs w:val="20"/>
          <w:shd w:fill="FFFFFF" w:val="clear"/>
        </w:rPr>
        <w:t xml:space="preserve"> en sentido contrario, el incumplimiento generará aplicación de responsabilidades, de acuerdo a lo establecido en la Ley Nº 1178 (Ley de Administración y Control Gubernamental).</w:t>
      </w:r>
    </w:p>
    <w:p>
      <w:pPr>
        <w:pStyle w:val="Standard"/>
        <w:widowControl w:val="false"/>
        <w:tabs>
          <w:tab w:val="clear" w:pos="709"/>
          <w:tab w:val="left" w:pos="0" w:leader="none"/>
        </w:tabs>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Como política de Seguridad de la Información del SIN y como medida de control, el </w:t>
      </w:r>
      <w:r>
        <w:rPr>
          <w:rFonts w:ascii="Tahoma" w:hAnsi="Tahoma"/>
          <w:b/>
          <w:sz w:val="20"/>
          <w:szCs w:val="20"/>
          <w:shd w:fill="FFFFFF" w:val="clear"/>
        </w:rPr>
        <w:t>CONSULTOR (A)</w:t>
      </w:r>
      <w:r>
        <w:rPr>
          <w:rFonts w:ascii="Tahoma" w:hAnsi="Tahoma"/>
          <w:sz w:val="20"/>
          <w:szCs w:val="20"/>
          <w:shd w:fill="FFFFFF" w:val="clear"/>
        </w:rPr>
        <w:t>, deberá suscribir el formulario del Acta de Confidencialidad al momento de la formalización del presente contrato.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b/>
          <w:bCs/>
          <w:sz w:val="20"/>
          <w:szCs w:val="20"/>
          <w:shd w:fill="FFFFFF" w:val="clear"/>
        </w:rPr>
        <w:t xml:space="preserve">CLÁUSULA VIGÉSIMA. - (DE LA INCOMPATIBILIDAD).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bCs/>
          <w:sz w:val="20"/>
          <w:szCs w:val="20"/>
          <w:shd w:fill="FFFFFF" w:val="clear"/>
        </w:rPr>
        <w:t>C</w:t>
      </w:r>
      <w:r>
        <w:rPr>
          <w:rFonts w:ascii="Tahoma" w:hAnsi="Tahoma"/>
          <w:b/>
          <w:sz w:val="20"/>
          <w:szCs w:val="20"/>
          <w:shd w:fill="FFFFFF" w:val="clear"/>
        </w:rPr>
        <w:t>ONSULTOR</w:t>
      </w:r>
      <w:r>
        <w:rPr>
          <w:rFonts w:ascii="Tahoma" w:hAnsi="Tahoma"/>
          <w:bCs/>
          <w:sz w:val="20"/>
          <w:szCs w:val="20"/>
          <w:shd w:fill="FFFFFF" w:val="clear"/>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fill="FFFFFF" w:val="clear"/>
        </w:rPr>
        <w:t>CONSULTORÍA</w:t>
      </w:r>
      <w:r>
        <w:rPr>
          <w:rFonts w:ascii="Tahoma" w:hAnsi="Tahoma"/>
          <w:bCs/>
          <w:sz w:val="20"/>
          <w:szCs w:val="20"/>
          <w:shd w:fill="FFFFFF" w:val="clear"/>
        </w:rPr>
        <w:t>.</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sz w:val="20"/>
          <w:szCs w:val="20"/>
          <w:shd w:fill="FFFFFF" w:val="clear"/>
        </w:rPr>
        <w:t>Por el  “</w:t>
      </w:r>
      <w:r>
        <w:rPr>
          <w:rFonts w:ascii="Tahoma" w:hAnsi="Tahoma"/>
          <w:b/>
          <w:sz w:val="20"/>
          <w:szCs w:val="20"/>
          <w:shd w:fill="FFFFFF" w:val="clear"/>
        </w:rPr>
        <w:t>Principio de Buena Fe</w:t>
      </w:r>
      <w:r>
        <w:rPr>
          <w:rFonts w:ascii="Tahoma" w:hAnsi="Tahoma"/>
          <w:sz w:val="20"/>
          <w:szCs w:val="20"/>
          <w:shd w:fill="FFFFFF" w:val="clear"/>
        </w:rPr>
        <w:t>” dispuesto en el Decreto Supremo Nº 0181 de 29 de junio de 2009 que a la letra dice: “</w:t>
      </w:r>
      <w:r>
        <w:rPr>
          <w:rFonts w:ascii="Tahoma" w:hAnsi="Tahoma"/>
          <w:i/>
          <w:sz w:val="20"/>
          <w:szCs w:val="20"/>
          <w:shd w:fill="FFFFFF" w:val="clear"/>
        </w:rPr>
        <w:t>Se presume el correcto y ético actuar de los Servidores Públicos y proponentes</w:t>
      </w:r>
      <w:r>
        <w:rPr>
          <w:rFonts w:ascii="Tahoma" w:hAnsi="Tahoma"/>
          <w:sz w:val="20"/>
          <w:szCs w:val="20"/>
          <w:shd w:fill="FFFFFF" w:val="clear"/>
        </w:rPr>
        <w:t xml:space="preserve">”, en ejercicio ético de sus funciones, intereses institucionales y política interna de la </w:t>
      </w:r>
      <w:r>
        <w:rPr>
          <w:rFonts w:ascii="Tahoma" w:hAnsi="Tahoma"/>
          <w:b/>
          <w:sz w:val="20"/>
          <w:szCs w:val="20"/>
          <w:shd w:fill="FFFFFF" w:val="clear"/>
        </w:rPr>
        <w:t>ENTIDAD</w:t>
      </w:r>
      <w:r>
        <w:rPr>
          <w:rFonts w:ascii="Tahoma" w:hAnsi="Tahoma"/>
          <w:sz w:val="20"/>
          <w:szCs w:val="20"/>
          <w:shd w:fill="FFFFFF" w:val="clear"/>
        </w:rPr>
        <w:t xml:space="preserve">, el  </w:t>
      </w:r>
      <w:r>
        <w:rPr>
          <w:rFonts w:ascii="Tahoma" w:hAnsi="Tahoma"/>
          <w:b/>
          <w:sz w:val="20"/>
          <w:szCs w:val="20"/>
          <w:shd w:fill="FFFFFF" w:val="clear"/>
        </w:rPr>
        <w:t>CONSULTOR (A)</w:t>
      </w:r>
      <w:r>
        <w:rPr>
          <w:rFonts w:ascii="Tahoma" w:hAnsi="Tahoma"/>
          <w:sz w:val="20"/>
          <w:szCs w:val="20"/>
          <w:shd w:fill="FFFFFF" w:val="clear"/>
        </w:rPr>
        <w:t xml:space="preserve"> declara no tener parentesco con Servidor Público y Consultor (a) Individual de Línea, dentro de la </w:t>
      </w:r>
      <w:r>
        <w:rPr>
          <w:rFonts w:ascii="Tahoma" w:hAnsi="Tahoma"/>
          <w:b/>
          <w:sz w:val="20"/>
          <w:szCs w:val="20"/>
          <w:shd w:fill="FFFFFF" w:val="clear"/>
        </w:rPr>
        <w:t>ENTIDAD</w:t>
      </w:r>
      <w:r>
        <w:rPr>
          <w:rFonts w:ascii="Tahoma" w:hAnsi="Tahoma"/>
          <w:sz w:val="20"/>
          <w:szCs w:val="20"/>
          <w:shd w:fill="FFFFFF" w:val="clear"/>
        </w:rPr>
        <w:t>.</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El </w:t>
      </w:r>
      <w:r>
        <w:rPr>
          <w:rFonts w:ascii="Tahoma" w:hAnsi="Tahoma"/>
          <w:b/>
          <w:bCs/>
          <w:sz w:val="20"/>
          <w:szCs w:val="20"/>
          <w:shd w:fill="FFFFFF" w:val="clear"/>
        </w:rPr>
        <w:t>CONSULTOR (A)</w:t>
      </w:r>
      <w:r>
        <w:rPr>
          <w:rFonts w:ascii="Tahoma" w:hAnsi="Tahoma"/>
          <w:sz w:val="20"/>
          <w:szCs w:val="20"/>
          <w:shd w:fill="FFFFFF" w:val="clear"/>
        </w:rPr>
        <w:t xml:space="preserve">, al momento de firmar el contrato, se adhiere y estará dando su conformidad al cumplimiento de lo establecido en el Código de Ética vigente de la </w:t>
      </w:r>
      <w:r>
        <w:rPr>
          <w:rFonts w:ascii="Tahoma" w:hAnsi="Tahoma"/>
          <w:b/>
          <w:bCs/>
          <w:sz w:val="20"/>
          <w:szCs w:val="20"/>
          <w:shd w:fill="FFFFFF" w:val="clear"/>
        </w:rPr>
        <w:t>ENTIDAD</w:t>
      </w:r>
      <w:r>
        <w:rPr>
          <w:rFonts w:ascii="Tahoma" w:hAnsi="Tahoma"/>
          <w:sz w:val="20"/>
          <w:szCs w:val="20"/>
          <w:shd w:fill="FFFFFF" w:val="clear"/>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olor w:val="BF0041"/>
          <w:sz w:val="20"/>
          <w:szCs w:val="20"/>
          <w:shd w:fill="FFFF00" w:val="clear"/>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Standard"/>
        <w:jc w:val="both"/>
        <w:rPr>
          <w:rFonts w:ascii="Tahoma" w:hAnsi="Tahoma"/>
          <w:bCs/>
          <w:sz w:val="20"/>
          <w:szCs w:val="20"/>
          <w:shd w:fill="FFFF00" w:val="clear"/>
        </w:rPr>
      </w:pPr>
      <w:r>
        <w:rPr>
          <w:rFonts w:ascii="Tahoma" w:hAnsi="Tahoma"/>
          <w:bCs/>
          <w:sz w:val="20"/>
          <w:szCs w:val="20"/>
          <w:shd w:fill="FFFF00" w:val="clear"/>
        </w:rPr>
      </w:r>
    </w:p>
    <w:p>
      <w:pPr>
        <w:pStyle w:val="Standard"/>
        <w:jc w:val="both"/>
        <w:rPr>
          <w:lang w:val="es-BO"/>
        </w:rPr>
      </w:pPr>
      <w:r>
        <w:rPr>
          <w:rFonts w:ascii="Tahoma" w:hAnsi="Tahoma"/>
          <w:b/>
          <w:bCs/>
          <w:sz w:val="20"/>
          <w:szCs w:val="20"/>
          <w:shd w:fill="FFFFFF" w:val="clear"/>
        </w:rPr>
        <w:t xml:space="preserve">CLÁUSULA VIGÉSIMA PRIMERA.- (RESPONSABILIDADES POR DAÑO A TERCEROS).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sz w:val="20"/>
          <w:szCs w:val="20"/>
          <w:shd w:fill="FFFFFF" w:val="clear"/>
        </w:rPr>
        <w:t xml:space="preserve">CONSULTOR </w:t>
      </w:r>
      <w:r>
        <w:rPr>
          <w:rFonts w:ascii="Tahoma" w:hAnsi="Tahoma"/>
          <w:bCs/>
          <w:sz w:val="20"/>
          <w:szCs w:val="20"/>
          <w:shd w:fill="FFFFFF" w:val="clear"/>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widowControl w:val="false"/>
        <w:tabs>
          <w:tab w:val="clear" w:pos="709"/>
          <w:tab w:val="left" w:pos="204" w:leader="none"/>
        </w:tabs>
        <w:jc w:val="both"/>
        <w:rPr>
          <w:lang w:val="es-BO"/>
        </w:rPr>
      </w:pPr>
      <w:r>
        <w:rPr>
          <w:rFonts w:ascii="Tahoma" w:hAnsi="Tahoma"/>
          <w:b/>
          <w:sz w:val="20"/>
          <w:szCs w:val="20"/>
          <w:shd w:fill="FFFFFF" w:val="clear"/>
        </w:rPr>
        <w:t xml:space="preserve">CLÁUSULA </w:t>
      </w:r>
      <w:r>
        <w:rPr>
          <w:rFonts w:ascii="Tahoma" w:hAnsi="Tahoma"/>
          <w:b/>
          <w:bCs/>
          <w:sz w:val="20"/>
          <w:szCs w:val="20"/>
          <w:shd w:fill="FFFFFF" w:val="clear"/>
        </w:rPr>
        <w:t>VIGÉSIMA SEGUNDA</w:t>
      </w:r>
      <w:r>
        <w:rPr>
          <w:rFonts w:ascii="Tahoma" w:hAnsi="Tahoma"/>
          <w:b/>
          <w:sz w:val="20"/>
          <w:szCs w:val="20"/>
          <w:shd w:fill="FFFFFF" w:val="clear"/>
        </w:rPr>
        <w:t xml:space="preserve">.- (PENALIDADES Y NORMAS DE CONDUCTA). </w:t>
      </w:r>
      <w:r>
        <w:rPr>
          <w:rFonts w:ascii="Tahoma" w:hAnsi="Tahoma"/>
          <w:sz w:val="20"/>
          <w:szCs w:val="20"/>
          <w:shd w:fill="FFFFFF" w:val="clear"/>
        </w:rPr>
        <w:t xml:space="preserve">En caso de que durante la vigencia de este Contrato, el </w:t>
      </w:r>
      <w:r>
        <w:rPr>
          <w:rFonts w:ascii="Tahoma" w:hAnsi="Tahoma"/>
          <w:b/>
          <w:sz w:val="20"/>
          <w:szCs w:val="20"/>
          <w:shd w:fill="FFFFFF" w:val="clear"/>
        </w:rPr>
        <w:t xml:space="preserve">CONSULTOR (A) </w:t>
      </w:r>
      <w:r>
        <w:rPr>
          <w:rFonts w:ascii="Tahoma" w:hAnsi="Tahoma"/>
          <w:sz w:val="20"/>
          <w:szCs w:val="20"/>
          <w:shd w:fill="FFFFFF" w:val="clear"/>
        </w:rPr>
        <w:t xml:space="preserve">incumpliera en todo o en parte con lo pactado por acción u omisión comprobada por la vía correspondiente, causando perjuicio a la </w:t>
      </w:r>
      <w:r>
        <w:rPr>
          <w:rFonts w:ascii="Tahoma" w:hAnsi="Tahoma"/>
          <w:b/>
          <w:bCs/>
          <w:sz w:val="20"/>
          <w:szCs w:val="20"/>
          <w:shd w:fill="FFFFFF" w:val="clear"/>
        </w:rPr>
        <w:t>ENTIDAD</w:t>
      </w:r>
      <w:r>
        <w:rPr>
          <w:rFonts w:ascii="Tahoma" w:hAnsi="Tahoma"/>
          <w:sz w:val="20"/>
          <w:szCs w:val="20"/>
          <w:shd w:fill="FFFFFF" w:val="clear"/>
        </w:rPr>
        <w:t>, se hará pasible a las acciones legales (civiles y penales) que corresponda conforme a Ley N° 1178, además de asumir la responsabilidad total por los daños y perjuicios ocasionados.</w:t>
      </w:r>
    </w:p>
    <w:p>
      <w:pPr>
        <w:pStyle w:val="Standard"/>
        <w:widowControl w:val="false"/>
        <w:tabs>
          <w:tab w:val="clear" w:pos="709"/>
          <w:tab w:val="left" w:pos="204" w:leader="none"/>
        </w:tabs>
        <w:jc w:val="both"/>
        <w:rPr>
          <w:rFonts w:ascii="Tahoma" w:hAnsi="Tahoma"/>
          <w:b/>
          <w:b/>
          <w:sz w:val="20"/>
          <w:szCs w:val="20"/>
          <w:shd w:fill="FFFFFF" w:val="clear"/>
        </w:rPr>
      </w:pPr>
      <w:r>
        <w:rPr>
          <w:rFonts w:ascii="Tahoma" w:hAnsi="Tahoma"/>
          <w:b/>
          <w:sz w:val="20"/>
          <w:szCs w:val="20"/>
          <w:shd w:fill="FFFFFF" w:val="clear"/>
        </w:rPr>
      </w:r>
    </w:p>
    <w:p>
      <w:pPr>
        <w:pStyle w:val="Standard"/>
        <w:widowControl w:val="false"/>
        <w:tabs>
          <w:tab w:val="clear" w:pos="709"/>
          <w:tab w:val="left" w:pos="204" w:leader="none"/>
        </w:tabs>
        <w:jc w:val="both"/>
        <w:rPr>
          <w:lang w:val="es-BO"/>
        </w:rPr>
      </w:pPr>
      <w:r>
        <w:rPr>
          <w:rFonts w:ascii="Tahoma" w:hAnsi="Tahoma"/>
          <w:sz w:val="20"/>
          <w:szCs w:val="20"/>
          <w:shd w:fill="FFFFFF" w:val="clear"/>
        </w:rPr>
        <w:t xml:space="preserve">El </w:t>
      </w:r>
      <w:r>
        <w:rPr>
          <w:rFonts w:ascii="Tahoma" w:hAnsi="Tahoma"/>
          <w:b/>
          <w:sz w:val="20"/>
          <w:szCs w:val="20"/>
          <w:shd w:fill="FFFFFF" w:val="clear"/>
        </w:rPr>
        <w:t>CONSULTOR</w:t>
      </w:r>
      <w:r>
        <w:rPr>
          <w:rFonts w:ascii="Tahoma" w:hAnsi="Tahoma"/>
          <w:bCs/>
          <w:sz w:val="20"/>
          <w:szCs w:val="20"/>
          <w:shd w:fill="FFFFFF" w:val="clear"/>
        </w:rPr>
        <w:t xml:space="preserve"> </w:t>
      </w:r>
      <w:r>
        <w:rPr>
          <w:rFonts w:ascii="Tahoma" w:hAnsi="Tahoma"/>
          <w:b/>
          <w:bCs/>
          <w:sz w:val="20"/>
          <w:szCs w:val="20"/>
          <w:shd w:fill="FFFFFF" w:val="clear"/>
        </w:rPr>
        <w:t>(A)</w:t>
      </w:r>
      <w:r>
        <w:rPr>
          <w:rFonts w:ascii="Tahoma" w:hAnsi="Tahoma"/>
          <w:bCs/>
          <w:sz w:val="20"/>
          <w:szCs w:val="20"/>
          <w:shd w:fill="FFFFFF" w:val="clear"/>
        </w:rPr>
        <w:t xml:space="preserve"> </w:t>
      </w:r>
      <w:r>
        <w:rPr>
          <w:rFonts w:ascii="Tahoma" w:hAnsi="Tahoma"/>
          <w:sz w:val="20"/>
          <w:szCs w:val="20"/>
          <w:shd w:fill="FFFFFF" w:val="clear"/>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b/>
          <w:bCs/>
          <w:sz w:val="20"/>
          <w:szCs w:val="20"/>
          <w:shd w:fill="FFFFFF" w:val="clear"/>
        </w:rPr>
        <w:t xml:space="preserve">CLÁUSULA VIGÉSIMA TERCERA.- (SUBCONTRATOS).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sz w:val="20"/>
          <w:szCs w:val="20"/>
          <w:shd w:fill="FFFFFF" w:val="clear"/>
        </w:rPr>
        <w:t>CONSULTOR (A)</w:t>
      </w:r>
      <w:r>
        <w:rPr>
          <w:rFonts w:ascii="Tahoma" w:hAnsi="Tahoma"/>
          <w:bCs/>
          <w:sz w:val="20"/>
          <w:szCs w:val="20"/>
          <w:shd w:fill="FFFFFF" w:val="clear"/>
        </w:rPr>
        <w:t xml:space="preserve"> no podrá subrogar total ni parcialmente el cumplimiento del presente Contrato a terceros.</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widowControl w:val="false"/>
        <w:tabs>
          <w:tab w:val="clear" w:pos="709"/>
          <w:tab w:val="left" w:pos="204" w:leader="none"/>
        </w:tabs>
        <w:jc w:val="both"/>
        <w:rPr>
          <w:lang w:val="es-BO"/>
        </w:rPr>
      </w:pPr>
      <w:r>
        <w:rPr>
          <w:rFonts w:ascii="Tahoma" w:hAnsi="Tahoma"/>
          <w:b/>
          <w:sz w:val="20"/>
          <w:szCs w:val="20"/>
          <w:shd w:fill="FFFFFF" w:val="clear"/>
        </w:rPr>
        <w:t xml:space="preserve">CLÁUSULA VIGÉSIMA </w:t>
      </w:r>
      <w:r>
        <w:rPr>
          <w:rFonts w:ascii="Tahoma" w:hAnsi="Tahoma"/>
          <w:b/>
          <w:bCs/>
          <w:sz w:val="20"/>
          <w:szCs w:val="20"/>
          <w:shd w:fill="FFFFFF" w:val="clear"/>
        </w:rPr>
        <w:t>CUARTA</w:t>
      </w:r>
      <w:r>
        <w:rPr>
          <w:rFonts w:ascii="Tahoma" w:hAnsi="Tahoma"/>
          <w:b/>
          <w:sz w:val="20"/>
          <w:szCs w:val="20"/>
          <w:shd w:fill="FFFFFF" w:val="clear"/>
        </w:rPr>
        <w:t xml:space="preserve">.- </w:t>
      </w:r>
      <w:r>
        <w:rPr>
          <w:rFonts w:ascii="Tahoma" w:hAnsi="Tahoma"/>
          <w:b/>
          <w:bCs/>
          <w:sz w:val="20"/>
          <w:szCs w:val="20"/>
          <w:shd w:fill="FFFFFF" w:val="clear"/>
        </w:rPr>
        <w:t xml:space="preserve">(TERMINACIÓN DEL CONTRATO). </w:t>
      </w:r>
      <w:r>
        <w:rPr>
          <w:rFonts w:ascii="Tahoma" w:hAnsi="Tahoma"/>
          <w:sz w:val="20"/>
          <w:szCs w:val="20"/>
          <w:shd w:fill="FFFFFF" w:val="clear"/>
        </w:rPr>
        <w:t>Se dará por terminado el vínculo contractual por una de las siguientes causales:</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0"/>
          <w:numId w:val="38"/>
        </w:numPr>
        <w:ind w:left="426" w:right="0" w:hanging="426"/>
        <w:jc w:val="both"/>
        <w:rPr>
          <w:rFonts w:ascii="Tahoma" w:hAnsi="Tahoma"/>
          <w:b/>
          <w:b/>
          <w:bCs/>
          <w:sz w:val="20"/>
          <w:szCs w:val="20"/>
          <w:shd w:fill="FFFFFF" w:val="clear"/>
        </w:rPr>
      </w:pPr>
      <w:r>
        <w:rPr>
          <w:rFonts w:ascii="Tahoma" w:hAnsi="Tahoma"/>
          <w:b/>
          <w:bCs/>
          <w:sz w:val="20"/>
          <w:szCs w:val="20"/>
          <w:shd w:fill="FFFFFF" w:val="clear"/>
        </w:rPr>
        <w:t>Por Cumplimiento del objeto de Contrato:</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jc w:val="both"/>
        <w:rPr>
          <w:lang w:val="es-BO"/>
        </w:rPr>
      </w:pPr>
      <w:r>
        <w:rPr>
          <w:rFonts w:ascii="Tahoma" w:hAnsi="Tahoma"/>
          <w:sz w:val="20"/>
          <w:szCs w:val="20"/>
          <w:shd w:fill="FFFFFF" w:val="clear"/>
        </w:rPr>
        <w:t xml:space="preserve">Tanto la </w:t>
      </w:r>
      <w:r>
        <w:rPr>
          <w:rFonts w:ascii="Tahoma" w:hAnsi="Tahoma"/>
          <w:b/>
          <w:sz w:val="20"/>
          <w:szCs w:val="20"/>
          <w:shd w:fill="FFFFFF" w:val="clear"/>
        </w:rPr>
        <w:t>ENTIDAD</w:t>
      </w:r>
      <w:r>
        <w:rPr>
          <w:rFonts w:ascii="Tahoma" w:hAnsi="Tahoma"/>
          <w:sz w:val="20"/>
          <w:szCs w:val="20"/>
          <w:shd w:fill="FFFFFF" w:val="clear"/>
        </w:rPr>
        <w:t xml:space="preserve"> como el </w:t>
      </w:r>
      <w:r>
        <w:rPr>
          <w:rFonts w:ascii="Tahoma" w:hAnsi="Tahoma"/>
          <w:b/>
          <w:sz w:val="20"/>
          <w:szCs w:val="20"/>
          <w:shd w:fill="FFFFFF" w:val="clear"/>
          <w:lang w:eastAsia="en-US"/>
        </w:rPr>
        <w:t xml:space="preserve">CONSULTOR (A) </w:t>
      </w:r>
      <w:r>
        <w:rPr>
          <w:rFonts w:ascii="Tahoma" w:hAnsi="Tahoma"/>
          <w:sz w:val="20"/>
          <w:szCs w:val="20"/>
          <w:shd w:fill="FFFFFF" w:val="clear"/>
        </w:rPr>
        <w:t xml:space="preserve">darán por terminado el presente Contrato, una vez que ambas partes hayan dado cumplimiento a todas y cada una de las cláusulas contenidas en el mismo, </w:t>
      </w:r>
      <w:r>
        <w:rPr>
          <w:rFonts w:ascii="Tahoma" w:hAnsi="Tahoma"/>
          <w:sz w:val="20"/>
          <w:szCs w:val="20"/>
          <w:shd w:fill="FFFFFF" w:val="clear"/>
          <w:lang w:eastAsia="en-US"/>
        </w:rPr>
        <w:t xml:space="preserve">lo cual se hará constar en el Certificado de Cumplimiento de Contrato, emitido por la </w:t>
      </w:r>
      <w:r>
        <w:rPr>
          <w:rFonts w:ascii="Tahoma" w:hAnsi="Tahoma"/>
          <w:b/>
          <w:sz w:val="20"/>
          <w:szCs w:val="20"/>
          <w:shd w:fill="FFFFFF" w:val="clear"/>
          <w:lang w:eastAsia="en-US"/>
        </w:rPr>
        <w:t xml:space="preserve">ENTIDAD </w:t>
      </w:r>
      <w:r>
        <w:rPr>
          <w:rFonts w:ascii="Tahoma" w:hAnsi="Tahoma"/>
          <w:sz w:val="20"/>
          <w:szCs w:val="20"/>
          <w:shd w:fill="FFFFFF" w:val="clear"/>
          <w:lang w:eastAsia="en-US"/>
        </w:rPr>
        <w:t xml:space="preserve">o por deceso del </w:t>
      </w:r>
      <w:r>
        <w:rPr>
          <w:rFonts w:ascii="Tahoma" w:hAnsi="Tahoma"/>
          <w:b/>
          <w:sz w:val="20"/>
          <w:szCs w:val="20"/>
          <w:shd w:fill="FFFFFF" w:val="clear"/>
          <w:lang w:eastAsia="en-US"/>
        </w:rPr>
        <w:t>CONSULTOR (A).</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0"/>
          <w:numId w:val="38"/>
        </w:numPr>
        <w:ind w:left="426" w:right="0" w:hanging="426"/>
        <w:jc w:val="both"/>
        <w:rPr>
          <w:rFonts w:ascii="Tahoma" w:hAnsi="Tahoma"/>
          <w:b/>
          <w:b/>
          <w:bCs/>
          <w:sz w:val="20"/>
          <w:szCs w:val="20"/>
          <w:shd w:fill="FFFFFF" w:val="clear"/>
        </w:rPr>
      </w:pPr>
      <w:r>
        <w:rPr>
          <w:rFonts w:ascii="Tahoma" w:hAnsi="Tahoma"/>
          <w:b/>
          <w:bCs/>
          <w:sz w:val="20"/>
          <w:szCs w:val="20"/>
          <w:shd w:fill="FFFFFF" w:val="clear"/>
        </w:rPr>
        <w:t>Por Resolución del Contrato: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1"/>
          <w:numId w:val="25"/>
        </w:numPr>
        <w:ind w:left="567" w:right="0" w:hanging="567"/>
        <w:jc w:val="both"/>
        <w:rPr>
          <w:rFonts w:ascii="Tahoma" w:hAnsi="Tahoma"/>
          <w:b/>
          <w:b/>
          <w:bCs/>
          <w:sz w:val="20"/>
          <w:szCs w:val="20"/>
          <w:shd w:fill="FFFFFF" w:val="clear"/>
        </w:rPr>
      </w:pPr>
      <w:r>
        <w:rPr>
          <w:rFonts w:ascii="Tahoma" w:hAnsi="Tahoma"/>
          <w:b/>
          <w:bCs/>
          <w:sz w:val="20"/>
          <w:szCs w:val="20"/>
          <w:shd w:fill="FFFFFF" w:val="clear"/>
        </w:rPr>
        <w:t>A requerimiento de la ENTIDAD, por causa atribuible al CONSULTOR (A):</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numPr>
          <w:ilvl w:val="0"/>
          <w:numId w:val="26"/>
        </w:numPr>
        <w:ind w:left="850" w:right="0" w:hanging="850"/>
        <w:jc w:val="both"/>
        <w:rPr>
          <w:lang w:val="es-BO"/>
        </w:rPr>
      </w:pPr>
      <w:r>
        <w:rPr>
          <w:rFonts w:ascii="Tahoma" w:hAnsi="Tahoma"/>
          <w:sz w:val="20"/>
          <w:szCs w:val="20"/>
          <w:shd w:fill="FFFFFF" w:val="clear"/>
        </w:rPr>
        <w:t xml:space="preserve">Por suspensión en la provisión de la </w:t>
      </w:r>
      <w:r>
        <w:rPr>
          <w:rFonts w:ascii="Tahoma" w:hAnsi="Tahoma"/>
          <w:b/>
          <w:sz w:val="20"/>
          <w:szCs w:val="20"/>
          <w:shd w:fill="FFFFFF" w:val="clear"/>
        </w:rPr>
        <w:t>CONSULTORÍA</w:t>
      </w:r>
      <w:r>
        <w:rPr>
          <w:rFonts w:ascii="Tahoma" w:hAnsi="Tahoma"/>
          <w:sz w:val="20"/>
          <w:szCs w:val="20"/>
          <w:shd w:fill="FFFFFF" w:val="clear"/>
        </w:rPr>
        <w:t xml:space="preserve"> sin justificación.</w:t>
      </w:r>
    </w:p>
    <w:p>
      <w:pPr>
        <w:pStyle w:val="Standard"/>
        <w:numPr>
          <w:ilvl w:val="0"/>
          <w:numId w:val="26"/>
        </w:numPr>
        <w:ind w:left="850" w:right="0" w:hanging="850"/>
        <w:jc w:val="both"/>
        <w:rPr>
          <w:rFonts w:ascii="Tahoma" w:hAnsi="Tahoma"/>
          <w:sz w:val="20"/>
          <w:szCs w:val="20"/>
          <w:shd w:fill="FFFFFF" w:val="clear"/>
          <w:lang w:eastAsia="en-US"/>
        </w:rPr>
      </w:pPr>
      <w:r>
        <w:rPr>
          <w:rFonts w:ascii="Tahoma" w:hAnsi="Tahoma"/>
          <w:sz w:val="20"/>
          <w:szCs w:val="20"/>
          <w:shd w:fill="FFFFFF" w:val="clear"/>
          <w:lang w:eastAsia="en-US"/>
        </w:rPr>
        <w:t>Por incumplimiento de cualquiera de las cláusulas del Contrato o sus documentos integrantes.</w:t>
      </w:r>
    </w:p>
    <w:p>
      <w:pPr>
        <w:pStyle w:val="Standard"/>
        <w:numPr>
          <w:ilvl w:val="0"/>
          <w:numId w:val="26"/>
        </w:numPr>
        <w:ind w:left="850" w:right="0" w:hanging="850"/>
        <w:jc w:val="both"/>
        <w:rPr>
          <w:lang w:val="es-BO"/>
        </w:rPr>
      </w:pPr>
      <w:r>
        <w:rPr>
          <w:rFonts w:ascii="Tahoma" w:hAnsi="Tahoma"/>
          <w:sz w:val="20"/>
          <w:szCs w:val="20"/>
          <w:shd w:fill="FFFFFF" w:val="clear"/>
          <w:lang w:eastAsia="en-US"/>
        </w:rPr>
        <w:t xml:space="preserve">Por reincidir por segunda vez en el incumplimiento de los Términos de Referencia, o instrucciones escritas efectuadas por la </w:t>
      </w:r>
      <w:r>
        <w:rPr>
          <w:rFonts w:ascii="Tahoma" w:hAnsi="Tahoma"/>
          <w:b/>
          <w:sz w:val="20"/>
          <w:szCs w:val="20"/>
          <w:shd w:fill="FFFFFF" w:val="clear"/>
          <w:lang w:eastAsia="en-US"/>
        </w:rPr>
        <w:t>ENTIDAD</w:t>
      </w:r>
      <w:r>
        <w:rPr>
          <w:rFonts w:ascii="Tahoma" w:hAnsi="Tahoma"/>
          <w:sz w:val="20"/>
          <w:szCs w:val="20"/>
          <w:shd w:fill="FFFFFF" w:val="clear"/>
          <w:lang w:eastAsia="en-US"/>
        </w:rPr>
        <w:t>.</w:t>
      </w:r>
    </w:p>
    <w:p>
      <w:pPr>
        <w:pStyle w:val="Standard"/>
        <w:numPr>
          <w:ilvl w:val="0"/>
          <w:numId w:val="26"/>
        </w:numPr>
        <w:ind w:left="850" w:right="0" w:hanging="850"/>
        <w:jc w:val="both"/>
        <w:rPr>
          <w:lang w:val="es-BO"/>
        </w:rPr>
      </w:pPr>
      <w:r>
        <w:rPr>
          <w:rFonts w:ascii="Tahoma" w:hAnsi="Tahoma"/>
          <w:sz w:val="20"/>
          <w:szCs w:val="20"/>
          <w:shd w:fill="FFFFFF" w:val="clear"/>
        </w:rPr>
        <w:t xml:space="preserve">Cuando el monto de la multa establecida en el inciso h) de la Cláusula Décima Octava, alcance el diez por ciento (10%) del monto mensual del Contrato (decisión optativa de la </w:t>
      </w:r>
      <w:r>
        <w:rPr>
          <w:rFonts w:ascii="Tahoma" w:hAnsi="Tahoma"/>
          <w:b/>
          <w:sz w:val="20"/>
          <w:szCs w:val="20"/>
          <w:shd w:fill="FFFFFF" w:val="clear"/>
        </w:rPr>
        <w:t>ENTIDAD</w:t>
      </w:r>
      <w:r>
        <w:rPr>
          <w:rFonts w:ascii="Tahoma" w:hAnsi="Tahoma"/>
          <w:sz w:val="20"/>
          <w:szCs w:val="20"/>
          <w:shd w:fill="FFFFFF" w:val="clear"/>
        </w:rPr>
        <w:t>).</w:t>
      </w:r>
    </w:p>
    <w:p>
      <w:pPr>
        <w:pStyle w:val="Standard"/>
        <w:numPr>
          <w:ilvl w:val="0"/>
          <w:numId w:val="26"/>
        </w:numPr>
        <w:ind w:left="850" w:right="0" w:hanging="850"/>
        <w:jc w:val="both"/>
        <w:rPr>
          <w:rFonts w:ascii="Tahoma" w:hAnsi="Tahoma"/>
          <w:sz w:val="20"/>
          <w:szCs w:val="20"/>
          <w:shd w:fill="FFFFFF" w:val="clear"/>
        </w:rPr>
      </w:pPr>
      <w:r>
        <w:rPr>
          <w:rFonts w:ascii="Tahoma" w:hAnsi="Tahoma"/>
          <w:sz w:val="20"/>
          <w:szCs w:val="20"/>
          <w:shd w:fill="FFFFFF" w:val="clear"/>
        </w:rPr>
        <w:t>Cuando el monto de la multa establecida en el inciso h) de la Cláusula Décima Octava, alcance el veinte por ciento (20%) del monto mensual del Contrato, de forma obligatoria.</w:t>
      </w:r>
    </w:p>
    <w:p>
      <w:pPr>
        <w:pStyle w:val="Standard"/>
        <w:numPr>
          <w:ilvl w:val="0"/>
          <w:numId w:val="26"/>
        </w:numPr>
        <w:ind w:left="850" w:right="0" w:hanging="850"/>
        <w:jc w:val="both"/>
        <w:rPr>
          <w:rFonts w:ascii="Tahoma" w:hAnsi="Tahoma"/>
          <w:sz w:val="20"/>
          <w:szCs w:val="20"/>
          <w:shd w:fill="FFFFFF" w:val="clear"/>
        </w:rPr>
      </w:pPr>
      <w:r>
        <w:rPr>
          <w:rFonts w:ascii="Tahoma" w:hAnsi="Tahoma"/>
          <w:sz w:val="20"/>
          <w:szCs w:val="20"/>
          <w:shd w:fill="FFFFFF" w:val="clear"/>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Standard"/>
        <w:numPr>
          <w:ilvl w:val="0"/>
          <w:numId w:val="26"/>
        </w:numPr>
        <w:ind w:left="850" w:right="0" w:hanging="850"/>
        <w:jc w:val="both"/>
        <w:rPr>
          <w:rFonts w:ascii="Tahoma" w:hAnsi="Tahoma"/>
          <w:sz w:val="20"/>
          <w:szCs w:val="20"/>
          <w:shd w:fill="FFFFFF" w:val="clear"/>
        </w:rPr>
      </w:pPr>
      <w:r>
        <w:rPr>
          <w:rFonts w:ascii="Tahoma" w:hAnsi="Tahoma"/>
          <w:sz w:val="20"/>
          <w:szCs w:val="20"/>
          <w:shd w:fill="FFFFFF" w:val="clear"/>
        </w:rPr>
        <w:t>Incurrir en las incompatibilidades establecidas en el presente contrato.</w:t>
      </w:r>
    </w:p>
    <w:p>
      <w:pPr>
        <w:pStyle w:val="Standard"/>
        <w:numPr>
          <w:ilvl w:val="0"/>
          <w:numId w:val="26"/>
        </w:numPr>
        <w:ind w:left="850" w:right="0" w:hanging="850"/>
        <w:jc w:val="both"/>
        <w:rPr>
          <w:rFonts w:ascii="Tahoma" w:hAnsi="Tahoma"/>
          <w:sz w:val="20"/>
          <w:szCs w:val="20"/>
          <w:shd w:fill="FFFFFF" w:val="clear"/>
        </w:rPr>
      </w:pPr>
      <w:r>
        <w:rPr>
          <w:rFonts w:ascii="Tahoma" w:hAnsi="Tahoma"/>
          <w:sz w:val="20"/>
          <w:szCs w:val="20"/>
          <w:shd w:fill="FFFFFF" w:val="clear"/>
        </w:rPr>
        <w:t>Por renuncia intempestiva del Consultor sin causa debidamente justificada, generando perjuicio a la Unidad Solicitante en el desarrollo de las Actividades para el cual fue contratado.</w:t>
      </w:r>
    </w:p>
    <w:p>
      <w:pPr>
        <w:pStyle w:val="Standard"/>
        <w:numPr>
          <w:ilvl w:val="0"/>
          <w:numId w:val="26"/>
        </w:numPr>
        <w:ind w:left="850" w:right="0" w:hanging="850"/>
        <w:jc w:val="both"/>
        <w:rPr>
          <w:rFonts w:ascii="Tahoma" w:hAnsi="Tahoma"/>
          <w:sz w:val="20"/>
          <w:szCs w:val="20"/>
          <w:shd w:fill="FFFFFF" w:val="clear"/>
        </w:rPr>
      </w:pPr>
      <w:r>
        <w:rPr>
          <w:rFonts w:ascii="Tahoma" w:hAnsi="Tahoma"/>
          <w:sz w:val="20"/>
          <w:szCs w:val="20"/>
          <w:shd w:fill="FFFFFF" w:val="clear"/>
        </w:rPr>
        <w:t>Cuando el CONSULTOR no mantenga su condición de habilitado para contratar con el Estado durante todo el período que dure el presente Contrato, hasta la liquidación del mismo.</w:t>
      </w:r>
    </w:p>
    <w:p>
      <w:pPr>
        <w:pStyle w:val="Standard"/>
        <w:numPr>
          <w:ilvl w:val="0"/>
          <w:numId w:val="26"/>
        </w:numPr>
        <w:ind w:left="850" w:right="0" w:hanging="850"/>
        <w:jc w:val="both"/>
        <w:rPr>
          <w:lang w:val="es-BO"/>
        </w:rPr>
      </w:pPr>
      <w:r>
        <w:rPr>
          <w:rFonts w:ascii="Tahoma" w:hAnsi="Tahoma"/>
          <w:sz w:val="20"/>
          <w:szCs w:val="20"/>
          <w:shd w:fill="FFFFFF" w:val="clear"/>
        </w:rPr>
        <w:t xml:space="preserve">Faltas Gravísimas por causas de asistencia o registro, </w:t>
      </w:r>
      <w:r>
        <w:rPr>
          <w:rFonts w:ascii="Tahoma" w:hAnsi="Tahoma"/>
          <w:color w:val="000000"/>
          <w:sz w:val="20"/>
          <w:szCs w:val="20"/>
          <w:shd w:fill="FFFFFF" w:val="clear"/>
          <w:lang w:eastAsia="en-US"/>
        </w:rPr>
        <w:t>dentro de la vigencia del Contrato de acuerdo al siguiente cuadro:</w:t>
      </w:r>
    </w:p>
    <w:p>
      <w:pPr>
        <w:pStyle w:val="Standard"/>
        <w:jc w:val="both"/>
        <w:rPr>
          <w:lang w:val="es-BO"/>
        </w:rPr>
      </w:pPr>
      <w:r>
        <w:rPr>
          <w:lang w:val="es-BO"/>
        </w:rPr>
      </w:r>
    </w:p>
    <w:p>
      <w:pPr>
        <w:pStyle w:val="Standard"/>
        <w:ind w:left="851" w:right="0" w:hanging="284"/>
        <w:jc w:val="both"/>
        <w:rPr>
          <w:rFonts w:ascii="Tahoma" w:hAnsi="Tahoma"/>
          <w:sz w:val="20"/>
          <w:szCs w:val="20"/>
          <w:shd w:fill="FFFFFF" w:val="clear"/>
        </w:rPr>
      </w:pPr>
      <w:r>
        <w:rPr>
          <w:rFonts w:ascii="Tahoma" w:hAnsi="Tahoma"/>
          <w:sz w:val="20"/>
          <w:szCs w:val="20"/>
          <w:shd w:fill="FFFFFF" w:val="clear"/>
        </w:rPr>
      </w:r>
    </w:p>
    <w:tbl>
      <w:tblPr>
        <w:tblW w:w="4200" w:type="dxa"/>
        <w:jc w:val="left"/>
        <w:tblInd w:w="2476" w:type="dxa"/>
        <w:tblLayout w:type="fixed"/>
        <w:tblCellMar>
          <w:top w:w="55" w:type="dxa"/>
          <w:left w:w="55" w:type="dxa"/>
          <w:bottom w:w="55" w:type="dxa"/>
          <w:right w:w="55" w:type="dxa"/>
        </w:tblCellMar>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fill="808080" w:val="clear"/>
          </w:tcPr>
          <w:p>
            <w:pPr>
              <w:pStyle w:val="Contenidodelatabla"/>
              <w:widowControl w:val="false"/>
              <w:rPr>
                <w:rFonts w:ascii="Tahoma" w:hAnsi="Tahoma"/>
                <w:b/>
                <w:b/>
                <w:bCs/>
                <w:sz w:val="20"/>
                <w:szCs w:val="20"/>
                <w:shd w:fill="808080" w:val="clear"/>
              </w:rPr>
            </w:pPr>
            <w:r>
              <w:rPr>
                <w:rFonts w:ascii="Tahoma" w:hAnsi="Tahoma"/>
                <w:b/>
                <w:bCs/>
                <w:sz w:val="20"/>
                <w:szCs w:val="20"/>
                <w:shd w:fill="808080" w:val="clear"/>
              </w:rPr>
              <w:t>CAUSAL</w:t>
            </w:r>
          </w:p>
        </w:tc>
      </w:tr>
      <w:tr>
        <w:trPr/>
        <w:tc>
          <w:tcPr>
            <w:tcW w:w="4200" w:type="dxa"/>
            <w:tcBorders>
              <w:left w:val="single" w:sz="4" w:space="0" w:color="000000"/>
              <w:bottom w:val="single" w:sz="4" w:space="0" w:color="000000"/>
              <w:right w:val="single" w:sz="4" w:space="0" w:color="000000"/>
            </w:tcBorders>
          </w:tcPr>
          <w:p>
            <w:pPr>
              <w:pStyle w:val="Contenidodelatabla"/>
              <w:widowControl w:val="false"/>
              <w:rPr>
                <w:rFonts w:ascii="Tahoma" w:hAnsi="Tahoma"/>
                <w:sz w:val="20"/>
                <w:szCs w:val="20"/>
                <w:shd w:fill="FFFFFF" w:val="clear"/>
              </w:rPr>
            </w:pPr>
            <w:r>
              <w:rPr>
                <w:rFonts w:ascii="Tahoma" w:hAnsi="Tahoma"/>
                <w:sz w:val="20"/>
                <w:szCs w:val="20"/>
                <w:shd w:fill="FFFFFF" w:val="clear"/>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Contenidodelatabla"/>
              <w:widowControl w:val="false"/>
              <w:rPr>
                <w:rFonts w:ascii="Tahoma" w:hAnsi="Tahoma"/>
                <w:sz w:val="20"/>
                <w:szCs w:val="20"/>
                <w:shd w:fill="FFFFFF" w:val="clear"/>
              </w:rPr>
            </w:pPr>
            <w:r>
              <w:rPr>
                <w:rFonts w:ascii="Tahoma" w:hAnsi="Tahoma"/>
                <w:sz w:val="20"/>
                <w:szCs w:val="20"/>
                <w:shd w:fill="FFFFFF" w:val="clear"/>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Contenidodelatabla"/>
              <w:widowControl w:val="false"/>
              <w:rPr>
                <w:rFonts w:ascii="Tahoma" w:hAnsi="Tahoma"/>
                <w:sz w:val="20"/>
                <w:szCs w:val="20"/>
                <w:shd w:fill="FFFFFF" w:val="clear"/>
              </w:rPr>
            </w:pPr>
            <w:r>
              <w:rPr>
                <w:rFonts w:ascii="Tahoma" w:hAnsi="Tahoma"/>
                <w:sz w:val="20"/>
                <w:szCs w:val="20"/>
                <w:shd w:fill="FFFFFF" w:val="clear"/>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Contenidodelatabla"/>
              <w:widowControl w:val="false"/>
              <w:rPr>
                <w:rFonts w:ascii="Tahoma" w:hAnsi="Tahoma"/>
                <w:sz w:val="20"/>
                <w:szCs w:val="20"/>
                <w:shd w:fill="FFFFFF" w:val="clear"/>
              </w:rPr>
            </w:pPr>
            <w:r>
              <w:rPr>
                <w:rFonts w:ascii="Tahoma" w:hAnsi="Tahoma"/>
                <w:sz w:val="20"/>
                <w:szCs w:val="20"/>
                <w:shd w:fill="FFFFFF" w:val="clear"/>
              </w:rPr>
              <w:t>Omisión en el Registro de Asistencia por cuarta vez en el mes.</w:t>
            </w:r>
          </w:p>
        </w:tc>
      </w:tr>
    </w:tbl>
    <w:p>
      <w:pPr>
        <w:pStyle w:val="Standard"/>
        <w:ind w:left="851" w:right="0" w:hanging="284"/>
        <w:jc w:val="both"/>
        <w:rPr>
          <w:rFonts w:ascii="Tahoma" w:hAnsi="Tahoma"/>
          <w:sz w:val="20"/>
          <w:szCs w:val="20"/>
          <w:shd w:fill="FFFFFF" w:val="clear"/>
        </w:rPr>
      </w:pPr>
      <w:r>
        <w:rPr>
          <w:rFonts w:ascii="Tahoma" w:hAnsi="Tahoma"/>
          <w:sz w:val="20"/>
          <w:szCs w:val="20"/>
          <w:shd w:fill="FFFFFF" w:val="clear"/>
        </w:rPr>
      </w:r>
    </w:p>
    <w:p>
      <w:pPr>
        <w:pStyle w:val="Standard"/>
        <w:numPr>
          <w:ilvl w:val="0"/>
          <w:numId w:val="26"/>
        </w:numPr>
        <w:spacing w:before="0" w:after="120"/>
        <w:ind w:left="850" w:right="0" w:hanging="850"/>
        <w:jc w:val="both"/>
        <w:rPr>
          <w:rFonts w:ascii="Tahoma" w:hAnsi="Tahoma"/>
          <w:sz w:val="20"/>
          <w:szCs w:val="20"/>
          <w:shd w:fill="FFFFFF" w:val="clear"/>
        </w:rPr>
      </w:pPr>
      <w:r>
        <w:rPr>
          <w:rFonts w:ascii="Tahoma" w:hAnsi="Tahoma"/>
          <w:sz w:val="20"/>
          <w:szCs w:val="20"/>
          <w:shd w:fill="FFFFFF" w:val="clear"/>
        </w:rPr>
        <w:t>Por causales atribuibles al Artículo 43 del Decreto Supremo N° 0181 e incumplimiento a Normativa Interna de la Entidad.</w:t>
      </w:r>
    </w:p>
    <w:p>
      <w:pPr>
        <w:pStyle w:val="Standard"/>
        <w:numPr>
          <w:ilvl w:val="1"/>
          <w:numId w:val="25"/>
        </w:numPr>
        <w:ind w:left="567" w:right="0" w:hanging="567"/>
        <w:jc w:val="both"/>
        <w:rPr>
          <w:lang w:val="es-BO"/>
        </w:rPr>
      </w:pPr>
      <w:r>
        <w:rPr>
          <w:rFonts w:ascii="Tahoma" w:hAnsi="Tahoma"/>
          <w:b/>
          <w:bCs/>
          <w:sz w:val="20"/>
          <w:szCs w:val="20"/>
          <w:shd w:fill="FFFFFF" w:val="clear"/>
        </w:rPr>
        <w:t>A requerimiento de</w:t>
      </w:r>
      <w:r>
        <w:rPr>
          <w:rFonts w:ascii="Tahoma" w:hAnsi="Tahoma"/>
          <w:b/>
          <w:sz w:val="20"/>
          <w:szCs w:val="20"/>
          <w:shd w:fill="FFFFFF" w:val="clear"/>
        </w:rPr>
        <w:t>l CONSULTOR</w:t>
      </w:r>
      <w:r>
        <w:rPr>
          <w:rFonts w:ascii="Tahoma" w:hAnsi="Tahoma"/>
          <w:b/>
          <w:bCs/>
          <w:sz w:val="20"/>
          <w:szCs w:val="20"/>
          <w:shd w:fill="FFFFFF" w:val="clear"/>
        </w:rPr>
        <w:t>, por causales atribuibles a la ENTIDAD:</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numPr>
          <w:ilvl w:val="0"/>
          <w:numId w:val="39"/>
        </w:numPr>
        <w:ind w:left="850" w:right="0" w:hanging="850"/>
        <w:jc w:val="both"/>
        <w:rPr>
          <w:lang w:val="es-BO"/>
        </w:rPr>
      </w:pPr>
      <w:r>
        <w:rPr>
          <w:rFonts w:ascii="Tahoma" w:hAnsi="Tahoma"/>
          <w:sz w:val="20"/>
          <w:szCs w:val="20"/>
          <w:shd w:fill="FFFFFF" w:val="clear"/>
        </w:rPr>
        <w:t xml:space="preserve">Si apartándose del objeto del Contrato, la </w:t>
      </w:r>
      <w:r>
        <w:rPr>
          <w:rFonts w:ascii="Tahoma" w:hAnsi="Tahoma"/>
          <w:b/>
          <w:sz w:val="20"/>
          <w:szCs w:val="20"/>
          <w:shd w:fill="FFFFFF" w:val="clear"/>
        </w:rPr>
        <w:t>ENTIDAD</w:t>
      </w:r>
      <w:r>
        <w:rPr>
          <w:rFonts w:ascii="Tahoma" w:hAnsi="Tahoma"/>
          <w:sz w:val="20"/>
          <w:szCs w:val="20"/>
          <w:shd w:fill="FFFFFF" w:val="clear"/>
        </w:rPr>
        <w:t xml:space="preserve"> pretende efectuar modificaciones a los Términos de Referencia.</w:t>
      </w:r>
    </w:p>
    <w:p>
      <w:pPr>
        <w:pStyle w:val="Standard"/>
        <w:numPr>
          <w:ilvl w:val="0"/>
          <w:numId w:val="39"/>
        </w:numPr>
        <w:ind w:left="850" w:right="0" w:hanging="850"/>
        <w:jc w:val="both"/>
        <w:rPr>
          <w:rFonts w:ascii="Tahoma" w:hAnsi="Tahoma"/>
          <w:sz w:val="20"/>
          <w:szCs w:val="20"/>
          <w:shd w:fill="FFFFFF" w:val="clear"/>
        </w:rPr>
      </w:pPr>
      <w:r>
        <w:rPr>
          <w:rFonts w:ascii="Tahoma" w:hAnsi="Tahoma"/>
          <w:sz w:val="20"/>
          <w:szCs w:val="20"/>
          <w:shd w:fill="FFFFFF" w:val="clear"/>
        </w:rPr>
        <w:t>Por incumplimiento en los pagos por más de sesenta (60) días calendario computados a partir de la fecha en la que debía efectivizarse el pago.</w:t>
      </w:r>
    </w:p>
    <w:p>
      <w:pPr>
        <w:pStyle w:val="Standard"/>
        <w:numPr>
          <w:ilvl w:val="0"/>
          <w:numId w:val="39"/>
        </w:numPr>
        <w:ind w:left="850" w:right="0" w:hanging="850"/>
        <w:jc w:val="both"/>
        <w:rPr>
          <w:lang w:val="es-BO"/>
        </w:rPr>
      </w:pPr>
      <w:r>
        <w:rPr>
          <w:rFonts w:ascii="Tahoma" w:hAnsi="Tahoma"/>
          <w:sz w:val="20"/>
          <w:szCs w:val="20"/>
          <w:shd w:fill="FFFFFF" w:val="clear"/>
        </w:rPr>
        <w:t xml:space="preserve">Por instrucciones injustificadas emanadas por la </w:t>
      </w:r>
      <w:r>
        <w:rPr>
          <w:rFonts w:ascii="Tahoma" w:hAnsi="Tahoma"/>
          <w:b/>
          <w:sz w:val="20"/>
          <w:szCs w:val="20"/>
          <w:shd w:fill="FFFFFF" w:val="clear"/>
        </w:rPr>
        <w:t xml:space="preserve">ENTIDAD </w:t>
      </w:r>
      <w:r>
        <w:rPr>
          <w:rFonts w:ascii="Tahoma" w:hAnsi="Tahoma"/>
          <w:sz w:val="20"/>
          <w:szCs w:val="20"/>
          <w:shd w:fill="FFFFFF" w:val="clear"/>
        </w:rPr>
        <w:t xml:space="preserve">para la suspensión del </w:t>
      </w:r>
      <w:r>
        <w:rPr>
          <w:rFonts w:ascii="Tahoma" w:hAnsi="Tahoma"/>
          <w:b/>
          <w:sz w:val="20"/>
          <w:szCs w:val="20"/>
          <w:shd w:fill="FFFFFF" w:val="clear"/>
        </w:rPr>
        <w:t>SERVICIO</w:t>
      </w:r>
      <w:r>
        <w:rPr>
          <w:rFonts w:ascii="Tahoma" w:hAnsi="Tahoma"/>
          <w:sz w:val="20"/>
          <w:szCs w:val="20"/>
          <w:shd w:fill="FFFFFF" w:val="clear"/>
        </w:rPr>
        <w:t xml:space="preserve"> por más de treinta (30) días calendario.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1"/>
          <w:numId w:val="25"/>
        </w:numPr>
        <w:ind w:left="567" w:right="0" w:hanging="578"/>
        <w:jc w:val="both"/>
        <w:rPr>
          <w:lang w:val="es-BO"/>
        </w:rPr>
      </w:pPr>
      <w:r>
        <w:rPr>
          <w:rFonts w:ascii="Tahoma" w:hAnsi="Tahoma"/>
          <w:b/>
          <w:bCs/>
          <w:sz w:val="20"/>
          <w:szCs w:val="20"/>
          <w:shd w:fill="FFFFFF" w:val="clear"/>
        </w:rPr>
        <w:t xml:space="preserve">Procedimiento de Resolución por causas atribuibles a las partes. </w:t>
      </w:r>
      <w:r>
        <w:rPr>
          <w:rFonts w:ascii="Tahoma" w:hAnsi="Tahoma"/>
          <w:bCs/>
          <w:sz w:val="20"/>
          <w:szCs w:val="20"/>
          <w:shd w:fill="FFFFFF" w:val="clear"/>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jc w:val="both"/>
        <w:rPr>
          <w:lang w:val="es-BO"/>
        </w:rPr>
      </w:pPr>
      <w:r>
        <w:rPr>
          <w:rFonts w:ascii="Tahoma" w:hAnsi="Tahoma"/>
          <w:sz w:val="20"/>
          <w:szCs w:val="20"/>
          <w:shd w:fill="FFFFFF" w:val="clear"/>
        </w:rPr>
        <w:t xml:space="preserve">Para procesar la Resolución del Contrato por cualquiera de las causales señaladas, la </w:t>
      </w:r>
      <w:r>
        <w:rPr>
          <w:rFonts w:ascii="Tahoma" w:hAnsi="Tahoma"/>
          <w:b/>
          <w:sz w:val="20"/>
          <w:szCs w:val="20"/>
          <w:shd w:fill="FFFFFF" w:val="clear"/>
        </w:rPr>
        <w:t>ENTIDAD</w:t>
      </w:r>
      <w:r>
        <w:rPr>
          <w:rFonts w:ascii="Tahoma" w:hAnsi="Tahoma"/>
          <w:sz w:val="20"/>
          <w:szCs w:val="20"/>
          <w:shd w:fill="FFFFFF" w:val="clear"/>
        </w:rPr>
        <w:t xml:space="preserve"> o el </w:t>
      </w:r>
      <w:r>
        <w:rPr>
          <w:rFonts w:ascii="Tahoma" w:hAnsi="Tahoma"/>
          <w:b/>
          <w:sz w:val="20"/>
          <w:szCs w:val="20"/>
          <w:shd w:fill="FFFFFF" w:val="clear"/>
        </w:rPr>
        <w:t xml:space="preserve">CONSULTOR (A), </w:t>
      </w:r>
      <w:r>
        <w:rPr>
          <w:rFonts w:ascii="Tahoma" w:hAnsi="Tahoma"/>
          <w:sz w:val="20"/>
          <w:szCs w:val="20"/>
          <w:shd w:fill="FFFFFF" w:val="clear"/>
        </w:rPr>
        <w:t>según corresponda, dará aviso escrito mediante carta notariada, a la otra parte, de su intención de Resolver el Contrato, estableciendo claramente la causal que se aduce.</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jc w:val="both"/>
        <w:rPr>
          <w:lang w:val="es-BO"/>
        </w:rPr>
      </w:pPr>
      <w:r>
        <w:rPr>
          <w:rFonts w:ascii="Tahoma" w:hAnsi="Tahoma"/>
          <w:sz w:val="20"/>
          <w:szCs w:val="20"/>
          <w:shd w:fill="FFFFFF" w:val="clear"/>
        </w:rPr>
        <w:t xml:space="preserve">Si dentro de los diez (10) días hábiles siguientes de la fecha de notificación, se enmendaran las fallas, se normalizará el desarrollo de las prestaciones del </w:t>
      </w:r>
      <w:r>
        <w:rPr>
          <w:rFonts w:ascii="Tahoma" w:hAnsi="Tahoma"/>
          <w:b/>
          <w:sz w:val="20"/>
          <w:szCs w:val="20"/>
          <w:shd w:fill="FFFFFF" w:val="clear"/>
        </w:rPr>
        <w:t>SERVICIO</w:t>
      </w:r>
      <w:r>
        <w:rPr>
          <w:rFonts w:ascii="Tahoma" w:hAnsi="Tahoma"/>
          <w:sz w:val="20"/>
          <w:szCs w:val="20"/>
          <w:shd w:fill="FFFFFF" w:val="clear"/>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jc w:val="both"/>
        <w:rPr>
          <w:lang w:val="es-BO"/>
        </w:rPr>
      </w:pPr>
      <w:r>
        <w:rPr>
          <w:rFonts w:ascii="Tahoma" w:hAnsi="Tahoma"/>
          <w:sz w:val="20"/>
          <w:szCs w:val="20"/>
          <w:shd w:fill="FFFFFF" w:val="clear"/>
        </w:rPr>
        <w:t xml:space="preserve">Caso contrario, si al vencimiento del término de los diez (10) días hábiles no existiese ninguna respuesta, el Proceso de Resolución continuará, a cuyo fin la </w:t>
      </w:r>
      <w:r>
        <w:rPr>
          <w:rFonts w:ascii="Tahoma" w:hAnsi="Tahoma"/>
          <w:b/>
          <w:sz w:val="20"/>
          <w:szCs w:val="20"/>
          <w:shd w:fill="FFFFFF" w:val="clear"/>
        </w:rPr>
        <w:t>ENTIDAD</w:t>
      </w:r>
      <w:r>
        <w:rPr>
          <w:rFonts w:ascii="Tahoma" w:hAnsi="Tahoma"/>
          <w:sz w:val="20"/>
          <w:szCs w:val="20"/>
          <w:shd w:fill="FFFFFF" w:val="clear"/>
        </w:rPr>
        <w:t xml:space="preserve"> o el </w:t>
      </w:r>
      <w:r>
        <w:rPr>
          <w:rFonts w:ascii="Tahoma" w:hAnsi="Tahoma"/>
          <w:b/>
          <w:sz w:val="20"/>
          <w:szCs w:val="20"/>
          <w:shd w:fill="FFFFFF" w:val="clear"/>
        </w:rPr>
        <w:t>CONSULTOR</w:t>
      </w:r>
      <w:r>
        <w:rPr>
          <w:rFonts w:ascii="Tahoma" w:hAnsi="Tahoma"/>
          <w:sz w:val="20"/>
          <w:szCs w:val="20"/>
          <w:shd w:fill="FFFFFF" w:val="clear"/>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Standard"/>
        <w:jc w:val="both"/>
        <w:rPr>
          <w:lang w:val="es-BO"/>
        </w:rPr>
      </w:pPr>
      <w:r>
        <w:rPr>
          <w:lang w:val="es-BO"/>
        </w:rPr>
      </w:r>
    </w:p>
    <w:p>
      <w:pPr>
        <w:pStyle w:val="Standard"/>
        <w:jc w:val="both"/>
        <w:rPr>
          <w:lang w:val="es-BO"/>
        </w:rPr>
      </w:pPr>
      <w:r>
        <w:rPr>
          <w:rFonts w:ascii="Tahoma" w:hAnsi="Tahoma"/>
          <w:sz w:val="20"/>
          <w:szCs w:val="20"/>
          <w:shd w:fill="FFFFFF" w:val="clear"/>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fill="FFFFFF" w:val="clear"/>
        </w:rPr>
        <w:t>CONSULTORÍA</w:t>
      </w:r>
      <w:r>
        <w:rPr>
          <w:rFonts w:ascii="Tahoma" w:hAnsi="Tahoma"/>
          <w:sz w:val="20"/>
          <w:szCs w:val="20"/>
          <w:shd w:fill="FFFFFF" w:val="clear"/>
        </w:rPr>
        <w:t>.</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Para procesar la Resolución del Contrato por causales establecidas en los incisos </w:t>
      </w:r>
      <w:r>
        <w:rPr>
          <w:rFonts w:ascii="Tahoma" w:hAnsi="Tahoma"/>
          <w:sz w:val="20"/>
          <w:szCs w:val="20"/>
          <w:shd w:fill="FFFF00" w:val="clear"/>
        </w:rPr>
        <w:t xml:space="preserve">a), e), f), </w:t>
      </w:r>
      <w:r>
        <w:rPr>
          <w:rFonts w:ascii="Tahoma" w:hAnsi="Tahoma"/>
          <w:color w:val="BF0041"/>
          <w:sz w:val="20"/>
          <w:szCs w:val="20"/>
          <w:shd w:fill="FFFF00" w:val="clear"/>
        </w:rPr>
        <w:t>h),</w:t>
      </w:r>
      <w:r>
        <w:rPr>
          <w:rFonts w:ascii="Tahoma" w:hAnsi="Tahoma"/>
          <w:sz w:val="20"/>
          <w:szCs w:val="20"/>
          <w:shd w:fill="FFFF00" w:val="clear"/>
        </w:rPr>
        <w:t xml:space="preserve"> i) y j)</w:t>
      </w:r>
      <w:r>
        <w:rPr>
          <w:rFonts w:ascii="Tahoma" w:hAnsi="Tahoma"/>
          <w:sz w:val="20"/>
          <w:szCs w:val="20"/>
          <w:shd w:fill="FFFFFF" w:val="clear"/>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1"/>
          <w:numId w:val="25"/>
        </w:numPr>
        <w:ind w:left="567" w:right="0" w:hanging="567"/>
        <w:jc w:val="both"/>
        <w:rPr>
          <w:rFonts w:ascii="Tahoma" w:hAnsi="Tahoma"/>
          <w:b/>
          <w:b/>
          <w:bCs/>
          <w:sz w:val="20"/>
          <w:szCs w:val="20"/>
          <w:shd w:fill="FFFFFF" w:val="clear"/>
        </w:rPr>
      </w:pPr>
      <w:r>
        <w:rPr>
          <w:rFonts w:ascii="Tahoma" w:hAnsi="Tahoma"/>
          <w:b/>
          <w:bCs/>
          <w:sz w:val="20"/>
          <w:szCs w:val="20"/>
          <w:shd w:fill="FFFFFF" w:val="clear"/>
        </w:rPr>
        <w:t>Por acuerdo entre partes</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jc w:val="both"/>
        <w:rPr>
          <w:rFonts w:ascii="Tahoma" w:hAnsi="Tahoma"/>
          <w:bCs/>
          <w:sz w:val="20"/>
          <w:szCs w:val="20"/>
          <w:shd w:fill="FFFFFF" w:val="clear"/>
        </w:rPr>
      </w:pPr>
      <w:r>
        <w:rPr>
          <w:rFonts w:ascii="Tahoma" w:hAnsi="Tahoma"/>
          <w:bCs/>
          <w:sz w:val="20"/>
          <w:szCs w:val="20"/>
          <w:shd w:fill="FFFFFF" w:val="clear"/>
        </w:rPr>
        <w:t>Precederá cuando ambas partes otorguen su consentimiento con el objetivo de terminar con la relación contractual, bajo las siguientes condiciones:</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numPr>
          <w:ilvl w:val="0"/>
          <w:numId w:val="40"/>
        </w:numPr>
        <w:tabs>
          <w:tab w:val="clear" w:pos="709"/>
          <w:tab w:val="left" w:pos="1532" w:leader="none"/>
          <w:tab w:val="left" w:pos="1590" w:leader="none"/>
        </w:tabs>
        <w:ind w:left="794" w:right="0" w:hanging="794"/>
        <w:jc w:val="both"/>
        <w:rPr>
          <w:lang w:val="es-BO"/>
        </w:rPr>
      </w:pPr>
      <w:r>
        <w:rPr>
          <w:rFonts w:ascii="Tahoma" w:hAnsi="Tahoma"/>
          <w:bCs/>
          <w:sz w:val="20"/>
          <w:szCs w:val="20"/>
          <w:shd w:fill="FFFFFF" w:val="clear"/>
        </w:rPr>
        <w:t xml:space="preserve">Que la voluntad del </w:t>
      </w:r>
      <w:r>
        <w:rPr>
          <w:rFonts w:ascii="Tahoma" w:hAnsi="Tahoma"/>
          <w:b/>
          <w:bCs/>
          <w:sz w:val="20"/>
          <w:szCs w:val="20"/>
          <w:shd w:fill="FFFFFF" w:val="clear"/>
        </w:rPr>
        <w:t xml:space="preserve">CONSULTOR </w:t>
      </w:r>
      <w:r>
        <w:rPr>
          <w:rFonts w:ascii="Tahoma" w:hAnsi="Tahoma"/>
          <w:bCs/>
          <w:sz w:val="20"/>
          <w:szCs w:val="20"/>
          <w:shd w:fill="FFFFFF" w:val="clear"/>
        </w:rPr>
        <w:t>y</w:t>
      </w:r>
      <w:r>
        <w:rPr>
          <w:rFonts w:ascii="Tahoma" w:hAnsi="Tahoma"/>
          <w:b/>
          <w:bCs/>
          <w:sz w:val="20"/>
          <w:szCs w:val="20"/>
          <w:shd w:fill="FFFFFF" w:val="clear"/>
        </w:rPr>
        <w:t xml:space="preserve"> </w:t>
      </w:r>
      <w:r>
        <w:rPr>
          <w:rFonts w:ascii="Tahoma" w:hAnsi="Tahoma"/>
          <w:bCs/>
          <w:sz w:val="20"/>
          <w:szCs w:val="20"/>
          <w:shd w:fill="FFFFFF" w:val="clear"/>
        </w:rPr>
        <w:t xml:space="preserve">de la </w:t>
      </w:r>
      <w:r>
        <w:rPr>
          <w:rFonts w:ascii="Tahoma" w:hAnsi="Tahoma"/>
          <w:b/>
          <w:bCs/>
          <w:sz w:val="20"/>
          <w:szCs w:val="20"/>
          <w:shd w:fill="FFFFFF" w:val="clear"/>
        </w:rPr>
        <w:t>ENTIDAD</w:t>
      </w:r>
      <w:r>
        <w:rPr>
          <w:rFonts w:ascii="Tahoma" w:hAnsi="Tahoma"/>
          <w:bCs/>
          <w:sz w:val="20"/>
          <w:szCs w:val="20"/>
          <w:shd w:fill="FFFFFF" w:val="clear"/>
        </w:rPr>
        <w:t xml:space="preserve">, sea libre, plena y que no existan causales de Resolución de Contrato atribuibles al </w:t>
      </w:r>
      <w:r>
        <w:rPr>
          <w:rFonts w:ascii="Tahoma" w:hAnsi="Tahoma"/>
          <w:b/>
          <w:bCs/>
          <w:sz w:val="20"/>
          <w:szCs w:val="20"/>
          <w:shd w:fill="FFFFFF" w:val="clear"/>
        </w:rPr>
        <w:t xml:space="preserve">CONSULTOR </w:t>
      </w:r>
      <w:r>
        <w:rPr>
          <w:rFonts w:ascii="Tahoma" w:hAnsi="Tahoma"/>
          <w:bCs/>
          <w:sz w:val="20"/>
          <w:szCs w:val="20"/>
          <w:shd w:fill="FFFFFF" w:val="clear"/>
        </w:rPr>
        <w:t>y/o la</w:t>
      </w:r>
      <w:r>
        <w:rPr>
          <w:rFonts w:ascii="Tahoma" w:hAnsi="Tahoma"/>
          <w:b/>
          <w:bCs/>
          <w:sz w:val="20"/>
          <w:szCs w:val="20"/>
          <w:shd w:fill="FFFFFF" w:val="clear"/>
        </w:rPr>
        <w:t xml:space="preserve"> ENTIDAD.</w:t>
      </w:r>
    </w:p>
    <w:p>
      <w:pPr>
        <w:pStyle w:val="Standard"/>
        <w:numPr>
          <w:ilvl w:val="0"/>
          <w:numId w:val="40"/>
        </w:numPr>
        <w:tabs>
          <w:tab w:val="clear" w:pos="709"/>
          <w:tab w:val="left" w:pos="1532" w:leader="none"/>
        </w:tabs>
        <w:ind w:left="794" w:right="0" w:hanging="794"/>
        <w:jc w:val="both"/>
        <w:rPr>
          <w:lang w:val="es-BO"/>
        </w:rPr>
      </w:pPr>
      <w:r>
        <w:rPr>
          <w:rFonts w:ascii="Tahoma" w:hAnsi="Tahoma"/>
          <w:bCs/>
          <w:sz w:val="20"/>
          <w:szCs w:val="20"/>
          <w:shd w:fill="FFFFFF" w:val="clear"/>
        </w:rPr>
        <w:t xml:space="preserve">Que la voluntad de la </w:t>
      </w:r>
      <w:r>
        <w:rPr>
          <w:rFonts w:ascii="Tahoma" w:hAnsi="Tahoma"/>
          <w:b/>
          <w:bCs/>
          <w:sz w:val="20"/>
          <w:szCs w:val="20"/>
          <w:shd w:fill="FFFFFF" w:val="clear"/>
        </w:rPr>
        <w:t>ENTIDAD</w:t>
      </w:r>
      <w:r>
        <w:rPr>
          <w:rFonts w:ascii="Tahoma" w:hAnsi="Tahoma"/>
          <w:bCs/>
          <w:sz w:val="20"/>
          <w:szCs w:val="20"/>
          <w:shd w:fill="FFFFFF" w:val="clear"/>
        </w:rPr>
        <w:t>, se otorgue cuando existan razones de interés público u otras circunstancias de carácter excepcional que hagan innecesaria o inconveniente la permanencia del Contrato; y</w:t>
      </w:r>
    </w:p>
    <w:p>
      <w:pPr>
        <w:pStyle w:val="Standard"/>
        <w:numPr>
          <w:ilvl w:val="0"/>
          <w:numId w:val="40"/>
        </w:numPr>
        <w:ind w:left="737" w:right="0" w:hanging="737"/>
        <w:jc w:val="both"/>
        <w:rPr>
          <w:rFonts w:ascii="Tahoma" w:hAnsi="Tahoma"/>
          <w:bCs/>
          <w:sz w:val="20"/>
          <w:szCs w:val="20"/>
          <w:shd w:fill="FFFFFF" w:val="clear"/>
        </w:rPr>
      </w:pPr>
      <w:r>
        <w:rPr>
          <w:rFonts w:ascii="Tahoma" w:hAnsi="Tahoma"/>
          <w:bCs/>
          <w:sz w:val="20"/>
          <w:szCs w:val="20"/>
          <w:shd w:fill="FFFFFF" w:val="clear"/>
        </w:rPr>
        <w:t>Que exista un beneficio mutuo entre las partes.</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numPr>
          <w:ilvl w:val="1"/>
          <w:numId w:val="25"/>
        </w:numPr>
        <w:ind w:left="567" w:right="0" w:hanging="567"/>
        <w:jc w:val="both"/>
        <w:rPr>
          <w:rFonts w:ascii="Tahoma" w:hAnsi="Tahoma"/>
          <w:b/>
          <w:b/>
          <w:bCs/>
          <w:sz w:val="20"/>
          <w:szCs w:val="20"/>
          <w:shd w:fill="FFFFFF" w:val="clear"/>
        </w:rPr>
      </w:pPr>
      <w:r>
        <w:rPr>
          <w:rFonts w:ascii="Tahoma" w:hAnsi="Tahoma"/>
          <w:b/>
          <w:bCs/>
          <w:sz w:val="20"/>
          <w:szCs w:val="20"/>
          <w:shd w:fill="FFFFFF" w:val="clear"/>
        </w:rPr>
        <w:t>Procedimiento de Resolución por mutuo acuerdo.</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sz w:val="20"/>
          <w:szCs w:val="20"/>
          <w:shd w:fill="FFFFFF" w:val="clear"/>
        </w:rPr>
        <w:t xml:space="preserve">Cuando se efectúe la Resolución por mutuo acuerdo, </w:t>
      </w:r>
      <w:r>
        <w:rPr>
          <w:rFonts w:ascii="Tahoma" w:hAnsi="Tahoma"/>
          <w:bCs/>
          <w:sz w:val="20"/>
          <w:szCs w:val="20"/>
          <w:shd w:fill="FFFFFF" w:val="clear"/>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fill="FFFFFF" w:val="clear"/>
        </w:rPr>
        <w:t xml:space="preserve">CONSULTOR(A) </w:t>
      </w:r>
      <w:r>
        <w:rPr>
          <w:rFonts w:ascii="Tahoma" w:hAnsi="Tahoma"/>
          <w:sz w:val="20"/>
          <w:szCs w:val="20"/>
          <w:shd w:fill="FFFFFF" w:val="clear"/>
        </w:rPr>
        <w:t>en el SICOES como impedido de participar en procesos de contratación.</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numPr>
          <w:ilvl w:val="1"/>
          <w:numId w:val="25"/>
        </w:numPr>
        <w:ind w:left="567" w:right="0" w:hanging="567"/>
        <w:jc w:val="both"/>
        <w:rPr>
          <w:rFonts w:ascii="Tahoma" w:hAnsi="Tahoma"/>
          <w:b/>
          <w:b/>
          <w:bCs/>
          <w:sz w:val="20"/>
          <w:szCs w:val="20"/>
          <w:shd w:fill="FFFFFF" w:val="clear"/>
          <w:lang w:eastAsia="en-US"/>
        </w:rPr>
      </w:pPr>
      <w:r>
        <w:rPr>
          <w:rFonts w:ascii="Tahoma" w:hAnsi="Tahoma"/>
          <w:b/>
          <w:bCs/>
          <w:sz w:val="20"/>
          <w:szCs w:val="20"/>
          <w:shd w:fill="FFFFFF" w:val="clear"/>
          <w:lang w:eastAsia="en-US"/>
        </w:rPr>
        <w:t>Por otras causas que afecten a la ENTIDAD o al CONSULTOR(A):</w:t>
      </w:r>
    </w:p>
    <w:p>
      <w:pPr>
        <w:pStyle w:val="Standard"/>
        <w:jc w:val="both"/>
        <w:rPr>
          <w:rFonts w:ascii="Tahoma" w:hAnsi="Tahoma"/>
          <w:b/>
          <w:b/>
          <w:bCs/>
          <w:sz w:val="20"/>
          <w:szCs w:val="20"/>
          <w:shd w:fill="FFFFFF" w:val="clear"/>
        </w:rPr>
      </w:pPr>
      <w:r>
        <w:rPr>
          <w:rFonts w:ascii="Tahoma" w:hAnsi="Tahoma"/>
          <w:b/>
          <w:bCs/>
          <w:sz w:val="20"/>
          <w:szCs w:val="20"/>
          <w:shd w:fill="FFFFFF" w:val="clear"/>
        </w:rPr>
        <w:tab/>
      </w:r>
    </w:p>
    <w:p>
      <w:pPr>
        <w:pStyle w:val="Standard"/>
        <w:numPr>
          <w:ilvl w:val="0"/>
          <w:numId w:val="28"/>
        </w:numPr>
        <w:ind w:left="850" w:right="0" w:hanging="850"/>
        <w:jc w:val="both"/>
        <w:rPr>
          <w:lang w:val="es-BO"/>
        </w:rPr>
      </w:pPr>
      <w:r>
        <w:rPr>
          <w:rFonts w:eastAsia="PMingLiU" w:ascii="Tahoma" w:hAnsi="Tahoma"/>
          <w:sz w:val="20"/>
          <w:szCs w:val="20"/>
          <w:shd w:fill="FFFFFF" w:val="clear"/>
          <w:lang w:eastAsia="zh-TW"/>
        </w:rPr>
        <w:t xml:space="preserve">Cuando la </w:t>
      </w:r>
      <w:r>
        <w:rPr>
          <w:rFonts w:eastAsia="PMingLiU" w:ascii="Tahoma" w:hAnsi="Tahoma"/>
          <w:b/>
          <w:sz w:val="20"/>
          <w:szCs w:val="20"/>
          <w:shd w:fill="FFFFFF" w:val="clear"/>
          <w:lang w:eastAsia="zh-TW"/>
        </w:rPr>
        <w:t>ENTIDAD</w:t>
      </w:r>
      <w:r>
        <w:rPr>
          <w:rFonts w:eastAsia="PMingLiU" w:ascii="Tahoma" w:hAnsi="Tahoma"/>
          <w:sz w:val="20"/>
          <w:szCs w:val="20"/>
          <w:shd w:fill="FFFFFF" w:val="clear"/>
          <w:lang w:eastAsia="zh-TW"/>
        </w:rPr>
        <w:t xml:space="preserve"> de acuerdo a sus necesidades o por razones de reestructuración prescinda de los </w:t>
      </w:r>
      <w:r>
        <w:rPr>
          <w:rFonts w:eastAsia="PMingLiU" w:ascii="Tahoma" w:hAnsi="Tahoma"/>
          <w:b/>
          <w:sz w:val="20"/>
          <w:szCs w:val="20"/>
          <w:shd w:fill="FFFFFF" w:val="clear"/>
          <w:lang w:eastAsia="zh-TW"/>
        </w:rPr>
        <w:t>SERVICIOS</w:t>
      </w:r>
      <w:r>
        <w:rPr>
          <w:rFonts w:eastAsia="PMingLiU" w:ascii="Tahoma" w:hAnsi="Tahoma"/>
          <w:sz w:val="20"/>
          <w:szCs w:val="20"/>
          <w:shd w:fill="FFFFFF" w:val="clear"/>
          <w:lang w:eastAsia="zh-TW"/>
        </w:rPr>
        <w:t xml:space="preserve"> del </w:t>
      </w:r>
      <w:r>
        <w:rPr>
          <w:rFonts w:ascii="Tahoma" w:hAnsi="Tahoma"/>
          <w:b/>
          <w:sz w:val="20"/>
          <w:szCs w:val="20"/>
          <w:shd w:fill="FFFFFF" w:val="clear"/>
        </w:rPr>
        <w:t>CONSULTOR(A)</w:t>
      </w:r>
      <w:r>
        <w:rPr>
          <w:rFonts w:eastAsia="PMingLiU" w:ascii="Tahoma" w:hAnsi="Tahoma"/>
          <w:sz w:val="20"/>
          <w:szCs w:val="20"/>
          <w:shd w:fill="FFFFFF" w:val="clear"/>
          <w:lang w:eastAsia="zh-TW"/>
        </w:rPr>
        <w:t>, bastará un aviso escrito.</w:t>
      </w:r>
    </w:p>
    <w:p>
      <w:pPr>
        <w:pStyle w:val="Standard"/>
        <w:numPr>
          <w:ilvl w:val="0"/>
          <w:numId w:val="28"/>
        </w:numPr>
        <w:spacing w:before="114" w:after="114"/>
        <w:ind w:left="850" w:right="0" w:hanging="850"/>
        <w:jc w:val="both"/>
        <w:rPr>
          <w:lang w:val="es-BO"/>
        </w:rPr>
      </w:pPr>
      <w:r>
        <w:rPr>
          <w:rFonts w:eastAsia="Calibri" w:ascii="Tahoma" w:hAnsi="Tahoma"/>
          <w:sz w:val="20"/>
          <w:szCs w:val="20"/>
          <w:shd w:fill="FFFFFF" w:val="clear"/>
        </w:rPr>
        <w:t xml:space="preserve">Cuando por causa debidamente justificada el </w:t>
      </w:r>
      <w:r>
        <w:rPr>
          <w:rFonts w:ascii="Tahoma" w:hAnsi="Tahoma"/>
          <w:b/>
          <w:sz w:val="20"/>
          <w:szCs w:val="20"/>
          <w:shd w:fill="FFFFFF" w:val="clear"/>
        </w:rPr>
        <w:t xml:space="preserve">CONSULTOR(A) </w:t>
      </w:r>
      <w:r>
        <w:rPr>
          <w:rFonts w:eastAsia="Calibri" w:ascii="Tahoma" w:hAnsi="Tahoma"/>
          <w:sz w:val="20"/>
          <w:szCs w:val="20"/>
          <w:shd w:fill="FFFFFF" w:val="clear"/>
        </w:rPr>
        <w:t xml:space="preserve">voluntariamente opte por suspender el </w:t>
      </w:r>
      <w:r>
        <w:rPr>
          <w:rFonts w:eastAsia="Calibri" w:ascii="Tahoma" w:hAnsi="Tahoma"/>
          <w:b/>
          <w:sz w:val="20"/>
          <w:szCs w:val="20"/>
          <w:shd w:fill="FFFFFF" w:val="clear"/>
        </w:rPr>
        <w:t>SERVICIO</w:t>
      </w:r>
      <w:r>
        <w:rPr>
          <w:rFonts w:eastAsia="Calibri" w:ascii="Tahoma" w:hAnsi="Tahoma"/>
          <w:sz w:val="20"/>
          <w:szCs w:val="20"/>
          <w:shd w:fill="FFFFFF" w:val="clear"/>
        </w:rPr>
        <w:t>, deberá presentar una notificación escrita con cinco (5) días administrativos de antelación a la fecha prevista para suspender el mismo (plazo que podrá ser inferior, previa coordinación y aceptación por parte la Unidad Solicitante).</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jc w:val="both"/>
        <w:rPr>
          <w:rFonts w:ascii="Tahoma" w:hAnsi="Tahoma"/>
          <w:sz w:val="20"/>
          <w:szCs w:val="20"/>
          <w:shd w:fill="FFFFFF" w:val="clear"/>
        </w:rPr>
      </w:pPr>
      <w:r>
        <w:rPr>
          <w:rFonts w:ascii="Tahoma" w:hAnsi="Tahoma"/>
          <w:sz w:val="20"/>
          <w:szCs w:val="20"/>
          <w:shd w:fill="FFFFFF" w:val="clear"/>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Resuelto el Contrato, el </w:t>
      </w:r>
      <w:r>
        <w:rPr>
          <w:rFonts w:ascii="Tahoma" w:hAnsi="Tahoma"/>
          <w:b/>
          <w:sz w:val="20"/>
          <w:szCs w:val="20"/>
          <w:shd w:fill="FFFFFF" w:val="clear"/>
        </w:rPr>
        <w:t xml:space="preserve">CONSULTOR (A) </w:t>
      </w:r>
      <w:r>
        <w:rPr>
          <w:rFonts w:ascii="Tahoma" w:hAnsi="Tahoma"/>
          <w:sz w:val="20"/>
          <w:szCs w:val="20"/>
          <w:shd w:fill="FFFFFF" w:val="clear"/>
        </w:rPr>
        <w:t xml:space="preserve">deberá devolver toda la documentación, información y activos que tenga bajo su custodia que hubiese obtenido durante su vínculo contractual con la </w:t>
      </w:r>
      <w:r>
        <w:rPr>
          <w:rFonts w:ascii="Tahoma" w:hAnsi="Tahoma"/>
          <w:b/>
          <w:sz w:val="20"/>
          <w:szCs w:val="20"/>
          <w:shd w:fill="FFFFFF" w:val="clear"/>
        </w:rPr>
        <w:t>ENTIDAD</w:t>
      </w:r>
      <w:r>
        <w:rPr>
          <w:rFonts w:ascii="Tahoma" w:hAnsi="Tahoma"/>
          <w:sz w:val="20"/>
          <w:szCs w:val="20"/>
          <w:shd w:fill="FFFFFF" w:val="clear"/>
        </w:rPr>
        <w:t xml:space="preserve"> y concluir con las labores pendientes y presentar el formulario de Finalización de Relación Contractual.</w:t>
      </w:r>
    </w:p>
    <w:p>
      <w:pPr>
        <w:pStyle w:val="Standard"/>
        <w:jc w:val="both"/>
        <w:rPr>
          <w:rFonts w:ascii="Tahoma" w:hAnsi="Tahoma"/>
          <w:b/>
          <w:b/>
          <w:bCs/>
          <w:sz w:val="20"/>
          <w:szCs w:val="20"/>
          <w:shd w:fill="FFFFFF" w:val="clear"/>
        </w:rPr>
      </w:pPr>
      <w:r>
        <w:rPr>
          <w:rFonts w:ascii="Tahoma" w:hAnsi="Tahoma"/>
          <w:b/>
          <w:bCs/>
          <w:sz w:val="20"/>
          <w:szCs w:val="20"/>
          <w:shd w:fill="FFFFFF" w:val="clear"/>
        </w:rPr>
      </w:r>
    </w:p>
    <w:p>
      <w:pPr>
        <w:pStyle w:val="Standard"/>
        <w:numPr>
          <w:ilvl w:val="1"/>
          <w:numId w:val="25"/>
        </w:numPr>
        <w:ind w:left="567" w:right="0" w:hanging="567"/>
        <w:jc w:val="both"/>
        <w:rPr>
          <w:rFonts w:ascii="Tahoma" w:hAnsi="Tahoma"/>
          <w:b/>
          <w:b/>
          <w:sz w:val="20"/>
          <w:szCs w:val="20"/>
          <w:shd w:fill="FFFFFF" w:val="clear"/>
          <w:lang w:eastAsia="en-US"/>
        </w:rPr>
      </w:pPr>
      <w:r>
        <w:rPr>
          <w:rFonts w:ascii="Tahoma" w:hAnsi="Tahoma"/>
          <w:b/>
          <w:sz w:val="20"/>
          <w:szCs w:val="20"/>
          <w:shd w:fill="FFFFFF" w:val="clear"/>
          <w:lang w:eastAsia="en-US"/>
        </w:rPr>
        <w:t>Resolución por causas de fuerza mayor o caso fortuito o en resguardo de los intereses del Estado:</w:t>
      </w:r>
    </w:p>
    <w:p>
      <w:pPr>
        <w:pStyle w:val="Standard"/>
        <w:jc w:val="both"/>
        <w:rPr>
          <w:rFonts w:ascii="Tahoma" w:hAnsi="Tahoma"/>
          <w:sz w:val="20"/>
          <w:szCs w:val="20"/>
          <w:shd w:fill="FFFFFF" w:val="clear"/>
          <w:lang w:eastAsia="en-US"/>
        </w:rPr>
      </w:pPr>
      <w:r>
        <w:rPr>
          <w:rFonts w:ascii="Tahoma" w:hAnsi="Tahoma"/>
          <w:sz w:val="20"/>
          <w:szCs w:val="20"/>
          <w:shd w:fill="FFFFFF" w:val="clear"/>
          <w:lang w:eastAsia="en-US"/>
        </w:rPr>
      </w:r>
    </w:p>
    <w:p>
      <w:pPr>
        <w:pStyle w:val="Standard"/>
        <w:jc w:val="both"/>
        <w:rPr>
          <w:lang w:val="es-BO"/>
        </w:rPr>
      </w:pPr>
      <w:r>
        <w:rPr>
          <w:rFonts w:ascii="Tahoma" w:hAnsi="Tahoma"/>
          <w:sz w:val="20"/>
          <w:szCs w:val="20"/>
          <w:shd w:fill="FFFFFF" w:val="clear"/>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sz w:val="20"/>
          <w:szCs w:val="20"/>
          <w:shd w:fill="FFFFFF" w:val="clear"/>
        </w:rPr>
        <w:t xml:space="preserve">Si en cualquier momento, antes de la terminación de la prestación del </w:t>
      </w:r>
      <w:r>
        <w:rPr>
          <w:rFonts w:ascii="Tahoma" w:hAnsi="Tahoma"/>
          <w:b/>
          <w:sz w:val="20"/>
          <w:szCs w:val="20"/>
          <w:shd w:fill="FFFFFF" w:val="clear"/>
        </w:rPr>
        <w:t>SERVICIO</w:t>
      </w:r>
      <w:r>
        <w:rPr>
          <w:rFonts w:ascii="Tahoma" w:hAnsi="Tahoma"/>
          <w:sz w:val="20"/>
          <w:szCs w:val="20"/>
          <w:shd w:fill="FFFFFF" w:val="clear"/>
        </w:rPr>
        <w:t xml:space="preserve"> objeto del Contrato, el </w:t>
      </w:r>
      <w:r>
        <w:rPr>
          <w:rFonts w:ascii="Tahoma" w:hAnsi="Tahoma"/>
          <w:b/>
          <w:sz w:val="20"/>
          <w:szCs w:val="20"/>
          <w:shd w:fill="FFFFFF" w:val="clear"/>
        </w:rPr>
        <w:t>CONSULTOR (A)</w:t>
      </w:r>
      <w:r>
        <w:rPr>
          <w:rFonts w:ascii="Tahoma" w:hAnsi="Tahoma"/>
          <w:sz w:val="20"/>
          <w:szCs w:val="20"/>
          <w:shd w:fill="FFFFFF" w:val="clear"/>
        </w:rPr>
        <w:t>,</w:t>
      </w:r>
      <w:r>
        <w:rPr>
          <w:rFonts w:ascii="Tahoma" w:hAnsi="Tahoma"/>
          <w:b/>
          <w:sz w:val="20"/>
          <w:szCs w:val="20"/>
          <w:shd w:fill="FFFFFF" w:val="clear"/>
        </w:rPr>
        <w:t xml:space="preserve"> </w:t>
      </w:r>
      <w:r>
        <w:rPr>
          <w:rFonts w:ascii="Tahoma" w:hAnsi="Tahoma"/>
          <w:sz w:val="20"/>
          <w:szCs w:val="20"/>
          <w:shd w:fill="FFFFFF" w:val="clear"/>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fill="FFFFFF" w:val="clear"/>
        </w:rPr>
        <w:t>SERVICIO</w:t>
      </w:r>
      <w:r>
        <w:rPr>
          <w:rFonts w:ascii="Tahoma" w:hAnsi="Tahoma"/>
          <w:sz w:val="20"/>
          <w:szCs w:val="20"/>
          <w:shd w:fill="FFFFFF" w:val="clear"/>
        </w:rPr>
        <w:t>, comunicará por escrito su intención de resolver el Contrato, justificando la causa.</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previa evaluación y aceptación de la solicitud, mediante Carta Notariada dirigida al </w:t>
      </w:r>
      <w:r>
        <w:rPr>
          <w:rFonts w:ascii="Tahoma" w:hAnsi="Tahoma"/>
          <w:b/>
          <w:sz w:val="20"/>
          <w:szCs w:val="20"/>
          <w:shd w:fill="FFFFFF" w:val="clear"/>
        </w:rPr>
        <w:t>CONSULTOR (A)</w:t>
      </w:r>
      <w:r>
        <w:rPr>
          <w:rFonts w:ascii="Tahoma" w:hAnsi="Tahoma"/>
          <w:sz w:val="20"/>
          <w:szCs w:val="20"/>
          <w:shd w:fill="FFFFFF" w:val="clear"/>
        </w:rPr>
        <w:t xml:space="preserve">, suspenderá la ejecución del </w:t>
      </w:r>
      <w:r>
        <w:rPr>
          <w:rFonts w:ascii="Tahoma" w:hAnsi="Tahoma"/>
          <w:b/>
          <w:sz w:val="20"/>
          <w:szCs w:val="20"/>
          <w:shd w:fill="FFFFFF" w:val="clear"/>
        </w:rPr>
        <w:t>SERVICIO</w:t>
      </w:r>
      <w:r>
        <w:rPr>
          <w:rFonts w:ascii="Tahoma" w:hAnsi="Tahoma"/>
          <w:sz w:val="20"/>
          <w:szCs w:val="20"/>
          <w:shd w:fill="FFFFFF" w:val="clear"/>
        </w:rPr>
        <w:t xml:space="preserve"> y resolverá el Contrato. A la entrega de dicha comunicación oficial de Resolución, el </w:t>
      </w:r>
      <w:r>
        <w:rPr>
          <w:rFonts w:ascii="Tahoma" w:hAnsi="Tahoma"/>
          <w:b/>
          <w:sz w:val="20"/>
          <w:szCs w:val="20"/>
          <w:shd w:fill="FFFFFF" w:val="clear"/>
        </w:rPr>
        <w:t xml:space="preserve">CONSULTOR (A) </w:t>
      </w:r>
      <w:r>
        <w:rPr>
          <w:rFonts w:ascii="Tahoma" w:hAnsi="Tahoma"/>
          <w:sz w:val="20"/>
          <w:szCs w:val="20"/>
          <w:shd w:fill="FFFFFF" w:val="clear"/>
        </w:rPr>
        <w:t xml:space="preserve">suspenderá la ejecución del </w:t>
      </w:r>
      <w:r>
        <w:rPr>
          <w:rFonts w:ascii="Tahoma" w:hAnsi="Tahoma"/>
          <w:b/>
          <w:sz w:val="20"/>
          <w:szCs w:val="20"/>
          <w:shd w:fill="FFFFFF" w:val="clear"/>
        </w:rPr>
        <w:t>SERVICIO</w:t>
      </w:r>
      <w:r>
        <w:rPr>
          <w:rFonts w:ascii="Tahoma" w:hAnsi="Tahoma"/>
          <w:sz w:val="20"/>
          <w:szCs w:val="20"/>
          <w:shd w:fill="FFFFFF" w:val="clear"/>
        </w:rPr>
        <w:t xml:space="preserve"> de acuerdo a las instrucciones escritas que al efecto emita la </w:t>
      </w:r>
      <w:r>
        <w:rPr>
          <w:rFonts w:ascii="Tahoma" w:hAnsi="Tahoma"/>
          <w:b/>
          <w:sz w:val="20"/>
          <w:szCs w:val="20"/>
          <w:shd w:fill="FFFFFF" w:val="clear"/>
        </w:rPr>
        <w:t>ENTIDAD</w:t>
      </w:r>
      <w:r>
        <w:rPr>
          <w:rFonts w:ascii="Tahoma" w:hAnsi="Tahoma"/>
          <w:sz w:val="20"/>
          <w:szCs w:val="20"/>
          <w:shd w:fill="FFFFFF" w:val="clear"/>
        </w:rPr>
        <w:t>.</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Asimismo, si la </w:t>
      </w:r>
      <w:r>
        <w:rPr>
          <w:rFonts w:ascii="Tahoma" w:hAnsi="Tahoma"/>
          <w:b/>
          <w:sz w:val="20"/>
          <w:szCs w:val="20"/>
          <w:shd w:fill="FFFFFF" w:val="clear"/>
        </w:rPr>
        <w:t>ENTIDAD</w:t>
      </w:r>
      <w:r>
        <w:rPr>
          <w:rFonts w:ascii="Tahoma" w:hAnsi="Tahoma"/>
          <w:sz w:val="20"/>
          <w:szCs w:val="20"/>
          <w:shd w:fill="FFFFFF" w:val="clear"/>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fill="FFFFFF" w:val="clear"/>
        </w:rPr>
        <w:t xml:space="preserve">SERVICIO </w:t>
      </w:r>
      <w:r>
        <w:rPr>
          <w:rFonts w:ascii="Tahoma" w:hAnsi="Tahoma"/>
          <w:sz w:val="20"/>
          <w:szCs w:val="20"/>
          <w:shd w:fill="FFFFFF" w:val="clear"/>
        </w:rPr>
        <w:t>y resolverá el Contrato.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rFonts w:ascii="Tahoma" w:hAnsi="Tahoma"/>
          <w:sz w:val="20"/>
          <w:szCs w:val="20"/>
          <w:shd w:fill="FFFFFF" w:val="clear"/>
        </w:rPr>
      </w:pPr>
      <w:r>
        <w:rPr>
          <w:rFonts w:ascii="Tahoma" w:hAnsi="Tahoma"/>
          <w:sz w:val="20"/>
          <w:szCs w:val="20"/>
          <w:shd w:fill="FFFFFF" w:val="clear"/>
        </w:rPr>
        <w:t>Una vez efectivizada la Resolución del Contrato, las partes procederán a realizar la liquidación del Contrato donde establecerán los saldos en favor o en contra para su respectivo pago y/o cobro, según corresponda.</w:t>
      </w:r>
    </w:p>
    <w:p>
      <w:pPr>
        <w:pStyle w:val="Standard"/>
        <w:jc w:val="both"/>
        <w:rPr>
          <w:rFonts w:ascii="Tahoma" w:hAnsi="Tahoma"/>
          <w:bCs/>
          <w:sz w:val="20"/>
          <w:szCs w:val="20"/>
          <w:shd w:fill="FFFFFF" w:val="clear"/>
        </w:rPr>
      </w:pPr>
      <w:r>
        <w:rPr>
          <w:rFonts w:ascii="Tahoma" w:hAnsi="Tahoma"/>
          <w:bCs/>
          <w:sz w:val="20"/>
          <w:szCs w:val="20"/>
          <w:shd w:fill="FFFFFF" w:val="clear"/>
        </w:rPr>
      </w:r>
    </w:p>
    <w:p>
      <w:pPr>
        <w:pStyle w:val="Standard"/>
        <w:jc w:val="both"/>
        <w:rPr>
          <w:lang w:val="es-BO"/>
        </w:rPr>
      </w:pPr>
      <w:r>
        <w:rPr>
          <w:rFonts w:ascii="Tahoma" w:hAnsi="Tahoma"/>
          <w:b/>
          <w:bCs/>
          <w:sz w:val="20"/>
          <w:szCs w:val="20"/>
          <w:shd w:fill="FFFFFF" w:val="clear"/>
        </w:rPr>
        <w:t xml:space="preserve">CLÁUSULA VIGÉSIMA </w:t>
      </w:r>
      <w:r>
        <w:rPr>
          <w:rFonts w:ascii="Tahoma" w:hAnsi="Tahoma"/>
          <w:b/>
          <w:sz w:val="20"/>
          <w:szCs w:val="20"/>
          <w:shd w:fill="FFFFFF" w:val="clear"/>
        </w:rPr>
        <w:t>QUINTA</w:t>
      </w:r>
      <w:r>
        <w:rPr>
          <w:rFonts w:ascii="Tahoma" w:hAnsi="Tahoma"/>
          <w:b/>
          <w:bCs/>
          <w:sz w:val="20"/>
          <w:szCs w:val="20"/>
          <w:shd w:fill="FFFFFF" w:val="clear"/>
        </w:rPr>
        <w:t xml:space="preserve">. - (SOLUCIÓN DE CONTROVERSIAS). </w:t>
      </w:r>
      <w:r>
        <w:rPr>
          <w:rFonts w:ascii="Tahoma" w:hAnsi="Tahoma"/>
          <w:bCs/>
          <w:sz w:val="20"/>
          <w:szCs w:val="20"/>
          <w:shd w:fill="FFFFFF" w:val="clear"/>
        </w:rPr>
        <w:t>En caso de surgir controversias sobre los derechos y obligaciones u otros aspectos propios de la ejecución del presente Contrato, las partes acudirán a la Jurisdicción prevista en el Ordenamiento Jurídico para los Contratos Administrativos.</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 xml:space="preserve">CLÁUSULA VIGÉSIMA </w:t>
      </w:r>
      <w:r>
        <w:rPr>
          <w:rFonts w:ascii="Tahoma" w:hAnsi="Tahoma"/>
          <w:b/>
          <w:bCs/>
          <w:sz w:val="20"/>
          <w:szCs w:val="20"/>
          <w:shd w:fill="FFFFFF" w:val="clear"/>
        </w:rPr>
        <w:t>SEXTA</w:t>
      </w:r>
      <w:r>
        <w:rPr>
          <w:rFonts w:ascii="Tahoma" w:hAnsi="Tahoma"/>
          <w:b/>
          <w:sz w:val="20"/>
          <w:szCs w:val="20"/>
          <w:shd w:fill="FFFFFF" w:val="clear"/>
        </w:rPr>
        <w:t xml:space="preserve">. - (CIERRE DEL CONTRATO). </w:t>
      </w:r>
      <w:r>
        <w:rPr>
          <w:rFonts w:ascii="Tahoma" w:hAnsi="Tahoma"/>
          <w:bCs/>
          <w:sz w:val="20"/>
          <w:szCs w:val="20"/>
          <w:shd w:fill="FFFFFF" w:val="clear"/>
        </w:rPr>
        <w:t xml:space="preserve">El cierre de Contrato deberá ser acreditado con un Certificado de Cumplimiento de Contrato, otorgado por la autoridad competente de la </w:t>
      </w:r>
      <w:r>
        <w:rPr>
          <w:rFonts w:ascii="Tahoma" w:hAnsi="Tahoma"/>
          <w:b/>
          <w:bCs/>
          <w:sz w:val="20"/>
          <w:szCs w:val="20"/>
          <w:shd w:fill="FFFFFF" w:val="clear"/>
        </w:rPr>
        <w:t>ENTIDAD.</w:t>
      </w:r>
    </w:p>
    <w:p>
      <w:pPr>
        <w:pStyle w:val="Standard"/>
        <w:jc w:val="both"/>
        <w:rPr>
          <w:rFonts w:ascii="Tahoma" w:hAnsi="Tahoma"/>
          <w:b/>
          <w:b/>
          <w:sz w:val="20"/>
          <w:szCs w:val="20"/>
          <w:shd w:fill="FFFFFF" w:val="clear"/>
        </w:rPr>
      </w:pPr>
      <w:r>
        <w:rPr>
          <w:rFonts w:ascii="Tahoma" w:hAnsi="Tahoma"/>
          <w:b/>
          <w:sz w:val="20"/>
          <w:szCs w:val="20"/>
          <w:shd w:fill="FFFFFF" w:val="clear"/>
        </w:rPr>
      </w:r>
    </w:p>
    <w:p>
      <w:pPr>
        <w:pStyle w:val="Standard"/>
        <w:jc w:val="both"/>
        <w:rPr>
          <w:lang w:val="es-BO"/>
        </w:rPr>
      </w:pPr>
      <w:r>
        <w:rPr>
          <w:rFonts w:ascii="Tahoma" w:hAnsi="Tahoma"/>
          <w:b/>
          <w:sz w:val="20"/>
          <w:szCs w:val="20"/>
          <w:shd w:fill="FFFFFF" w:val="clear"/>
        </w:rPr>
        <w:t>CLÁUSULA VIGÉSIMA SÉPTIMA</w:t>
      </w:r>
      <w:r>
        <w:rPr>
          <w:rFonts w:ascii="Tahoma" w:hAnsi="Tahoma"/>
          <w:b/>
          <w:bCs/>
          <w:sz w:val="20"/>
          <w:szCs w:val="20"/>
          <w:shd w:fill="FFFFFF" w:val="clear"/>
        </w:rPr>
        <w:t xml:space="preserve">. - </w:t>
      </w:r>
      <w:r>
        <w:rPr>
          <w:rFonts w:ascii="Tahoma" w:hAnsi="Tahoma"/>
          <w:b/>
          <w:sz w:val="20"/>
          <w:szCs w:val="20"/>
          <w:shd w:fill="FFFFFF" w:val="clear"/>
        </w:rPr>
        <w:t xml:space="preserve">(CONSENTIMIENTO). </w:t>
      </w:r>
      <w:r>
        <w:rPr>
          <w:rFonts w:ascii="Tahoma" w:hAnsi="Tahoma"/>
          <w:sz w:val="20"/>
          <w:szCs w:val="20"/>
          <w:shd w:fill="FFFFFF" w:val="clear"/>
        </w:rPr>
        <w:t>En señal de conformidad y para su fiel y estricto cumplimiento, suscriben el presente Contrato en tres (3) ejemplares de un mismo tenor y validez el</w:t>
      </w:r>
      <w:r>
        <w:rPr>
          <w:rFonts w:ascii="Tahoma" w:hAnsi="Tahoma"/>
          <w:b/>
          <w:bCs/>
          <w:sz w:val="20"/>
          <w:szCs w:val="20"/>
          <w:shd w:fill="FFFFFF" w:val="clear"/>
        </w:rPr>
        <w:t xml:space="preserve"> (SEÑALAR NOMBRE COMPLETO DEL RPA)</w:t>
      </w:r>
      <w:r>
        <w:rPr>
          <w:rFonts w:ascii="Tahoma" w:hAnsi="Tahoma"/>
          <w:b/>
          <w:bCs/>
          <w:i/>
          <w:sz w:val="20"/>
          <w:szCs w:val="20"/>
          <w:shd w:fill="FFFFFF" w:val="clear"/>
        </w:rPr>
        <w:t xml:space="preserve"> </w:t>
      </w:r>
      <w:r>
        <w:rPr>
          <w:rFonts w:ascii="Tahoma" w:hAnsi="Tahoma"/>
          <w:sz w:val="20"/>
          <w:szCs w:val="20"/>
          <w:shd w:fill="FFFFFF" w:val="clear"/>
        </w:rPr>
        <w:t xml:space="preserve">en representación legal de la </w:t>
      </w:r>
      <w:r>
        <w:rPr>
          <w:rFonts w:ascii="Tahoma" w:hAnsi="Tahoma"/>
          <w:b/>
          <w:sz w:val="20"/>
          <w:szCs w:val="20"/>
          <w:shd w:fill="FFFFFF" w:val="clear"/>
        </w:rPr>
        <w:t>ENTIDAD</w:t>
      </w:r>
      <w:r>
        <w:rPr>
          <w:rFonts w:ascii="Tahoma" w:hAnsi="Tahoma"/>
          <w:sz w:val="20"/>
          <w:szCs w:val="20"/>
          <w:shd w:fill="FFFFFF" w:val="clear"/>
        </w:rPr>
        <w:t xml:space="preserve"> y el </w:t>
      </w:r>
      <w:r>
        <w:rPr>
          <w:rFonts w:ascii="Tahoma" w:hAnsi="Tahoma"/>
          <w:b/>
          <w:bCs/>
          <w:sz w:val="20"/>
          <w:szCs w:val="20"/>
          <w:shd w:fill="FFFFFF" w:val="clear"/>
        </w:rPr>
        <w:t>(SEÑALAR NOMBRE COMPLETO)</w:t>
      </w:r>
      <w:r>
        <w:rPr>
          <w:rFonts w:ascii="Tahoma" w:hAnsi="Tahoma"/>
          <w:b/>
          <w:bCs/>
          <w:sz w:val="20"/>
          <w:szCs w:val="20"/>
          <w:shd w:fill="FFFFFF" w:val="clear"/>
          <w:lang w:eastAsia="en-US"/>
        </w:rPr>
        <w:t xml:space="preserve"> </w:t>
      </w:r>
      <w:r>
        <w:rPr>
          <w:rFonts w:ascii="Tahoma" w:hAnsi="Tahoma"/>
          <w:sz w:val="20"/>
          <w:szCs w:val="20"/>
          <w:shd w:fill="FFFFFF" w:val="clear"/>
        </w:rPr>
        <w:t>como</w:t>
      </w:r>
      <w:r>
        <w:rPr>
          <w:rFonts w:ascii="Tahoma" w:hAnsi="Tahoma"/>
          <w:b/>
          <w:sz w:val="20"/>
          <w:szCs w:val="20"/>
          <w:shd w:fill="FFFFFF" w:val="clear"/>
        </w:rPr>
        <w:t xml:space="preserve"> CONSULTOR (A) </w:t>
      </w:r>
      <w:r>
        <w:rPr>
          <w:rFonts w:ascii="Tahoma" w:hAnsi="Tahoma"/>
          <w:sz w:val="20"/>
          <w:szCs w:val="20"/>
          <w:shd w:fill="FFFFFF" w:val="clear"/>
        </w:rPr>
        <w:t>contratado.</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rFonts w:ascii="Tahoma" w:hAnsi="Tahoma"/>
          <w:sz w:val="20"/>
          <w:szCs w:val="20"/>
          <w:shd w:fill="FFFFFF" w:val="clear"/>
        </w:rPr>
      </w:pPr>
      <w:r>
        <w:rPr>
          <w:rFonts w:ascii="Tahoma" w:hAnsi="Tahoma"/>
          <w:sz w:val="20"/>
          <w:szCs w:val="20"/>
          <w:shd w:fill="FFFFFF" w:val="clear"/>
        </w:rPr>
        <w:t>Este documento, conforme a disposiciones legales de control fiscal vigentes, será registrado ante la Contraloría General del Estado en idioma español.</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lang w:val="es-BO"/>
        </w:rPr>
      </w:pPr>
      <w:r>
        <w:rPr>
          <w:rFonts w:ascii="Tahoma" w:hAnsi="Tahoma"/>
          <w:sz w:val="20"/>
          <w:szCs w:val="20"/>
          <w:shd w:fill="FFFFFF" w:val="clear"/>
        </w:rPr>
        <w:t xml:space="preserve">La Paz, </w:t>
      </w:r>
      <w:r>
        <w:rPr>
          <w:rFonts w:ascii="Tahoma" w:hAnsi="Tahoma"/>
          <w:b/>
          <w:bCs/>
          <w:sz w:val="20"/>
          <w:szCs w:val="20"/>
          <w:shd w:fill="FFFFFF" w:val="clear"/>
        </w:rPr>
        <w:t>(DEFINIR)</w:t>
      </w:r>
      <w:r>
        <w:rPr>
          <w:rFonts w:ascii="Tahoma" w:hAnsi="Tahoma"/>
          <w:sz w:val="20"/>
          <w:szCs w:val="20"/>
          <w:shd w:fill="FFFFFF" w:val="clear"/>
        </w:rPr>
        <w:t xml:space="preserve"> de </w:t>
      </w:r>
      <w:r>
        <w:rPr>
          <w:rFonts w:ascii="Tahoma" w:hAnsi="Tahoma"/>
          <w:b/>
          <w:bCs/>
          <w:sz w:val="20"/>
          <w:szCs w:val="20"/>
          <w:shd w:fill="FFFFFF" w:val="clear"/>
        </w:rPr>
        <w:t xml:space="preserve">(DEFINIR) </w:t>
      </w:r>
      <w:r>
        <w:rPr>
          <w:rFonts w:ascii="Tahoma" w:hAnsi="Tahoma"/>
          <w:sz w:val="20"/>
          <w:szCs w:val="20"/>
          <w:shd w:fill="FFFFFF" w:val="clear"/>
        </w:rPr>
        <w:t>de 2026.</w:t>
      </w:r>
    </w:p>
    <w:p>
      <w:pPr>
        <w:pStyle w:val="Standard"/>
        <w:jc w:val="both"/>
        <w:rPr>
          <w:rFonts w:ascii="Tahoma" w:hAnsi="Tahoma"/>
          <w:sz w:val="20"/>
          <w:szCs w:val="20"/>
          <w:shd w:fill="FFFFFF" w:val="clear"/>
        </w:rPr>
      </w:pPr>
      <w:r>
        <w:rPr>
          <w:rFonts w:ascii="Tahoma" w:hAnsi="Tahoma"/>
          <w:sz w:val="20"/>
          <w:szCs w:val="20"/>
          <w:shd w:fill="FFFFFF" w:val="clear"/>
        </w:rPr>
      </w:r>
    </w:p>
    <w:p>
      <w:pPr>
        <w:pStyle w:val="Standard"/>
        <w:jc w:val="both"/>
        <w:rPr>
          <w:rFonts w:ascii="Tahoma" w:hAnsi="Tahoma"/>
          <w:b/>
          <w:b/>
          <w:bCs/>
          <w:i/>
          <w:i/>
          <w:iCs/>
          <w:sz w:val="20"/>
          <w:szCs w:val="20"/>
          <w:shd w:fill="FFFFFF" w:val="clear"/>
        </w:rPr>
      </w:pPr>
      <w:r>
        <w:rPr>
          <w:rFonts w:ascii="Tahoma" w:hAnsi="Tahoma"/>
          <w:b/>
          <w:bCs/>
          <w:i/>
          <w:iCs/>
          <w:sz w:val="20"/>
          <w:szCs w:val="20"/>
          <w:shd w:fill="FFFFFF" w:val="clear"/>
        </w:rPr>
      </w:r>
    </w:p>
    <w:p>
      <w:pPr>
        <w:pStyle w:val="Standard"/>
        <w:jc w:val="both"/>
        <w:rPr>
          <w:rFonts w:ascii="Tahoma" w:hAnsi="Tahoma"/>
          <w:b/>
          <w:b/>
          <w:bCs/>
          <w:i/>
          <w:i/>
          <w:iCs/>
          <w:sz w:val="20"/>
          <w:szCs w:val="20"/>
          <w:shd w:fill="FFFFFF" w:val="clear"/>
        </w:rPr>
      </w:pPr>
      <w:r>
        <w:rPr>
          <w:rFonts w:ascii="Tahoma" w:hAnsi="Tahoma"/>
          <w:b/>
          <w:bCs/>
          <w:i/>
          <w:iCs/>
          <w:sz w:val="20"/>
          <w:szCs w:val="20"/>
          <w:shd w:fill="FFFFFF" w:val="clear"/>
        </w:rPr>
      </w:r>
    </w:p>
    <w:p>
      <w:pPr>
        <w:pStyle w:val="Standard"/>
        <w:jc w:val="both"/>
        <w:rPr>
          <w:rFonts w:ascii="Tahoma" w:hAnsi="Tahoma"/>
          <w:b/>
          <w:b/>
          <w:bCs/>
          <w:i/>
          <w:i/>
          <w:iCs/>
          <w:sz w:val="20"/>
          <w:szCs w:val="20"/>
          <w:shd w:fill="FFFFFF" w:val="clear"/>
        </w:rPr>
      </w:pPr>
      <w:r>
        <w:rPr>
          <w:rFonts w:ascii="Tahoma" w:hAnsi="Tahoma"/>
          <w:b/>
          <w:bCs/>
          <w:i/>
          <w:iCs/>
          <w:sz w:val="20"/>
          <w:szCs w:val="20"/>
          <w:shd w:fill="FFFFFF" w:val="clear"/>
        </w:rPr>
      </w:r>
    </w:p>
    <w:p>
      <w:pPr>
        <w:pStyle w:val="Standard"/>
        <w:jc w:val="both"/>
        <w:rPr>
          <w:rFonts w:ascii="Tahoma" w:hAnsi="Tahoma"/>
          <w:b/>
          <w:b/>
          <w:bCs/>
          <w:i/>
          <w:i/>
          <w:iCs/>
          <w:sz w:val="20"/>
          <w:szCs w:val="20"/>
          <w:shd w:fill="FFFFFF" w:val="clear"/>
        </w:rPr>
      </w:pPr>
      <w:r>
        <w:rPr>
          <w:rFonts w:ascii="Tahoma" w:hAnsi="Tahoma"/>
          <w:b/>
          <w:bCs/>
          <w:i/>
          <w:iCs/>
          <w:sz w:val="20"/>
          <w:szCs w:val="20"/>
          <w:shd w:fill="FFFFFF" w:val="clear"/>
        </w:rPr>
      </w:r>
    </w:p>
    <w:tbl>
      <w:tblPr>
        <w:tblW w:w="8646" w:type="dxa"/>
        <w:jc w:val="center"/>
        <w:tblInd w:w="0" w:type="dxa"/>
        <w:tblLayout w:type="fixed"/>
        <w:tblCellMar>
          <w:top w:w="0" w:type="dxa"/>
          <w:left w:w="108" w:type="dxa"/>
          <w:bottom w:w="0" w:type="dxa"/>
          <w:right w:w="108" w:type="dxa"/>
        </w:tblCellMar>
      </w:tblPr>
      <w:tblGrid>
        <w:gridCol w:w="3927"/>
        <w:gridCol w:w="236"/>
        <w:gridCol w:w="4483"/>
      </w:tblGrid>
      <w:tr>
        <w:trPr/>
        <w:tc>
          <w:tcPr>
            <w:tcW w:w="3927" w:type="dxa"/>
            <w:tcBorders>
              <w:bottom w:val="dashed" w:sz="4" w:space="0" w:color="000000"/>
            </w:tcBorders>
          </w:tcPr>
          <w:p>
            <w:pPr>
              <w:pStyle w:val="Standard"/>
              <w:widowControl w:val="false"/>
              <w:jc w:val="center"/>
              <w:rPr>
                <w:rFonts w:ascii="Tahoma" w:hAnsi="Tahoma"/>
                <w:sz w:val="20"/>
                <w:szCs w:val="20"/>
                <w:shd w:fill="FFFFFF" w:val="clear"/>
              </w:rPr>
            </w:pPr>
            <w:r>
              <w:rPr>
                <w:rFonts w:ascii="Tahoma" w:hAnsi="Tahoma"/>
                <w:sz w:val="20"/>
                <w:szCs w:val="20"/>
                <w:shd w:fill="FFFFFF" w:val="clear"/>
              </w:rPr>
            </w:r>
          </w:p>
        </w:tc>
        <w:tc>
          <w:tcPr>
            <w:tcW w:w="236" w:type="dxa"/>
            <w:tcBorders/>
          </w:tcPr>
          <w:p>
            <w:pPr>
              <w:pStyle w:val="Standard"/>
              <w:widowControl w:val="false"/>
              <w:jc w:val="center"/>
              <w:rPr>
                <w:rFonts w:ascii="Tahoma" w:hAnsi="Tahoma"/>
                <w:sz w:val="20"/>
                <w:szCs w:val="20"/>
                <w:shd w:fill="FFFFFF" w:val="clear"/>
              </w:rPr>
            </w:pPr>
            <w:r>
              <w:rPr>
                <w:rFonts w:ascii="Tahoma" w:hAnsi="Tahoma"/>
                <w:sz w:val="20"/>
                <w:szCs w:val="20"/>
                <w:shd w:fill="FFFFFF" w:val="clear"/>
              </w:rPr>
            </w:r>
          </w:p>
        </w:tc>
        <w:tc>
          <w:tcPr>
            <w:tcW w:w="4483" w:type="dxa"/>
            <w:tcBorders>
              <w:bottom w:val="dashed" w:sz="4" w:space="0" w:color="000000"/>
            </w:tcBorders>
          </w:tcPr>
          <w:p>
            <w:pPr>
              <w:pStyle w:val="Standard"/>
              <w:widowControl w:val="false"/>
              <w:jc w:val="center"/>
              <w:rPr>
                <w:rFonts w:ascii="Tahoma" w:hAnsi="Tahoma"/>
                <w:sz w:val="20"/>
                <w:szCs w:val="20"/>
                <w:shd w:fill="FFFFFF" w:val="clear"/>
              </w:rPr>
            </w:pPr>
            <w:r>
              <w:rPr>
                <w:rFonts w:ascii="Tahoma" w:hAnsi="Tahoma"/>
                <w:sz w:val="20"/>
                <w:szCs w:val="20"/>
                <w:shd w:fill="FFFFFF" w:val="clear"/>
              </w:rPr>
            </w:r>
          </w:p>
        </w:tc>
      </w:tr>
      <w:tr>
        <w:trPr/>
        <w:tc>
          <w:tcPr>
            <w:tcW w:w="3927" w:type="dxa"/>
            <w:tcBorders>
              <w:top w:val="dashed" w:sz="4" w:space="0" w:color="000000"/>
            </w:tcBorders>
          </w:tcPr>
          <w:p>
            <w:pPr>
              <w:pStyle w:val="Standard"/>
              <w:widowControl w:val="false"/>
              <w:jc w:val="center"/>
              <w:rPr>
                <w:rFonts w:ascii="Tahoma" w:hAnsi="Tahoma"/>
                <w:b/>
                <w:b/>
                <w:bCs/>
                <w:sz w:val="20"/>
                <w:szCs w:val="20"/>
                <w:shd w:fill="FFFFFF" w:val="clear"/>
              </w:rPr>
            </w:pPr>
            <w:r>
              <w:rPr>
                <w:rFonts w:ascii="Tahoma" w:hAnsi="Tahoma"/>
                <w:b/>
                <w:bCs/>
                <w:sz w:val="20"/>
                <w:szCs w:val="20"/>
                <w:shd w:fill="FFFFFF" w:val="clear"/>
              </w:rPr>
              <w:t>( SEÑALAR NOMBRE COMPLETO DEL RPA )</w:t>
            </w:r>
          </w:p>
          <w:p>
            <w:pPr>
              <w:pStyle w:val="Standard"/>
              <w:widowControl w:val="false"/>
              <w:jc w:val="center"/>
              <w:rPr>
                <w:rFonts w:ascii="Tahoma" w:hAnsi="Tahoma" w:cs="Verdana-BoldItalic"/>
                <w:b/>
                <w:b/>
                <w:bCs/>
                <w:sz w:val="20"/>
                <w:szCs w:val="20"/>
                <w:shd w:fill="FFFFFF" w:val="clear"/>
              </w:rPr>
            </w:pPr>
            <w:r>
              <w:rPr>
                <w:rFonts w:cs="Verdana-BoldItalic" w:ascii="Tahoma" w:hAnsi="Tahoma"/>
                <w:b/>
                <w:bCs/>
                <w:sz w:val="20"/>
                <w:szCs w:val="20"/>
                <w:shd w:fill="FFFFFF" w:val="clear"/>
              </w:rPr>
              <w:t>SERVICIO DE IMPUESTOS NACIONALES</w:t>
            </w:r>
          </w:p>
        </w:tc>
        <w:tc>
          <w:tcPr>
            <w:tcW w:w="236" w:type="dxa"/>
            <w:tcBorders/>
          </w:tcPr>
          <w:p>
            <w:pPr>
              <w:pStyle w:val="Standard"/>
              <w:widowControl w:val="false"/>
              <w:jc w:val="center"/>
              <w:rPr>
                <w:rFonts w:ascii="Tahoma" w:hAnsi="Tahoma"/>
                <w:sz w:val="20"/>
                <w:szCs w:val="20"/>
                <w:shd w:fill="FFFFFF" w:val="clear"/>
              </w:rPr>
            </w:pPr>
            <w:r>
              <w:rPr>
                <w:rFonts w:ascii="Tahoma" w:hAnsi="Tahoma"/>
                <w:sz w:val="20"/>
                <w:szCs w:val="20"/>
                <w:shd w:fill="FFFFFF" w:val="clear"/>
              </w:rPr>
            </w:r>
          </w:p>
        </w:tc>
        <w:tc>
          <w:tcPr>
            <w:tcW w:w="4483" w:type="dxa"/>
            <w:tcBorders>
              <w:top w:val="dashed" w:sz="4" w:space="0" w:color="000000"/>
            </w:tcBorders>
          </w:tcPr>
          <w:p>
            <w:pPr>
              <w:pStyle w:val="Standard"/>
              <w:widowControl w:val="false"/>
              <w:jc w:val="center"/>
              <w:rPr>
                <w:rFonts w:ascii="Tahoma" w:hAnsi="Tahoma"/>
                <w:b/>
                <w:b/>
                <w:bCs/>
                <w:sz w:val="20"/>
                <w:szCs w:val="20"/>
                <w:shd w:fill="FFFFFF" w:val="clear"/>
                <w:lang w:eastAsia="en-US"/>
              </w:rPr>
            </w:pPr>
            <w:r>
              <w:rPr>
                <w:rFonts w:ascii="Tahoma" w:hAnsi="Tahoma"/>
                <w:b/>
                <w:bCs/>
                <w:sz w:val="20"/>
                <w:szCs w:val="20"/>
                <w:shd w:fill="FFFFFF" w:val="clear"/>
                <w:lang w:eastAsia="en-US"/>
              </w:rPr>
              <w:t>(NOMBRE COMPLETO)</w:t>
            </w:r>
          </w:p>
          <w:p>
            <w:pPr>
              <w:pStyle w:val="Standard"/>
              <w:widowControl w:val="false"/>
              <w:jc w:val="center"/>
              <w:rPr>
                <w:rFonts w:ascii="Tahoma" w:hAnsi="Tahoma"/>
                <w:b/>
                <w:b/>
                <w:bCs/>
                <w:sz w:val="20"/>
                <w:szCs w:val="20"/>
                <w:shd w:fill="FFFFFF" w:val="clear"/>
                <w:lang w:eastAsia="en-US"/>
              </w:rPr>
            </w:pPr>
            <w:r>
              <w:rPr>
                <w:rFonts w:ascii="Tahoma" w:hAnsi="Tahoma"/>
                <w:b/>
                <w:bCs/>
                <w:sz w:val="20"/>
                <w:szCs w:val="20"/>
                <w:shd w:fill="FFFFFF" w:val="clear"/>
                <w:lang w:eastAsia="en-US"/>
              </w:rPr>
              <w:t>CONSULTOR</w:t>
            </w:r>
          </w:p>
        </w:tc>
      </w:tr>
    </w:tbl>
    <w:p>
      <w:pPr>
        <w:pStyle w:val="Standard"/>
        <w:jc w:val="both"/>
        <w:rPr>
          <w:rFonts w:ascii="Tahoma" w:hAnsi="Tahoma"/>
          <w:sz w:val="12"/>
          <w:szCs w:val="12"/>
          <w:shd w:fill="FFFFFF" w:val="clear"/>
        </w:rPr>
      </w:pPr>
      <w:r>
        <w:rPr>
          <w:rFonts w:ascii="Tahoma" w:hAnsi="Tahoma"/>
          <w:sz w:val="12"/>
          <w:szCs w:val="12"/>
          <w:shd w:fill="FFFFFF" w:val="clear"/>
        </w:rPr>
      </w:r>
    </w:p>
    <w:p>
      <w:pPr>
        <w:pStyle w:val="Standard"/>
        <w:jc w:val="both"/>
        <w:rPr>
          <w:rFonts w:ascii="Tahoma" w:hAnsi="Tahoma"/>
          <w:sz w:val="12"/>
          <w:szCs w:val="12"/>
          <w:shd w:fill="FFFFFF" w:val="clear"/>
        </w:rPr>
      </w:pPr>
      <w:r>
        <w:rPr>
          <w:rFonts w:ascii="Tahoma" w:hAnsi="Tahoma"/>
          <w:sz w:val="12"/>
          <w:szCs w:val="12"/>
          <w:shd w:fill="FFFFFF" w:val="clear"/>
        </w:rPr>
      </w:r>
    </w:p>
    <w:p>
      <w:pPr>
        <w:pStyle w:val="Standard"/>
        <w:jc w:val="both"/>
        <w:rPr>
          <w:rFonts w:ascii="Tahoma" w:hAnsi="Tahoma"/>
          <w:sz w:val="12"/>
          <w:szCs w:val="12"/>
          <w:shd w:fill="FFFFFF" w:val="clear"/>
        </w:rPr>
      </w:pPr>
      <w:r>
        <w:rPr>
          <w:rFonts w:ascii="Tahoma" w:hAnsi="Tahoma"/>
          <w:sz w:val="12"/>
          <w:szCs w:val="12"/>
          <w:shd w:fill="FFFFFF" w:val="clear"/>
        </w:rPr>
      </w:r>
    </w:p>
    <w:p>
      <w:pPr>
        <w:pStyle w:val="Standard"/>
        <w:jc w:val="both"/>
        <w:rPr>
          <w:rFonts w:ascii="Tahoma" w:hAnsi="Tahoma"/>
          <w:sz w:val="12"/>
          <w:szCs w:val="12"/>
          <w:shd w:fill="FFFFFF" w:val="clear"/>
        </w:rPr>
      </w:pPr>
      <w:r>
        <w:rPr>
          <w:rFonts w:ascii="Tahoma" w:hAnsi="Tahoma"/>
          <w:sz w:val="12"/>
          <w:szCs w:val="12"/>
          <w:shd w:fill="FFFFFF" w:val="clear"/>
        </w:rPr>
      </w:r>
      <w:bookmarkStart w:id="106" w:name="_GoBack"/>
      <w:bookmarkStart w:id="107" w:name="_GoBack"/>
      <w:bookmarkEnd w:id="107"/>
    </w:p>
    <w:p>
      <w:pPr>
        <w:pStyle w:val="Standard"/>
        <w:jc w:val="both"/>
        <w:rPr>
          <w:rFonts w:ascii="Tahoma" w:hAnsi="Tahoma"/>
          <w:sz w:val="12"/>
          <w:szCs w:val="12"/>
          <w:shd w:fill="FFFFFF" w:val="clear"/>
        </w:rPr>
      </w:pPr>
      <w:r>
        <w:rPr>
          <w:rFonts w:ascii="Tahoma" w:hAnsi="Tahoma"/>
          <w:sz w:val="12"/>
          <w:szCs w:val="12"/>
          <w:shd w:fill="FFFFFF" w:val="clear"/>
        </w:rPr>
      </w:r>
    </w:p>
    <w:p>
      <w:pPr>
        <w:pStyle w:val="Standard"/>
        <w:jc w:val="both"/>
        <w:rPr>
          <w:rFonts w:ascii="Tahoma" w:hAnsi="Tahoma"/>
          <w:sz w:val="20"/>
          <w:szCs w:val="20"/>
          <w:shd w:fill="FFFFFF" w:val="clear"/>
        </w:rPr>
      </w:pPr>
      <w:r>
        <w:rPr>
          <w:rFonts w:ascii="Tahoma" w:hAnsi="Tahoma"/>
          <w:sz w:val="20"/>
          <w:szCs w:val="20"/>
          <w:shd w:fill="FFFFFF" w:val="clear"/>
        </w:rPr>
      </w:r>
    </w:p>
    <w:p>
      <w:pPr>
        <w:pStyle w:val="Normal"/>
        <w:suppressAutoHyphens w:val="true"/>
        <w:textAlignment w:val="baseline"/>
        <w:rPr>
          <w:lang w:val="es-BO"/>
        </w:rPr>
      </w:pPr>
      <w:permStart w:id="413033662" w:edGrp="everyone12"/>
      <w:permStart w:id="413033662" w:edGrp="everyone12"/>
      <w:r>
        <w:rPr/>
      </w:r>
      <w:permEnd w:id="413033662"/>
      <w:permEnd w:id="413033662"/>
    </w:p>
    <w:sectPr>
      <w:headerReference w:type="default" r:id="rId8"/>
      <w:footerReference w:type="default" r:id="rId9"/>
      <w:footerReference w:type="first" r:id="rId10"/>
      <w:type w:val="nextPage"/>
      <w:pgSz w:w="12240" w:h="15840"/>
      <w:pgMar w:left="1560" w:right="2034" w:gutter="0" w:header="709" w:top="1418" w:footer="709"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Constantia">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Liberation Mono">
    <w:altName w:val="Courier New"/>
    <w:charset w:val="01"/>
    <w:family w:val="roman"/>
    <w:pitch w:val="variable"/>
  </w:font>
  <w:font w:name="serif">
    <w:charset w:val="01"/>
    <w:family w:val="roman"/>
    <w:pitch w:val="variable"/>
  </w:font>
  <w:font w:name="VeRDANA">
    <w:charset w:val="01"/>
    <w:family w:val="roman"/>
    <w:pitch w:val="variable"/>
  </w:font>
  <w:font w:name="Arial">
    <w:charset w:val="01"/>
    <w:family w:val="roman"/>
    <w:pitch w:val="variable"/>
  </w:font>
  <w:font w:name="Arial Black">
    <w:charset w:val="01"/>
    <w:family w:val="roman"/>
    <w:pitch w:val="variable"/>
  </w:font>
  <w:font w:name="Wingdings">
    <w:charset w:val="02"/>
    <w:family w:val="auto"/>
    <w:pitch w:val="default"/>
  </w:font>
  <w:font w:name="TAHOMA">
    <w:charset w:val="01"/>
    <w:family w:val="swiss"/>
    <w:pitch w:val="default"/>
  </w:font>
  <w:font w:name="Verdana">
    <w:charset w:val="01"/>
    <w:family w:val="auto"/>
    <w:pitch w:val="default"/>
  </w:font>
  <w:font w:name="Symbol">
    <w:charset w:val="02"/>
    <w:family w:val="auto"/>
    <w:pitch w:val="default"/>
  </w:font>
  <w:font w:name="OpenSymbol">
    <w:altName w:val="Arial Unicode MS"/>
    <w:charset w:val="01"/>
    <w:family w:val="auto"/>
    <w:pitch w:val="variable"/>
  </w:font>
  <w:font w:name="0">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left="0" w:right="360" w:hanging="0"/>
      <w:rPr/>
    </w:pPr>
    <w:r>
      <w:rPr/>
      <mc:AlternateContent>
        <mc:Choice Requires="wps">
          <w:drawing>
            <wp:anchor behindDoc="0" distT="0" distB="0" distL="0" distR="0" simplePos="0" locked="0" layoutInCell="0" allowOverlap="1" relativeHeight="54">
              <wp:simplePos x="0" y="0"/>
              <wp:positionH relativeFrom="column">
                <wp:posOffset>-7112635</wp:posOffset>
              </wp:positionH>
              <wp:positionV relativeFrom="paragraph">
                <wp:posOffset>2637155</wp:posOffset>
              </wp:positionV>
              <wp:extent cx="151765" cy="132715"/>
              <wp:effectExtent l="0" t="0" r="0" b="0"/>
              <wp:wrapSquare wrapText="bothSides"/>
              <wp:docPr id="5" name="Marco4"/>
              <a:graphic xmlns:a="http://schemas.openxmlformats.org/drawingml/2006/main">
                <a:graphicData uri="http://schemas.microsoft.com/office/word/2010/wordprocessingShape">
                  <wps:wsp>
                    <wps:cNvSpPr/>
                    <wps:spPr>
                      <a:xfrm>
                        <a:off x="0" y="0"/>
                        <a:ext cx="151200" cy="132120"/>
                      </a:xfrm>
                      <a:prstGeom prst="rect">
                        <a:avLst/>
                      </a:prstGeom>
                      <a:noFill/>
                      <a:ln w="0">
                        <a:noFill/>
                      </a:ln>
                    </wps:spPr>
                    <wps:style>
                      <a:lnRef idx="0"/>
                      <a:fillRef idx="0"/>
                      <a:effectRef idx="0"/>
                      <a:fontRef idx="minor"/>
                    </wps:style>
                    <wps:txbx>
                      <w:txbxContent>
                        <w:p>
                          <w:pPr>
                            <w:pStyle w:val="Piedepgina"/>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28</w:t>
                          </w:r>
                          <w:r>
                            <w:rPr>
                              <w:rStyle w:val="Pagenumber"/>
                              <w:color w:val="000000"/>
                            </w:rPr>
                            <w:fldChar w:fldCharType="end"/>
                          </w:r>
                        </w:p>
                      </w:txbxContent>
                    </wps:txbx>
                    <wps:bodyPr lIns="0" rIns="0" tIns="0" bIns="0" anchor="t">
                      <a:spAutoFit/>
                    </wps:bodyPr>
                  </wps:wsp>
                </a:graphicData>
              </a:graphic>
            </wp:anchor>
          </w:drawing>
        </mc:Choice>
        <mc:Fallback>
          <w:pict>
            <v:rect id="shape_0" ID="Marco4" path="m0,0l-2147483645,0l-2147483645,-2147483646l0,-2147483646xe" stroked="f" o:allowincell="f" style="position:absolute;margin-left:-560.05pt;margin-top:207.65pt;width:11.85pt;height:10.35pt;mso-wrap-style:square;v-text-anchor:top">
              <v:fill o:detectmouseclick="t" on="false"/>
              <v:stroke color="#3465a4" joinstyle="round" endcap="flat"/>
              <v:textbox>
                <w:txbxContent>
                  <w:p>
                    <w:pPr>
                      <w:pStyle w:val="Piedepgina"/>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28</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mc:AlternateContent>
        <mc:Choice Requires="wps">
          <w:drawing>
            <wp:anchor behindDoc="1" distT="0" distB="0" distL="0" distR="0" simplePos="0" locked="0" layoutInCell="0" allowOverlap="1" relativeHeight="96" wp14:anchorId="4802823D">
              <wp:simplePos x="0" y="0"/>
              <wp:positionH relativeFrom="page">
                <wp:posOffset>-87630</wp:posOffset>
              </wp:positionH>
              <wp:positionV relativeFrom="bottomMargin">
                <wp:posOffset>-226060</wp:posOffset>
              </wp:positionV>
              <wp:extent cx="7863205" cy="906145"/>
              <wp:effectExtent l="0" t="0" r="0" b="0"/>
              <wp:wrapNone/>
              <wp:docPr id="7" name="Rectángulo 9"/>
              <a:graphic xmlns:a="http://schemas.openxmlformats.org/drawingml/2006/main">
                <a:graphicData uri="http://schemas.microsoft.com/office/word/2010/wordprocessingShape">
                  <wps:wsp>
                    <wps:cNvSpPr/>
                    <wps:spPr>
                      <a:xfrm>
                        <a:off x="0" y="0"/>
                        <a:ext cx="7862400" cy="90540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wps:txbx>
                    <wps:bodyPr lIns="85680" rIns="85680" tIns="47520" bIns="47520" anchor="t" upright="1">
                      <a:noAutofit/>
                    </wps:bodyPr>
                  </wps:wsp>
                </a:graphicData>
              </a:graphic>
            </wp:anchor>
          </w:drawing>
        </mc:Choice>
        <mc:Fallback>
          <w:pict>
            <v:rect id="shape_0" ID="Rectángulo 9" path="m0,0l-2147483645,0l-2147483645,-2147483646l0,-2147483646xe" fillcolor="#243f60" stroked="f" o:allowincell="f" style="position:absolute;margin-left:-6.9pt;margin-top:-17.8pt;width:619.05pt;height:71.25pt;mso-wrap-style:square;v-text-anchor:top;mso-position-horizontal-relative:page" wp14:anchorId="4802823D">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v:textbox>
              <w10:wrap type="none"/>
            </v:rect>
          </w:pict>
        </mc:Fallback>
      </mc:AlternateContent>
    </w:r>
  </w:p>
  <w:p>
    <w:pPr>
      <w:pStyle w:val="Piedep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left="0" w:right="360" w:hanging="0"/>
      <w:rPr/>
    </w:pPr>
    <w:r>
      <w:rPr/>
      <mc:AlternateContent>
        <mc:Choice Requires="wps">
          <w:drawing>
            <wp:anchor behindDoc="0" distT="0" distB="0" distL="0" distR="0" simplePos="0" locked="0" layoutInCell="0" allowOverlap="1" relativeHeight="92">
              <wp:simplePos x="0" y="0"/>
              <wp:positionH relativeFrom="margin">
                <wp:align>right</wp:align>
              </wp:positionH>
              <wp:positionV relativeFrom="paragraph">
                <wp:posOffset>635</wp:posOffset>
              </wp:positionV>
              <wp:extent cx="151765" cy="132715"/>
              <wp:effectExtent l="0" t="0" r="0" b="0"/>
              <wp:wrapSquare wrapText="bothSides"/>
              <wp:docPr id="9" name="Marco5"/>
              <a:graphic xmlns:a="http://schemas.openxmlformats.org/drawingml/2006/main">
                <a:graphicData uri="http://schemas.microsoft.com/office/word/2010/wordprocessingShape">
                  <wps:wsp>
                    <wps:cNvSpPr/>
                    <wps:spPr>
                      <a:xfrm>
                        <a:off x="0" y="0"/>
                        <a:ext cx="151200" cy="132120"/>
                      </a:xfrm>
                      <a:prstGeom prst="rect">
                        <a:avLst/>
                      </a:prstGeom>
                      <a:noFill/>
                      <a:ln w="0">
                        <a:noFill/>
                      </a:ln>
                    </wps:spPr>
                    <wps:style>
                      <a:lnRef idx="0"/>
                      <a:fillRef idx="0"/>
                      <a:effectRef idx="0"/>
                      <a:fontRef idx="minor"/>
                    </wps:style>
                    <wps:txbx>
                      <w:txbxContent>
                        <w:p>
                          <w:pPr>
                            <w:pStyle w:val="Piedepgina"/>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48</w:t>
                          </w:r>
                          <w:r>
                            <w:rPr>
                              <w:rStyle w:val="Pagenumber"/>
                              <w:color w:val="000000"/>
                            </w:rPr>
                            <w:fldChar w:fldCharType="end"/>
                          </w:r>
                        </w:p>
                      </w:txbxContent>
                    </wps:txbx>
                    <wps:bodyPr lIns="0" rIns="0" tIns="0" bIns="0" anchor="t">
                      <a:spAutoFit/>
                    </wps:bodyPr>
                  </wps:wsp>
                </a:graphicData>
              </a:graphic>
            </wp:anchor>
          </w:drawing>
        </mc:Choice>
        <mc:Fallback>
          <w:pict>
            <v:rect id="shape_0" ID="Marco5" path="m0,0l-2147483645,0l-2147483645,-2147483646l0,-2147483646xe" stroked="f" o:allowincell="f" style="position:absolute;margin-left:420.35pt;margin-top:0.05pt;width:11.85pt;height:10.35pt;mso-wrap-style:square;v-text-anchor:top;mso-position-horizontal:right;mso-position-horizontal-relative:margin">
              <v:fill o:detectmouseclick="t" on="false"/>
              <v:stroke color="#3465a4" joinstyle="round" endcap="flat"/>
              <v:textbox>
                <w:txbxContent>
                  <w:p>
                    <w:pPr>
                      <w:pStyle w:val="Piedepgina"/>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48</w:t>
                    </w:r>
                    <w:r>
                      <w:rPr>
                        <w:rStyle w:val="Pagenumber"/>
                        <w:color w:val="000000"/>
                      </w:rPr>
                      <w:fldChar w:fldCharType="end"/>
                    </w:r>
                  </w:p>
                </w:txbxContent>
              </v:textbox>
              <w10:wrap type="squar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sz w:val="14"/>
        <w:szCs w:val="14"/>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sz w:val="14"/>
        <w:szCs w:val="14"/>
      </w:rPr>
    </w:pPr>
    <w:r>
      <w:rPr>
        <w:sz w:val="14"/>
        <w:szCs w:val="14"/>
      </w:rPr>
      <w:t>______________________________________________________________________________________________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7"/>
      <w:pStyle w:val="Ttulo1"/>
      <w:numFmt w:val="decimal"/>
      <w:lvlText w:val="%1."/>
      <w:lvlJc w:val="left"/>
      <w:pPr>
        <w:tabs>
          <w:tab w:val="num" w:pos="360"/>
        </w:tabs>
        <w:ind w:left="360" w:hanging="360"/>
      </w:pPr>
      <w:rPr>
        <w:sz w:val="20"/>
        <w:b/>
        <w:szCs w:val="16"/>
        <w:rFonts w:ascii="Tahoma" w:hAnsi="Tahoma"/>
      </w:rPr>
    </w:lvl>
    <w:lvl w:ilvl="1">
      <w:start w:val="1"/>
      <w:pStyle w:val="Ttulo2"/>
      <w:numFmt w:val="decimal"/>
      <w:lvlText w:val="15.%2."/>
      <w:lvlJc w:val="left"/>
      <w:pPr>
        <w:tabs>
          <w:tab w:val="num" w:pos="794"/>
        </w:tabs>
        <w:ind w:left="1361" w:hanging="1077"/>
      </w:pPr>
    </w:lvl>
    <w:lvl w:ilvl="2">
      <w:start w:val="1"/>
      <w:pStyle w:val="Ttulo3"/>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360"/>
        </w:tabs>
        <w:ind w:left="360" w:hanging="360"/>
      </w:pPr>
      <w:rPr>
        <w:sz w:val="20"/>
        <w:b/>
        <w:szCs w:val="16"/>
      </w:rPr>
    </w:lvl>
    <w:lvl w:ilvl="1">
      <w:start w:val="1"/>
      <w:numFmt w:val="decimal"/>
      <w:lvlText w:val="15.%2."/>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bullet"/>
      <w:lvlText w:val=""/>
      <w:lvlJc w:val="left"/>
      <w:pPr>
        <w:tabs>
          <w:tab w:val="num" w:pos="0"/>
        </w:tabs>
        <w:ind w:left="1761" w:hanging="705"/>
      </w:pPr>
      <w:rPr>
        <w:rFonts w:ascii="Wingdings" w:hAnsi="Wingdings" w:cs="Wingdings" w:hint="default"/>
      </w:r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4">
    <w:lvl w:ilvl="0">
      <w:start w:val="1"/>
      <w:numFmt w:val="bullet"/>
      <w:lvlText w:val=""/>
      <w:lvlJc w:val="left"/>
      <w:pPr>
        <w:tabs>
          <w:tab w:val="num" w:pos="957"/>
        </w:tabs>
        <w:ind w:left="957" w:hanging="360"/>
      </w:pPr>
      <w:rPr>
        <w:rFonts w:ascii="Wingdings" w:hAnsi="Wingdings" w:cs="Wingdings" w:hint="default"/>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5">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lvl w:ilvl="0">
      <w:start w:val="4"/>
      <w:numFmt w:val="decimal"/>
      <w:lvlText w:val="%1"/>
      <w:lvlJc w:val="left"/>
      <w:pPr>
        <w:tabs>
          <w:tab w:val="num" w:pos="390"/>
        </w:tabs>
        <w:ind w:left="390" w:hanging="390"/>
      </w:pPr>
      <w:rPr>
        <w:b/>
        <w:rFonts w:ascii="VeRDANA" w:hAnsi="VeRDANA"/>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sz w:val="18"/>
        <w:b/>
        <w:szCs w:val="18"/>
        <w:rFonts w:ascii="TAHOMA" w:hAnsi="TAHOMA"/>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8">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0">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1">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12">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13">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4">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16">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17">
    <w:lvl w:ilvl="0">
      <w:start w:val="1"/>
      <w:numFmt w:val="decimal"/>
      <w:lvlText w:val="3.%1"/>
      <w:lvlJc w:val="left"/>
      <w:pPr>
        <w:tabs>
          <w:tab w:val="num" w:pos="0"/>
        </w:tabs>
        <w:ind w:left="720" w:hanging="360"/>
      </w:pPr>
      <w:rPr>
        <w:sz w:val="18"/>
        <w:b/>
        <w:szCs w:val="18"/>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
    <w:lvl w:ilvl="0">
      <w:start w:val="1"/>
      <w:numFmt w:val="decimal"/>
      <w:lvlText w:val="%1."/>
      <w:lvlJc w:val="left"/>
      <w:pPr>
        <w:tabs>
          <w:tab w:val="num" w:pos="0"/>
        </w:tabs>
        <w:ind w:left="720" w:hanging="360"/>
      </w:pPr>
      <w:rPr>
        <w:sz w:val="18"/>
        <w:b/>
        <w:color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1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2">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3">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24">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25">
    <w:lvl w:ilvl="0">
      <w:start w:val="2"/>
      <w:numFmt w:val="decimal"/>
      <w:lvlText w:val="%1)"/>
      <w:lvlJc w:val="left"/>
      <w:pPr>
        <w:tabs>
          <w:tab w:val="num" w:pos="0"/>
        </w:tabs>
        <w:ind w:left="927" w:hanging="360"/>
      </w:pPr>
    </w:lvl>
    <w:lvl w:ilvl="1">
      <w:start w:val="2"/>
      <w:numFmt w:val="decimal"/>
      <w:lvlText w:val="%2.1"/>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26">
    <w:lvl w:ilvl="0">
      <w:start w:val="1"/>
      <w:numFmt w:val="lowerLetter"/>
      <w:lvlText w:val="%1)"/>
      <w:lvlJc w:val="left"/>
      <w:pPr>
        <w:tabs>
          <w:tab w:val="num" w:pos="0"/>
        </w:tabs>
        <w:ind w:left="927" w:hanging="360"/>
      </w:pPr>
      <w:rPr>
        <w:sz w:val="20"/>
        <w:b/>
        <w:szCs w:val="20"/>
        <w:rFonts w:ascii="Tahoma" w:hAnsi="Tahoma"/>
      </w:rPr>
    </w:lvl>
    <w:lvl w:ilvl="1">
      <w:start w:val="1"/>
      <w:numFmt w:val="lowerLetter"/>
      <w:lvlText w:val="%1.%2."/>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27">
    <w:lvl w:ilvl="0">
      <w:start w:val="3"/>
      <w:numFmt w:val="decimal"/>
      <w:lvlText w:val="%1."/>
      <w:lvlJc w:val="left"/>
      <w:pPr>
        <w:tabs>
          <w:tab w:val="num" w:pos="0"/>
        </w:tabs>
        <w:ind w:left="360" w:hanging="360"/>
      </w:pPr>
    </w:lvl>
    <w:lvl w:ilvl="1">
      <w:start w:val="1"/>
      <w:numFmt w:val="decimal"/>
      <w:lvlText w:val="%1.%2."/>
      <w:lvlJc w:val="left"/>
      <w:pPr>
        <w:tabs>
          <w:tab w:val="num" w:pos="0"/>
        </w:tabs>
        <w:ind w:left="720" w:hanging="720"/>
      </w:pPr>
      <w:rPr>
        <w:b/>
      </w:rPr>
    </w:lvl>
    <w:lvl w:ilvl="2">
      <w:start w:val="3"/>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28">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Fonts w:ascii="VeRDANA" w:hAnsi="VeRDANA"/>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OpenSymbol" w:hAnsi="OpenSymbol" w:cs="Open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OpenSymbol" w:hAnsi="OpenSymbol" w:cs="OpenSymbol"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OpenSymbol" w:hAnsi="OpenSymbol" w:cs="OpenSymbol"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1">
    <w:lvl w:ilvl="0">
      <w:start w:val="1"/>
      <w:numFmt w:val="bullet"/>
      <w:lvlText w:val="-"/>
      <w:lvlJc w:val="left"/>
      <w:pPr>
        <w:tabs>
          <w:tab w:val="num" w:pos="0"/>
        </w:tabs>
        <w:ind w:left="1080" w:hanging="360"/>
      </w:pPr>
      <w:rPr>
        <w:rFonts w:ascii="OpenSymbol" w:hAnsi="OpenSymbol" w:cs="OpenSymbol" w:hint="default"/>
        <w:b/>
      </w:rPr>
    </w:lvl>
    <w:lvl w:ilvl="1">
      <w:start w:val="1"/>
      <w:numFmt w:val="bullet"/>
      <w:lvlText w:val="o"/>
      <w:lvlJc w:val="left"/>
      <w:pPr>
        <w:tabs>
          <w:tab w:val="num" w:pos="0"/>
        </w:tabs>
        <w:ind w:left="1800" w:hanging="360"/>
      </w:pPr>
      <w:rPr>
        <w:rFonts w:ascii="OpenSymbol" w:hAnsi="OpenSymbol" w:cs="OpenSymbol"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OpenSymbol" w:hAnsi="OpenSymbol" w:cs="OpenSymbol"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OpenSymbol" w:hAnsi="OpenSymbol" w:cs="OpenSymbol"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32">
    <w:lvl w:ilvl="0">
      <w:start w:val="1"/>
      <w:numFmt w:val="bullet"/>
      <w:lvlText w:val="-"/>
      <w:lvlJc w:val="left"/>
      <w:pPr>
        <w:tabs>
          <w:tab w:val="num" w:pos="0"/>
        </w:tabs>
        <w:ind w:left="720" w:hanging="360"/>
      </w:pPr>
      <w:rPr>
        <w:rFonts w:ascii="OpenSymbol" w:hAnsi="OpenSymbol" w:cs="OpenSymbol" w:hint="default"/>
        <w:i/>
        <w:b/>
        <w:color w:val="auto"/>
      </w:rPr>
    </w:lvl>
    <w:lvl w:ilvl="1">
      <w:start w:val="1"/>
      <w:numFmt w:val="bullet"/>
      <w:lvlText w:val="o"/>
      <w:lvlJc w:val="left"/>
      <w:pPr>
        <w:tabs>
          <w:tab w:val="num" w:pos="0"/>
        </w:tabs>
        <w:ind w:left="1440" w:hanging="360"/>
      </w:pPr>
      <w:rPr>
        <w:rFonts w:ascii="OpenSymbol" w:hAnsi="OpenSymbol" w:cs="Open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OpenSymbol" w:hAnsi="OpenSymbol" w:cs="OpenSymbol"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OpenSymbol" w:hAnsi="OpenSymbol" w:cs="OpenSymbol"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3">
    <w:lvl w:ilvl="0">
      <w:start w:val="1"/>
      <w:numFmt w:val="bullet"/>
      <w:lvlText w:val="-"/>
      <w:lvlJc w:val="left"/>
      <w:pPr>
        <w:tabs>
          <w:tab w:val="num" w:pos="0"/>
        </w:tabs>
        <w:ind w:left="1440" w:hanging="360"/>
      </w:pPr>
      <w:rPr>
        <w:rFonts w:ascii="OpenSymbol" w:hAnsi="OpenSymbol" w:cs="OpenSymbol" w:hint="default"/>
        <w:b/>
      </w:rPr>
    </w:lvl>
    <w:lvl w:ilvl="1">
      <w:start w:val="1"/>
      <w:numFmt w:val="bullet"/>
      <w:lvlText w:val="o"/>
      <w:lvlJc w:val="left"/>
      <w:pPr>
        <w:tabs>
          <w:tab w:val="num" w:pos="0"/>
        </w:tabs>
        <w:ind w:left="2160" w:hanging="360"/>
      </w:pPr>
      <w:rPr>
        <w:rFonts w:ascii="OpenSymbol" w:hAnsi="OpenSymbol" w:cs="OpenSymbol"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OpenSymbol" w:hAnsi="OpenSymbol" w:cs="OpenSymbol"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OpenSymbol" w:hAnsi="OpenSymbol" w:cs="OpenSymbol"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34">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5">
    <w:lvl w:ilvl="0">
      <w:start w:val="1"/>
      <w:numFmt w:val="lowerLetter"/>
      <w:lvlText w:val="%1)"/>
      <w:lvlJc w:val="center"/>
      <w:pPr>
        <w:tabs>
          <w:tab w:val="num" w:pos="0"/>
        </w:tabs>
        <w:ind w:left="1146" w:hanging="360"/>
      </w:p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36">
    <w:lvl w:ilvl="0">
      <w:start w:val="1"/>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7">
    <w:lvl w:ilvl="0">
      <w:start w:val="1"/>
      <w:numFmt w:val="lowerLetter"/>
      <w:lvlText w:val="%1)"/>
      <w:lvlJc w:val="left"/>
      <w:pPr>
        <w:tabs>
          <w:tab w:val="num" w:pos="0"/>
        </w:tabs>
        <w:ind w:left="720" w:hanging="360"/>
      </w:pPr>
      <w:rPr>
        <w:b/>
        <w:color w:val="auto"/>
      </w:rPr>
    </w:lvl>
    <w:lvl w:ilvl="1">
      <w:start w:val="1"/>
      <w:numFmt w:val="bullet"/>
      <w:lvlText w:val="o"/>
      <w:lvlJc w:val="left"/>
      <w:pPr>
        <w:tabs>
          <w:tab w:val="num" w:pos="0"/>
        </w:tabs>
        <w:ind w:left="1440" w:hanging="360"/>
      </w:pPr>
      <w:rPr>
        <w:rFonts w:ascii="OpenSymbol" w:hAnsi="OpenSymbol" w:cs="Open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OpenSymbol" w:hAnsi="OpenSymbol" w:cs="OpenSymbol"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OpenSymbol" w:hAnsi="OpenSymbol" w:cs="OpenSymbol"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8">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9">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0">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1">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42">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440" w:hanging="360"/>
      </w:pPr>
      <w:rPr>
        <w:rFonts w:ascii="Symbol" w:hAnsi="Symbol" w:cs="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Symbol" w:hAnsi="Symbol" w:cs="Symbol" w:hint="default"/>
      </w:rPr>
    </w:lvl>
    <w:lvl w:ilvl="5">
      <w:start w:val="1"/>
      <w:numFmt w:val="bullet"/>
      <w:lvlText w:val=""/>
      <w:lvlJc w:val="left"/>
      <w:pPr>
        <w:tabs>
          <w:tab w:val="num" w:pos="0"/>
        </w:tabs>
        <w:ind w:left="2520" w:hanging="360"/>
      </w:pPr>
      <w:rPr>
        <w:rFonts w:ascii="Symbol" w:hAnsi="Symbol" w:cs="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Symbol" w:hAnsi="Symbol" w:cs="Symbol" w:hint="default"/>
      </w:rPr>
    </w:lvl>
    <w:lvl w:ilvl="8">
      <w:start w:val="1"/>
      <w:numFmt w:val="bullet"/>
      <w:lvlText w:val=""/>
      <w:lvlJc w:val="left"/>
      <w:pPr>
        <w:tabs>
          <w:tab w:val="num" w:pos="0"/>
        </w:tabs>
        <w:ind w:left="3600" w:hanging="360"/>
      </w:pPr>
      <w:rPr>
        <w:rFonts w:ascii="Symbol" w:hAnsi="Symbol" w:cs="Symbol" w:hint="default"/>
      </w:rPr>
    </w:lvl>
  </w:abstractNum>
  <w:abstractNum w:abstractNumId="43">
    <w:lvl w:ilvl="0">
      <w:start w:val="1"/>
      <w:numFmt w:val="decimal"/>
      <w:lvlText w:val="%1"/>
      <w:lvlJc w:val="left"/>
      <w:pPr>
        <w:tabs>
          <w:tab w:val="num" w:pos="0"/>
        </w:tabs>
        <w:ind w:left="644" w:hanging="360"/>
      </w:pPr>
    </w:lvl>
    <w:lvl w:ilvl="1">
      <w:start w:val="1"/>
      <w:numFmt w:val="bullet"/>
      <w:lvlText w:val=""/>
      <w:lvlJc w:val="left"/>
      <w:pPr>
        <w:tabs>
          <w:tab w:val="num" w:pos="0"/>
        </w:tabs>
        <w:ind w:left="792" w:hanging="432"/>
      </w:pPr>
      <w:rPr>
        <w:rFonts w:ascii="0" w:hAnsi="0" w:cs="0" w:hint="default"/>
      </w:rPr>
    </w:lvl>
    <w:lvl w:ilvl="2">
      <w:start w:val="1"/>
      <w:numFmt w:val="decimal"/>
      <w:lvlText w:val="%1.%2.%3"/>
      <w:lvlJc w:val="left"/>
      <w:pPr>
        <w:tabs>
          <w:tab w:val="num" w:pos="0"/>
        </w:tabs>
        <w:ind w:left="1224" w:hanging="504"/>
      </w:pPr>
      <w:rPr>
        <w:rFonts w:cs="Tahom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44">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
      <w:lvlJc w:val="left"/>
      <w:pPr>
        <w:tabs>
          <w:tab w:val="num" w:pos="0"/>
        </w:tabs>
        <w:ind w:left="1440" w:hanging="360"/>
      </w:pPr>
      <w:rPr>
        <w:rFonts w:ascii="Wingdings" w:hAnsi="Wingdings" w:cs="Wingdings"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Wingdings" w:hAnsi="Wingdings" w:cs="Wingdings" w:hint="default"/>
      </w:rPr>
    </w:lvl>
    <w:lvl w:ilvl="4">
      <w:start w:val="1"/>
      <w:numFmt w:val="bullet"/>
      <w:lvlText w:val=""/>
      <w:lvlJc w:val="left"/>
      <w:pPr>
        <w:tabs>
          <w:tab w:val="num" w:pos="0"/>
        </w:tabs>
        <w:ind w:left="3600" w:hanging="360"/>
      </w:pPr>
      <w:rPr>
        <w:rFonts w:ascii="Wingdings" w:hAnsi="Wingdings" w:cs="Wingdings"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Wingdings" w:hAnsi="Wingdings" w:cs="Wingdings" w:hint="default"/>
      </w:rPr>
    </w:lvl>
    <w:lvl w:ilvl="7">
      <w:start w:val="1"/>
      <w:numFmt w:val="bullet"/>
      <w:lvlText w:val=""/>
      <w:lvlJc w:val="left"/>
      <w:pPr>
        <w:tabs>
          <w:tab w:val="num" w:pos="0"/>
        </w:tabs>
        <w:ind w:left="5760" w:hanging="360"/>
      </w:pPr>
      <w:rPr>
        <w:rFonts w:ascii="Wingdings" w:hAnsi="Wingdings" w:cs="Wingdings"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5">
    <w:lvl w:ilvl="0">
      <w:start w:val="1"/>
      <w:numFmt w:val="lowerLetter"/>
      <w:lvlText w:val="%1)"/>
      <w:lvlJc w:val="left"/>
      <w:pPr>
        <w:tabs>
          <w:tab w:val="num" w:pos="0"/>
        </w:tabs>
        <w:ind w:left="720" w:hanging="360"/>
      </w:pPr>
      <w:rPr>
        <w:sz w:val="20"/>
        <w:rFonts w:ascii="Tahoma" w:hAnsi="Tahoma"/>
      </w:rPr>
    </w:lvl>
    <w:lvl w:ilvl="1">
      <w:start w:val="1"/>
      <w:numFmt w:val="bullet"/>
      <w:lvlText w:val="o"/>
      <w:lvlJc w:val="left"/>
      <w:pPr>
        <w:tabs>
          <w:tab w:val="num" w:pos="0"/>
        </w:tabs>
        <w:ind w:left="1440" w:hanging="360"/>
      </w:pPr>
      <w:rPr>
        <w:rFonts w:ascii="0" w:hAnsi="0" w:cs="0" w:hint="default"/>
      </w:rPr>
    </w:lvl>
    <w:lvl w:ilvl="2">
      <w:start w:val="1"/>
      <w:numFmt w:val="bullet"/>
      <w:lvlText w:val=""/>
      <w:lvlJc w:val="left"/>
      <w:pPr>
        <w:tabs>
          <w:tab w:val="num" w:pos="0"/>
        </w:tabs>
        <w:ind w:left="2160" w:hanging="360"/>
      </w:pPr>
      <w:rPr>
        <w:rFonts w:ascii="0" w:hAnsi="0" w:cs="0" w:hint="default"/>
      </w:rPr>
    </w:lvl>
    <w:lvl w:ilvl="3">
      <w:start w:val="1"/>
      <w:numFmt w:val="bullet"/>
      <w:lvlText w:val=""/>
      <w:lvlJc w:val="left"/>
      <w:pPr>
        <w:tabs>
          <w:tab w:val="num" w:pos="0"/>
        </w:tabs>
        <w:ind w:left="2880" w:hanging="360"/>
      </w:pPr>
      <w:rPr>
        <w:rFonts w:ascii="0" w:hAnsi="0" w:cs="0" w:hint="default"/>
      </w:rPr>
    </w:lvl>
    <w:lvl w:ilvl="4">
      <w:start w:val="1"/>
      <w:numFmt w:val="bullet"/>
      <w:lvlText w:val="o"/>
      <w:lvlJc w:val="left"/>
      <w:pPr>
        <w:tabs>
          <w:tab w:val="num" w:pos="0"/>
        </w:tabs>
        <w:ind w:left="3600" w:hanging="360"/>
      </w:pPr>
      <w:rPr>
        <w:rFonts w:ascii="0" w:hAnsi="0" w:cs="0" w:hint="default"/>
      </w:rPr>
    </w:lvl>
    <w:lvl w:ilvl="5">
      <w:start w:val="1"/>
      <w:numFmt w:val="bullet"/>
      <w:lvlText w:val=""/>
      <w:lvlJc w:val="left"/>
      <w:pPr>
        <w:tabs>
          <w:tab w:val="num" w:pos="0"/>
        </w:tabs>
        <w:ind w:left="4320" w:hanging="360"/>
      </w:pPr>
      <w:rPr>
        <w:rFonts w:ascii="0" w:hAnsi="0" w:cs="0" w:hint="default"/>
      </w:rPr>
    </w:lvl>
    <w:lvl w:ilvl="6">
      <w:start w:val="1"/>
      <w:numFmt w:val="bullet"/>
      <w:lvlText w:val=""/>
      <w:lvlJc w:val="left"/>
      <w:pPr>
        <w:tabs>
          <w:tab w:val="num" w:pos="0"/>
        </w:tabs>
        <w:ind w:left="5040" w:hanging="360"/>
      </w:pPr>
      <w:rPr>
        <w:rFonts w:ascii="0" w:hAnsi="0" w:cs="0" w:hint="default"/>
      </w:rPr>
    </w:lvl>
    <w:lvl w:ilvl="7">
      <w:start w:val="1"/>
      <w:numFmt w:val="bullet"/>
      <w:lvlText w:val="o"/>
      <w:lvlJc w:val="left"/>
      <w:pPr>
        <w:tabs>
          <w:tab w:val="num" w:pos="0"/>
        </w:tabs>
        <w:ind w:left="5760" w:hanging="360"/>
      </w:pPr>
      <w:rPr>
        <w:rFonts w:ascii="0" w:hAnsi="0" w:cs="0" w:hint="default"/>
      </w:rPr>
    </w:lvl>
    <w:lvl w:ilvl="8">
      <w:start w:val="1"/>
      <w:numFmt w:val="bullet"/>
      <w:lvlText w:val=""/>
      <w:lvlJc w:val="left"/>
      <w:pPr>
        <w:tabs>
          <w:tab w:val="num" w:pos="0"/>
        </w:tabs>
        <w:ind w:left="6480" w:hanging="360"/>
      </w:pPr>
      <w:rPr>
        <w:rFonts w:ascii="0" w:hAnsi="0" w:cs="0" w:hint="default"/>
      </w:rPr>
    </w:lvl>
  </w:abstractNum>
  <w:abstractNum w:abstractNumId="46">
    <w:lvl w:ilvl="0">
      <w:start w:val="1"/>
      <w:numFmt w:val="lowerLetter"/>
      <w:lvlText w:val="%1)"/>
      <w:lvlJc w:val="left"/>
      <w:pPr>
        <w:tabs>
          <w:tab w:val="num" w:pos="0"/>
        </w:tabs>
        <w:ind w:left="644" w:hanging="360"/>
      </w:pPr>
      <w:rPr>
        <w:sz w:val="20"/>
        <w:rFonts w:ascii="Tahoma" w:hAnsi="Tahoma"/>
      </w:rPr>
    </w:lvl>
    <w:lvl w:ilvl="1">
      <w:start w:val="1"/>
      <w:numFmt w:val="bullet"/>
      <w:lvlText w:val="o"/>
      <w:lvlJc w:val="left"/>
      <w:pPr>
        <w:tabs>
          <w:tab w:val="num" w:pos="0"/>
        </w:tabs>
        <w:ind w:left="1364" w:hanging="360"/>
      </w:pPr>
      <w:rPr>
        <w:rFonts w:ascii="0" w:hAnsi="0" w:cs="0" w:hint="default"/>
      </w:rPr>
    </w:lvl>
    <w:lvl w:ilvl="2">
      <w:start w:val="1"/>
      <w:numFmt w:val="bullet"/>
      <w:lvlText w:val=""/>
      <w:lvlJc w:val="left"/>
      <w:pPr>
        <w:tabs>
          <w:tab w:val="num" w:pos="0"/>
        </w:tabs>
        <w:ind w:left="2084" w:hanging="360"/>
      </w:pPr>
      <w:rPr>
        <w:rFonts w:ascii="0" w:hAnsi="0" w:cs="0" w:hint="default"/>
      </w:rPr>
    </w:lvl>
    <w:lvl w:ilvl="3">
      <w:start w:val="1"/>
      <w:numFmt w:val="bullet"/>
      <w:lvlText w:val=""/>
      <w:lvlJc w:val="left"/>
      <w:pPr>
        <w:tabs>
          <w:tab w:val="num" w:pos="0"/>
        </w:tabs>
        <w:ind w:left="2804" w:hanging="360"/>
      </w:pPr>
      <w:rPr>
        <w:rFonts w:ascii="0" w:hAnsi="0" w:cs="0" w:hint="default"/>
      </w:rPr>
    </w:lvl>
    <w:lvl w:ilvl="4">
      <w:start w:val="1"/>
      <w:numFmt w:val="bullet"/>
      <w:lvlText w:val="o"/>
      <w:lvlJc w:val="left"/>
      <w:pPr>
        <w:tabs>
          <w:tab w:val="num" w:pos="0"/>
        </w:tabs>
        <w:ind w:left="3524" w:hanging="360"/>
      </w:pPr>
      <w:rPr>
        <w:rFonts w:ascii="0" w:hAnsi="0" w:cs="0" w:hint="default"/>
      </w:rPr>
    </w:lvl>
    <w:lvl w:ilvl="5">
      <w:start w:val="1"/>
      <w:numFmt w:val="bullet"/>
      <w:lvlText w:val=""/>
      <w:lvlJc w:val="left"/>
      <w:pPr>
        <w:tabs>
          <w:tab w:val="num" w:pos="0"/>
        </w:tabs>
        <w:ind w:left="4244" w:hanging="360"/>
      </w:pPr>
      <w:rPr>
        <w:rFonts w:ascii="0" w:hAnsi="0" w:cs="0" w:hint="default"/>
      </w:rPr>
    </w:lvl>
    <w:lvl w:ilvl="6">
      <w:start w:val="1"/>
      <w:numFmt w:val="bullet"/>
      <w:lvlText w:val=""/>
      <w:lvlJc w:val="left"/>
      <w:pPr>
        <w:tabs>
          <w:tab w:val="num" w:pos="0"/>
        </w:tabs>
        <w:ind w:left="4964" w:hanging="360"/>
      </w:pPr>
      <w:rPr>
        <w:rFonts w:ascii="0" w:hAnsi="0" w:cs="0" w:hint="default"/>
      </w:rPr>
    </w:lvl>
    <w:lvl w:ilvl="7">
      <w:start w:val="1"/>
      <w:numFmt w:val="bullet"/>
      <w:lvlText w:val="o"/>
      <w:lvlJc w:val="left"/>
      <w:pPr>
        <w:tabs>
          <w:tab w:val="num" w:pos="0"/>
        </w:tabs>
        <w:ind w:left="5684" w:hanging="360"/>
      </w:pPr>
      <w:rPr>
        <w:rFonts w:ascii="0" w:hAnsi="0" w:cs="0" w:hint="default"/>
      </w:rPr>
    </w:lvl>
    <w:lvl w:ilvl="8">
      <w:start w:val="1"/>
      <w:numFmt w:val="bullet"/>
      <w:lvlText w:val=""/>
      <w:lvlJc w:val="left"/>
      <w:pPr>
        <w:tabs>
          <w:tab w:val="num" w:pos="0"/>
        </w:tabs>
        <w:ind w:left="6404" w:hanging="360"/>
      </w:pPr>
      <w:rPr>
        <w:rFonts w:ascii="0" w:hAnsi="0" w:cs="0" w:hint="default"/>
      </w:rPr>
    </w:lvl>
  </w:abstractNum>
  <w:abstractNum w:abstractNumId="47">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bering>
</file>

<file path=word/settings.xml><?xml version="1.0" encoding="utf-8"?>
<w:settings xmlns:w="http://schemas.openxmlformats.org/wordprocessingml/2006/main">
  <w:zoom w:percent="14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style w:type="paragraph" w:styleId="Normal">
    <w:name w:val="Normal"/>
    <w:qFormat/>
    <w:pPr>
      <w:widowControl/>
      <w:suppressAutoHyphens w:val="true"/>
      <w:overflowPunct w:val="fals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qFormat/>
    <w:pPr>
      <w:keepNext w:val="true"/>
      <w:numPr>
        <w:ilvl w:val="0"/>
        <w:numId w:val="1"/>
      </w:numPr>
      <w:outlineLvl w:val="0"/>
    </w:pPr>
    <w:rPr>
      <w:rFonts w:ascii="Tahoma" w:hAnsi="Tahoma"/>
      <w:b/>
      <w:caps/>
      <w:sz w:val="22"/>
      <w:szCs w:val="22"/>
      <w:u w:val="single"/>
      <w:lang w:val="es-MX"/>
    </w:rPr>
  </w:style>
  <w:style w:type="paragraph" w:styleId="Ttulo2">
    <w:name w:val="Heading 2"/>
    <w:basedOn w:val="Normal"/>
    <w:next w:val="Normal"/>
    <w:qFormat/>
    <w:pPr>
      <w:keepNext w:val="true"/>
      <w:numPr>
        <w:ilvl w:val="1"/>
        <w:numId w:val="1"/>
      </w:numPr>
      <w:outlineLvl w:val="1"/>
    </w:pPr>
    <w:rPr>
      <w:rFonts w:ascii="Times New Roman" w:hAnsi="Times New Roman"/>
      <w:b/>
      <w:sz w:val="22"/>
      <w:szCs w:val="20"/>
      <w:u w:val="single"/>
      <w:lang w:val="es-MX"/>
    </w:rPr>
  </w:style>
  <w:style w:type="paragraph" w:styleId="Ttulo3">
    <w:name w:val="Heading 3"/>
    <w:basedOn w:val="Normal"/>
    <w:next w:val="Normal"/>
    <w:qFormat/>
    <w:pPr>
      <w:keepNext w:val="true"/>
      <w:numPr>
        <w:ilvl w:val="2"/>
        <w:numId w:val="1"/>
      </w:numPr>
      <w:outlineLvl w:val="2"/>
    </w:pPr>
    <w:rPr>
      <w:szCs w:val="20"/>
      <w:lang w:val="es-MX"/>
    </w:rPr>
  </w:style>
  <w:style w:type="paragraph" w:styleId="Ttulo4">
    <w:name w:val="Heading 4"/>
    <w:basedOn w:val="Normal"/>
    <w:next w:val="Normal"/>
    <w:qFormat/>
    <w:pPr>
      <w:keepNext w:val="true"/>
      <w:numPr>
        <w:ilvl w:val="0"/>
        <w:numId w:val="2"/>
      </w:numPr>
    </w:pPr>
    <w:rPr>
      <w:bCs/>
      <w:iCs/>
      <w:szCs w:val="22"/>
      <w:lang w:eastAsia="en-US"/>
    </w:rPr>
  </w:style>
  <w:style w:type="paragraph" w:styleId="Ttulo5">
    <w:name w:val="Heading 5"/>
    <w:basedOn w:val="Normal"/>
    <w:next w:val="Normal"/>
    <w:qFormat/>
    <w:pPr>
      <w:numPr>
        <w:ilvl w:val="0"/>
        <w:numId w:val="2"/>
      </w:numPr>
    </w:pPr>
    <w:rPr>
      <w:rFonts w:ascii="Times New Roman" w:hAnsi="Times New Roman"/>
      <w:bCs/>
      <w:iCs/>
      <w:sz w:val="20"/>
      <w:szCs w:val="26"/>
    </w:rPr>
  </w:style>
  <w:style w:type="paragraph" w:styleId="Ttulo6">
    <w:name w:val="Heading 6"/>
    <w:basedOn w:val="Normal"/>
    <w:next w:val="Normal"/>
    <w:qFormat/>
    <w:pPr>
      <w:keepNext w:val="true"/>
      <w:numPr>
        <w:ilvl w:val="0"/>
        <w:numId w:val="2"/>
      </w:numPr>
      <w:jc w:val="center"/>
    </w:pPr>
    <w:rPr>
      <w:rFonts w:ascii="Times New Roman" w:hAnsi="Times New Roman"/>
      <w:b/>
      <w:sz w:val="20"/>
      <w:szCs w:val="20"/>
      <w:lang w:val="es-BO" w:eastAsia="en-US"/>
    </w:rPr>
  </w:style>
  <w:style w:type="paragraph" w:styleId="Ttulo8">
    <w:name w:val="Heading 8"/>
    <w:basedOn w:val="Normal"/>
    <w:next w:val="Normal"/>
    <w:qFormat/>
    <w:pPr>
      <w:keepNext w:val="true"/>
      <w:jc w:val="center"/>
      <w:outlineLvl w:val="7"/>
    </w:pPr>
    <w:rPr>
      <w:rFonts w:ascii="Tahoma" w:hAnsi="Tahoma"/>
      <w:b/>
      <w:sz w:val="20"/>
      <w:szCs w:val="20"/>
      <w:u w:val="single"/>
      <w:lang w:val="es-MX" w:eastAsia="en-US"/>
    </w:rPr>
  </w:style>
  <w:style w:type="paragraph" w:styleId="Ttulo9">
    <w:name w:val="Heading 9"/>
    <w:basedOn w:val="Normal"/>
    <w:next w:val="Normal"/>
    <w:qFormat/>
    <w:pPr>
      <w:keepNext w:val="true"/>
      <w:numPr>
        <w:ilvl w:val="0"/>
        <w:numId w:val="2"/>
      </w:numPr>
      <w:jc w:val="center"/>
    </w:pPr>
    <w:rPr>
      <w:rFonts w:ascii="Tahoma" w:hAnsi="Tahoma"/>
      <w:sz w:val="28"/>
      <w:szCs w:val="20"/>
      <w:lang w:eastAsia="en-US"/>
    </w:rPr>
  </w:style>
  <w:style w:type="character" w:styleId="DefaultParagraphFont">
    <w:name w:val="Default Paragraph Font"/>
    <w:qFormat/>
    <w:rPr/>
  </w:style>
  <w:style w:type="character" w:styleId="Ttulo1Car">
    <w:name w:val="Título 1 Car"/>
    <w:qFormat/>
    <w:rPr>
      <w:rFonts w:ascii="Tahoma" w:hAnsi="Tahoma"/>
      <w:b/>
      <w:caps/>
      <w:sz w:val="22"/>
      <w:szCs w:val="22"/>
      <w:u w:val="single"/>
      <w:lang w:val="es-MX" w:eastAsia="es-ES"/>
    </w:rPr>
  </w:style>
  <w:style w:type="character" w:styleId="Ttulo2Car">
    <w:name w:val="Título 2 Car"/>
    <w:basedOn w:val="DefaultParagraphFont"/>
    <w:qFormat/>
    <w:rPr>
      <w:b/>
      <w:sz w:val="22"/>
      <w:u w:val="single"/>
      <w:lang w:val="es-MX" w:eastAsia="es-ES"/>
    </w:rPr>
  </w:style>
  <w:style w:type="character" w:styleId="Ttulo3Car">
    <w:name w:val="Título 3 Car"/>
    <w:qFormat/>
    <w:rPr>
      <w:rFonts w:ascii="Verdana" w:hAnsi="Verdana"/>
      <w:sz w:val="18"/>
      <w:lang w:val="es-MX" w:eastAsia="es-ES"/>
    </w:rPr>
  </w:style>
  <w:style w:type="character" w:styleId="Ttulo4Car">
    <w:name w:val="Título 4 Car"/>
    <w:qFormat/>
    <w:rPr>
      <w:rFonts w:ascii="Verdana" w:hAnsi="Verdana"/>
      <w:bCs/>
      <w:iCs/>
      <w:sz w:val="18"/>
      <w:szCs w:val="22"/>
      <w:lang w:val="es-ES" w:eastAsia="en-US"/>
    </w:rPr>
  </w:style>
  <w:style w:type="character" w:styleId="Ttulo5Car">
    <w:name w:val="Título 5 Car"/>
    <w:basedOn w:val="DefaultParagraphFont"/>
    <w:qFormat/>
    <w:rPr>
      <w:bCs/>
      <w:iCs/>
      <w:szCs w:val="26"/>
      <w:lang w:val="es-ES" w:eastAsia="es-ES"/>
    </w:rPr>
  </w:style>
  <w:style w:type="character" w:styleId="Ttulo6Car">
    <w:name w:val="Título 6 Car"/>
    <w:basedOn w:val="DefaultParagraphFont"/>
    <w:qFormat/>
    <w:rPr>
      <w:b/>
      <w:lang w:eastAsia="en-US"/>
    </w:rPr>
  </w:style>
  <w:style w:type="character" w:styleId="Ttulo8Car">
    <w:name w:val="Título 8 Car"/>
    <w:qFormat/>
    <w:rPr>
      <w:rFonts w:ascii="Tahoma" w:hAnsi="Tahoma"/>
      <w:b/>
      <w:u w:val="single"/>
      <w:lang w:val="es-MX" w:eastAsia="en-US"/>
    </w:rPr>
  </w:style>
  <w:style w:type="character" w:styleId="Ttulo9Car">
    <w:name w:val="Título 9 Car"/>
    <w:qFormat/>
    <w:rPr>
      <w:rFonts w:ascii="Tahoma" w:hAnsi="Tahoma"/>
      <w:sz w:val="28"/>
      <w:lang w:val="es-ES" w:eastAsia="en-US"/>
    </w:rPr>
  </w:style>
  <w:style w:type="character" w:styleId="TextocomentarioCar">
    <w:name w:val="Texto comentario Car"/>
    <w:qFormat/>
    <w:rPr>
      <w:rFonts w:ascii="Century Gothic" w:hAnsi="Century Gothic"/>
      <w:sz w:val="16"/>
      <w:szCs w:val="16"/>
      <w:lang w:val="es-ES" w:eastAsia="es-ES" w:bidi="ar-SA"/>
    </w:rPr>
  </w:style>
  <w:style w:type="character" w:styleId="EnlacedeInternet">
    <w:name w:val="Enlace de Internet"/>
    <w:rPr>
      <w:color w:val="0000FF"/>
      <w:u w:val="single"/>
    </w:rPr>
  </w:style>
  <w:style w:type="character" w:styleId="EncabezadoCar">
    <w:name w:val="Encabezado Car"/>
    <w:qFormat/>
    <w:rPr>
      <w:rFonts w:ascii="Verdana" w:hAnsi="Verdana"/>
      <w:sz w:val="16"/>
      <w:szCs w:val="16"/>
    </w:rPr>
  </w:style>
  <w:style w:type="character" w:styleId="PiedepginaCar">
    <w:name w:val="Pie de página Car"/>
    <w:qFormat/>
    <w:rPr>
      <w:rFonts w:ascii="Verdana" w:hAnsi="Verdana"/>
      <w:sz w:val="16"/>
      <w:szCs w:val="16"/>
    </w:rPr>
  </w:style>
  <w:style w:type="character" w:styleId="TextoindependienteCar">
    <w:name w:val="Texto independiente Car"/>
    <w:qFormat/>
    <w:rPr>
      <w:rFonts w:ascii="Tms Rmn" w:hAnsi="Tms Rmn"/>
      <w:lang w:val="en-US" w:eastAsia="en-US"/>
    </w:rPr>
  </w:style>
  <w:style w:type="character" w:styleId="Pagenumber">
    <w:name w:val="page number"/>
    <w:basedOn w:val="DefaultParagraphFont"/>
    <w:qFormat/>
    <w:rPr/>
  </w:style>
  <w:style w:type="character" w:styleId="SinespaciadoCar">
    <w:name w:val="Sin espaciado Car"/>
    <w:qFormat/>
    <w:rPr>
      <w:rFonts w:ascii="Verdana" w:hAnsi="Verdana"/>
      <w:sz w:val="22"/>
      <w:szCs w:val="22"/>
      <w:lang w:val="es-ES" w:eastAsia="en-US" w:bidi="ar-SA"/>
    </w:rPr>
  </w:style>
  <w:style w:type="character" w:styleId="TextodegloboCar">
    <w:name w:val="Texto de globo Car"/>
    <w:qFormat/>
    <w:rPr>
      <w:rFonts w:ascii="Tahoma" w:hAnsi="Tahoma" w:cs="Tahoma"/>
      <w:sz w:val="16"/>
      <w:szCs w:val="16"/>
      <w:lang w:val="es-ES" w:eastAsia="es-ES"/>
    </w:rPr>
  </w:style>
  <w:style w:type="character" w:styleId="Ancladenotaalpie">
    <w:name w:val="Ancla de nota al pie"/>
    <w:rPr>
      <w:vertAlign w:val="superscript"/>
    </w:rPr>
  </w:style>
  <w:style w:type="character" w:styleId="FootnoteCharacters">
    <w:name w:val="Footnote Characters"/>
    <w:qFormat/>
    <w:rPr>
      <w:vertAlign w:val="superscript"/>
    </w:rPr>
  </w:style>
  <w:style w:type="character" w:styleId="TextonotapieCar">
    <w:name w:val="Texto nota pie Car"/>
    <w:qFormat/>
    <w:rPr>
      <w:spacing w:val="-3"/>
      <w:lang w:val="es-ES_tradnl" w:eastAsia="en-US"/>
    </w:rPr>
  </w:style>
  <w:style w:type="character" w:styleId="Annotationreference">
    <w:name w:val="annotation reference"/>
    <w:qFormat/>
    <w:rPr>
      <w:sz w:val="16"/>
      <w:szCs w:val="16"/>
    </w:rPr>
  </w:style>
  <w:style w:type="character" w:styleId="AsuntodelcomentarioCar">
    <w:name w:val="Asunto del comentario Car"/>
    <w:qFormat/>
    <w:rPr>
      <w:rFonts w:ascii="Verdana" w:hAnsi="Verdana"/>
      <w:b/>
      <w:bCs/>
      <w:sz w:val="16"/>
      <w:szCs w:val="16"/>
      <w:lang w:val="es-ES" w:eastAsia="es-ES" w:bidi="ar-SA"/>
    </w:rPr>
  </w:style>
  <w:style w:type="character" w:styleId="SangradetextonormalCar">
    <w:name w:val="Sangría de texto normal Car"/>
    <w:qFormat/>
    <w:rPr>
      <w:lang w:eastAsia="en-US"/>
    </w:rPr>
  </w:style>
  <w:style w:type="character" w:styleId="TtuloCar">
    <w:name w:val="Título Car"/>
    <w:qFormat/>
    <w:rPr>
      <w:rFonts w:cs="Arial"/>
      <w:b/>
      <w:bCs/>
      <w:kern w:val="2"/>
      <w:szCs w:val="32"/>
    </w:rPr>
  </w:style>
  <w:style w:type="character" w:styleId="Textoindependiente2Car">
    <w:name w:val="Texto independiente 2 Car"/>
    <w:qFormat/>
    <w:rPr>
      <w:rFonts w:ascii="Tms Rmn" w:hAnsi="Tms Rmn"/>
      <w:lang w:val="en-US" w:eastAsia="es-BO"/>
    </w:rPr>
  </w:style>
  <w:style w:type="character" w:styleId="Sangra3detindependienteCar">
    <w:name w:val="Sangría 3 de t. independiente Car"/>
    <w:qFormat/>
    <w:rPr>
      <w:sz w:val="16"/>
      <w:szCs w:val="16"/>
      <w:lang w:eastAsia="en-US"/>
    </w:rPr>
  </w:style>
  <w:style w:type="character" w:styleId="MapadeldocumentoCar">
    <w:name w:val="Mapa del documento Car"/>
    <w:qFormat/>
    <w:rPr>
      <w:rFonts w:ascii="Tahoma" w:hAnsi="Tahoma" w:cs="Tahoma"/>
      <w:sz w:val="16"/>
      <w:szCs w:val="16"/>
      <w:lang w:eastAsia="en-US"/>
    </w:rPr>
  </w:style>
  <w:style w:type="character" w:styleId="PrrafodelistaCar">
    <w:name w:val="Párrafo de lista Car"/>
    <w:qFormat/>
    <w:rPr>
      <w:lang w:val="es-ES" w:eastAsia="en-US"/>
    </w:rPr>
  </w:style>
  <w:style w:type="character" w:styleId="TtuloCar1">
    <w:name w:val="Título Car1"/>
    <w:basedOn w:val="DefaultParagraphFont"/>
    <w:qFormat/>
    <w:rPr>
      <w:rFonts w:cs="Arial"/>
      <w:b/>
      <w:bCs/>
      <w:kern w:val="2"/>
      <w:szCs w:val="32"/>
      <w:lang w:val="es-BO"/>
    </w:rPr>
  </w:style>
  <w:style w:type="character" w:styleId="CharStyle9">
    <w:name w:val="Char Style 9"/>
    <w:basedOn w:val="DefaultParagraphFont"/>
    <w:qFormat/>
    <w:rPr>
      <w:sz w:val="19"/>
      <w:szCs w:val="19"/>
      <w:shd w:fill="FFFFFF" w:val="clear"/>
    </w:rPr>
  </w:style>
  <w:style w:type="character" w:styleId="CharStyle12">
    <w:name w:val="Char Style 12"/>
    <w:basedOn w:val="CharStyle9"/>
    <w:qFormat/>
    <w:rPr>
      <w:b/>
      <w:bCs/>
      <w:sz w:val="19"/>
      <w:szCs w:val="19"/>
      <w:shd w:fill="FFFFFF" w:val="clear"/>
    </w:rPr>
  </w:style>
  <w:style w:type="character" w:styleId="Enlacedelndice">
    <w:name w:val="Enlace del índice"/>
    <w:qFormat/>
    <w:rPr/>
  </w:style>
  <w:style w:type="character" w:styleId="Strong">
    <w:name w:val="Strong"/>
    <w:qFormat/>
    <w:rPr>
      <w:b/>
      <w:bCs/>
    </w:rPr>
  </w:style>
  <w:style w:type="character" w:styleId="Hipervnculo1">
    <w:name w:val="Hipervínculo1"/>
    <w:qFormat/>
    <w:rPr>
      <w:color w:val="0000FF"/>
      <w:u w:val="single"/>
    </w:rPr>
  </w:style>
  <w:style w:type="character" w:styleId="Textoindependienteprimerasangra2Car">
    <w:name w:val="Texto independiente primera sangría 2 Car"/>
    <w:qFormat/>
    <w:rPr/>
  </w:style>
  <w:style w:type="character" w:styleId="SangradetextonormalCar1">
    <w:name w:val="Sangría de texto normal Car1"/>
    <w:qFormat/>
    <w:rPr/>
  </w:style>
  <w:style w:type="character" w:styleId="Appleconvertedspace">
    <w:name w:val="apple-converted-space"/>
    <w:qFormat/>
    <w:rPr/>
  </w:style>
  <w:style w:type="character" w:styleId="NoSpacingCar">
    <w:name w:val="No Spacing Car"/>
    <w:qFormat/>
    <w:rPr>
      <w:rFonts w:ascii="Constantia" w:hAnsi="Constantia" w:eastAsia="Times New Roman" w:cs="Times New Roman"/>
      <w:lang w:val="es-ES"/>
    </w:rPr>
  </w:style>
  <w:style w:type="character" w:styleId="Smbolosdenumeracin">
    <w:name w:val="Símbolos de numeración"/>
    <w:qFormat/>
    <w:rPr/>
  </w:style>
  <w:style w:type="character" w:styleId="Vietas">
    <w:name w:val="Viñetas"/>
    <w:qFormat/>
    <w:rPr>
      <w:rFonts w:ascii="OpenSymbol" w:hAnsi="OpenSymbol" w:eastAsia="OpenSymbol" w:cs="OpenSymbol"/>
    </w:rPr>
  </w:style>
  <w:style w:type="character" w:styleId="FontStyle23">
    <w:name w:val="Font Style23"/>
    <w:qFormat/>
    <w:rPr>
      <w:rFonts w:ascii="Verdana" w:hAnsi="Verdana" w:cs="Verdana"/>
      <w:sz w:val="18"/>
      <w:szCs w:val="18"/>
    </w:rPr>
  </w:style>
  <w:style w:type="character" w:styleId="WW8Num2z0">
    <w:name w:val="WW8Num2z0"/>
    <w:qFormat/>
    <w:rPr>
      <w:rFonts w:ascii="Tahoma" w:hAnsi="Tahoma" w:cs="Tahoma"/>
      <w:sz w:val="20"/>
      <w:szCs w:val="20"/>
    </w:rPr>
  </w:style>
  <w:style w:type="character" w:styleId="WW8Num3z0">
    <w:name w:val="WW8Num3z0"/>
    <w:qFormat/>
    <w:rPr>
      <w:rFonts w:ascii="Tahoma" w:hAnsi="Tahoma" w:cs="Tahoma"/>
      <w:sz w:val="20"/>
      <w:szCs w:val="20"/>
    </w:rPr>
  </w:style>
  <w:style w:type="character" w:styleId="Textoindependiente3Car">
    <w:name w:val="Texto independiente 3 Car"/>
    <w:qFormat/>
    <w:rPr>
      <w:rFonts w:ascii="Verdana" w:hAnsi="Verdana" w:eastAsia="Times New Roman" w:cs="Times New Roman"/>
      <w:sz w:val="16"/>
      <w:szCs w:val="16"/>
      <w:lang w:val="es-ES"/>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lang w:val="zxx" w:eastAsia="zxx" w:bidi="zxx"/>
    </w:rPr>
  </w:style>
  <w:style w:type="paragraph" w:styleId="Annotationtext">
    <w:name w:val="annotation text"/>
    <w:basedOn w:val="Normal"/>
    <w:qFormat/>
    <w:pPr/>
    <w:rPr>
      <w:rFonts w:ascii="Century Gothic" w:hAnsi="Century Gothic"/>
    </w:rPr>
  </w:style>
  <w:style w:type="paragraph" w:styleId="BlockText">
    <w:name w:val="Block Text"/>
    <w:basedOn w:val="Normal"/>
    <w:qFormat/>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pPr>
      <w:tabs>
        <w:tab w:val="clear" w:pos="709"/>
        <w:tab w:val="center" w:pos="4419" w:leader="none"/>
        <w:tab w:val="right" w:pos="8838" w:leader="none"/>
      </w:tabs>
    </w:pPr>
    <w:rPr/>
  </w:style>
  <w:style w:type="paragraph" w:styleId="Piedepgina">
    <w:name w:val="Footer"/>
    <w:basedOn w:val="Normal"/>
    <w:pPr>
      <w:tabs>
        <w:tab w:val="clear" w:pos="709"/>
        <w:tab w:val="center" w:pos="4419" w:leader="none"/>
        <w:tab w:val="right" w:pos="8838" w:leader="none"/>
      </w:tabs>
    </w:pPr>
    <w:rPr/>
  </w:style>
  <w:style w:type="paragraph" w:styleId="ListParagraph">
    <w:name w:val="List Paragraph"/>
    <w:basedOn w:val="Normal"/>
    <w:qFormat/>
    <w:pPr>
      <w:ind w:left="720" w:right="0" w:hanging="0"/>
    </w:pPr>
    <w:rPr>
      <w:rFonts w:ascii="Times New Roman" w:hAnsi="Times New Roman"/>
      <w:sz w:val="20"/>
      <w:szCs w:val="20"/>
      <w:lang w:eastAsia="en-US"/>
    </w:rPr>
  </w:style>
  <w:style w:type="paragraph" w:styleId="CM2">
    <w:name w:val="CM2"/>
    <w:basedOn w:val="Normal"/>
    <w:next w:val="Normal"/>
    <w:qFormat/>
    <w:pPr>
      <w:widowControl w:val="false"/>
      <w:spacing w:lineRule="atLeast" w:line="220"/>
    </w:pPr>
    <w:rPr>
      <w:rFonts w:ascii="MECOND+Verdana" w:hAnsi="MECOND+Verdana"/>
      <w:sz w:val="24"/>
      <w:szCs w:val="24"/>
    </w:rPr>
  </w:style>
  <w:style w:type="paragraph" w:styleId="NoSpacing">
    <w:name w:val="No Spacing"/>
    <w:qFormat/>
    <w:pPr>
      <w:widowControl/>
      <w:suppressAutoHyphens w:val="true"/>
      <w:overflowPunct w:val="fals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qFormat/>
    <w:pPr/>
    <w:rPr>
      <w:rFonts w:ascii="Tahoma" w:hAnsi="Tahoma"/>
    </w:rPr>
  </w:style>
  <w:style w:type="paragraph" w:styleId="Notaalpie">
    <w:name w:val="Footnote Text"/>
    <w:basedOn w:val="Normal"/>
    <w:pPr>
      <w:keepNext w:val="true"/>
      <w:keepLines/>
      <w:overflowPunct w:val="false"/>
      <w:spacing w:before="0" w:after="120"/>
      <w:ind w:left="288" w:right="0"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qFormat/>
    <w:pPr/>
    <w:rPr>
      <w:rFonts w:ascii="Verdana" w:hAnsi="Verdana"/>
      <w:b/>
      <w:bCs/>
    </w:rPr>
  </w:style>
  <w:style w:type="paragraph" w:styleId="1301Autolist">
    <w:name w:val="13.01 Autolist"/>
    <w:basedOn w:val="Normal"/>
    <w:next w:val="Normal"/>
    <w:qFormat/>
    <w:pPr>
      <w:keepNext w:val="true"/>
      <w:tabs>
        <w:tab w:val="clear" w:pos="709"/>
        <w:tab w:val="left" w:pos="720" w:leader="none"/>
      </w:tabs>
      <w:spacing w:before="120" w:after="120"/>
      <w:ind w:left="720" w:right="0" w:hanging="720"/>
    </w:pPr>
    <w:rPr>
      <w:rFonts w:ascii="Times New Roman" w:hAnsi="Times New Roman"/>
      <w:sz w:val="24"/>
      <w:szCs w:val="20"/>
      <w:lang w:val="es-ES_tradnl" w:eastAsia="en-US"/>
    </w:rPr>
  </w:style>
  <w:style w:type="paragraph" w:styleId="IAutoList">
    <w:name w:val="(i) AutoList"/>
    <w:basedOn w:val="Aparagraphs"/>
    <w:next w:val="Normal"/>
    <w:qFormat/>
    <w:pPr>
      <w:tabs>
        <w:tab w:val="clear" w:pos="709"/>
        <w:tab w:val="left" w:pos="1584" w:leader="none"/>
      </w:tabs>
      <w:ind w:left="1584" w:right="0" w:hanging="432"/>
    </w:pPr>
    <w:rPr/>
  </w:style>
  <w:style w:type="paragraph" w:styleId="Aparagraphs">
    <w:name w:val="(a) paragraphs"/>
    <w:next w:val="Normal"/>
    <w:qFormat/>
    <w:pPr>
      <w:widowControl/>
      <w:suppressAutoHyphens w:val="true"/>
      <w:overflowPunct w:val="fals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pPr>
      <w:spacing w:before="0" w:after="120"/>
      <w:ind w:left="283" w:right="0" w:hanging="0"/>
    </w:pPr>
    <w:rPr>
      <w:rFonts w:ascii="Times New Roman" w:hAnsi="Times New Roman"/>
      <w:sz w:val="20"/>
      <w:szCs w:val="20"/>
      <w:lang w:eastAsia="en-US"/>
    </w:rPr>
  </w:style>
  <w:style w:type="paragraph" w:styleId="Ttulogeneral">
    <w:name w:val="Title"/>
    <w:basedOn w:val="Normal"/>
    <w:qFormat/>
    <w:pPr>
      <w:spacing w:before="240" w:after="60"/>
      <w:jc w:val="center"/>
      <w:outlineLvl w:val="0"/>
    </w:pPr>
    <w:rPr>
      <w:rFonts w:ascii="Times New Roman" w:hAnsi="Times New Roman"/>
      <w:b/>
      <w:bCs/>
      <w:kern w:val="2"/>
      <w:sz w:val="20"/>
      <w:szCs w:val="32"/>
    </w:rPr>
  </w:style>
  <w:style w:type="paragraph" w:styleId="BodyText2">
    <w:name w:val="Body Text 2"/>
    <w:basedOn w:val="Normal"/>
    <w:qFormat/>
    <w:pPr>
      <w:spacing w:lineRule="auto" w:line="480" w:before="0" w:after="120"/>
    </w:pPr>
    <w:rPr>
      <w:rFonts w:ascii="Tms Rmn" w:hAnsi="Tms Rmn"/>
      <w:sz w:val="20"/>
      <w:szCs w:val="20"/>
      <w:lang w:val="en-US" w:eastAsia="es-BO"/>
    </w:rPr>
  </w:style>
  <w:style w:type="paragraph" w:styleId="ListBullet2">
    <w:name w:val="List Bullet 2"/>
    <w:basedOn w:val="Normal"/>
    <w:autoRedefine/>
    <w:qFormat/>
    <w:pPr>
      <w:tabs>
        <w:tab w:val="clear" w:pos="709"/>
        <w:tab w:val="left" w:pos="643" w:leader="none"/>
      </w:tabs>
      <w:ind w:left="643" w:right="0" w:hanging="360"/>
    </w:pPr>
    <w:rPr>
      <w:rFonts w:ascii="Times New Roman" w:hAnsi="Times New Roman"/>
      <w:sz w:val="24"/>
      <w:szCs w:val="24"/>
    </w:rPr>
  </w:style>
  <w:style w:type="paragraph" w:styleId="ListBullet4">
    <w:name w:val="List Bullet 4"/>
    <w:basedOn w:val="Normal"/>
    <w:autoRedefine/>
    <w:qFormat/>
    <w:pPr>
      <w:tabs>
        <w:tab w:val="clear" w:pos="709"/>
        <w:tab w:val="left" w:pos="1209" w:leader="none"/>
      </w:tabs>
      <w:ind w:left="1209" w:right="0" w:hanging="360"/>
    </w:pPr>
    <w:rPr>
      <w:rFonts w:ascii="Times New Roman" w:hAnsi="Times New Roman"/>
      <w:sz w:val="24"/>
      <w:szCs w:val="24"/>
    </w:rPr>
  </w:style>
  <w:style w:type="paragraph" w:styleId="WWTextosinformato">
    <w:name w:val="WW-Texto sin formato"/>
    <w:basedOn w:val="Normal"/>
    <w:qFormat/>
    <w:pPr>
      <w:suppressAutoHyphens w:val="true"/>
    </w:pPr>
    <w:rPr>
      <w:rFonts w:ascii="Courier New" w:hAnsi="Courier New" w:eastAsia="MS Mincho"/>
      <w:sz w:val="20"/>
      <w:szCs w:val="20"/>
      <w:lang w:val="es-PE"/>
    </w:rPr>
  </w:style>
  <w:style w:type="paragraph" w:styleId="BodyTextIndent3">
    <w:name w:val="Body Text Indent 3"/>
    <w:basedOn w:val="Normal"/>
    <w:qFormat/>
    <w:pPr>
      <w:spacing w:before="0" w:after="120"/>
      <w:ind w:left="283" w:right="0" w:hanging="0"/>
    </w:pPr>
    <w:rPr>
      <w:rFonts w:ascii="Times New Roman" w:hAnsi="Times New Roman"/>
      <w:lang w:eastAsia="en-US"/>
    </w:rPr>
  </w:style>
  <w:style w:type="paragraph" w:styleId="DocumentMap">
    <w:name w:val="Document Map"/>
    <w:basedOn w:val="Normal"/>
    <w:qFormat/>
    <w:pPr/>
    <w:rPr>
      <w:rFonts w:ascii="Tahoma" w:hAnsi="Tahoma"/>
      <w:lang w:eastAsia="en-US"/>
    </w:rPr>
  </w:style>
  <w:style w:type="paragraph" w:styleId="Caption">
    <w:name w:val="caption"/>
    <w:basedOn w:val="Normal"/>
    <w:next w:val="Normal"/>
    <w:qFormat/>
    <w:pPr>
      <w:spacing w:before="0" w:after="200"/>
    </w:pPr>
    <w:rPr>
      <w:rFonts w:ascii="Times New Roman" w:hAnsi="Times New Roman"/>
      <w:b/>
      <w:bCs/>
      <w:color w:val="4F81BD"/>
      <w:szCs w:val="18"/>
      <w:lang w:eastAsia="en-US"/>
    </w:rPr>
  </w:style>
  <w:style w:type="paragraph" w:styleId="Ttulodelndice">
    <w:name w:val="Index Heading"/>
    <w:basedOn w:val="Ttulo"/>
    <w:pPr/>
    <w:rPr/>
  </w:style>
  <w:style w:type="paragraph" w:styleId="Ttulodelsumario">
    <w:name w:val="TOC Heading"/>
    <w:basedOn w:val="Ttulo1"/>
    <w:next w:val="Normal"/>
    <w:pPr>
      <w:keepLines/>
      <w:numPr>
        <w:ilvl w:val="0"/>
        <w:numId w:val="0"/>
      </w:numPr>
      <w:spacing w:lineRule="auto" w:line="276" w:before="480" w:after="0"/>
      <w:outlineLvl w:val="9"/>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pPr>
      <w:spacing w:lineRule="auto" w:line="276" w:before="0" w:after="100"/>
      <w:ind w:left="220" w:right="0" w:hanging="0"/>
    </w:pPr>
    <w:rPr>
      <w:rFonts w:ascii="Calibri" w:hAnsi="Calibri"/>
      <w:sz w:val="22"/>
      <w:szCs w:val="22"/>
      <w:lang w:eastAsia="en-US"/>
    </w:rPr>
  </w:style>
  <w:style w:type="paragraph" w:styleId="Sumario1">
    <w:name w:val="TOC 1"/>
    <w:basedOn w:val="Normal"/>
    <w:next w:val="Normal"/>
    <w:autoRedefine/>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pPr>
      <w:spacing w:lineRule="auto" w:line="276" w:before="0" w:after="100"/>
      <w:ind w:left="440" w:right="0" w:hanging="0"/>
    </w:pPr>
    <w:rPr>
      <w:rFonts w:ascii="Calibri" w:hAnsi="Calibri"/>
      <w:sz w:val="22"/>
      <w:szCs w:val="22"/>
      <w:lang w:eastAsia="en-US"/>
    </w:rPr>
  </w:style>
  <w:style w:type="paragraph" w:styleId="SAUL">
    <w:name w:val="SAUL"/>
    <w:basedOn w:val="Normal"/>
    <w:qFormat/>
    <w:pPr>
      <w:numPr>
        <w:ilvl w:val="0"/>
        <w:numId w:val="17"/>
      </w:numPr>
    </w:pPr>
    <w:rPr/>
  </w:style>
  <w:style w:type="paragraph" w:styleId="Revision">
    <w:name w:val="Revision"/>
    <w:qFormat/>
    <w:pPr>
      <w:widowControl/>
      <w:suppressAutoHyphens w:val="true"/>
      <w:overflowPunct w:val="fals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name w:val="Standard"/>
    <w:qFormat/>
    <w:pPr>
      <w:widowControl/>
      <w:suppressAutoHyphens w:val="true"/>
      <w:overflowPunct w:val="fals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name w:val="Style 8"/>
    <w:basedOn w:val="Normal"/>
    <w:qFormat/>
    <w:pPr>
      <w:widowControl w:val="false"/>
      <w:shd w:val="clear" w:fill="FFFFFF"/>
      <w:suppressAutoHyphens w:val="true"/>
      <w:spacing w:lineRule="exact" w:line="240" w:before="240" w:after="240"/>
      <w:ind w:left="0" w:right="0" w:hanging="360"/>
    </w:pPr>
    <w:rPr>
      <w:rFonts w:ascii="Times New Roman" w:hAnsi="Times New Roman"/>
      <w:sz w:val="19"/>
      <w:szCs w:val="19"/>
      <w:lang w:val="es-BO" w:eastAsia="es-BO"/>
    </w:rPr>
  </w:style>
  <w:style w:type="paragraph" w:styleId="Contenidodelatabla">
    <w:name w:val="Contenido de la tabla"/>
    <w:basedOn w:val="Standard"/>
    <w:qFormat/>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BodyTextFirstIndent2">
    <w:name w:val="Body Text First Indent 2"/>
    <w:qFormat/>
    <w:pPr>
      <w:widowControl/>
      <w:suppressAutoHyphens w:val="true"/>
      <w:overflowPunct w:val="false"/>
      <w:bidi w:val="0"/>
      <w:spacing w:before="0" w:after="0"/>
      <w:ind w:left="360" w:right="0" w:firstLine="360"/>
      <w:jc w:val="left"/>
    </w:pPr>
    <w:rPr>
      <w:rFonts w:ascii="Times New Roman" w:hAnsi="Times New Roman" w:eastAsia="Times New Roman" w:cs="Times New Roman"/>
      <w:color w:val="auto"/>
      <w:kern w:val="0"/>
      <w:sz w:val="20"/>
      <w:szCs w:val="20"/>
      <w:lang w:val="es-BO" w:eastAsia="es-BO" w:bidi="ar-SA"/>
    </w:rPr>
  </w:style>
  <w:style w:type="paragraph" w:styleId="ListBullet">
    <w:name w:val="List Bullet"/>
    <w:basedOn w:val="Normal"/>
    <w:qFormat/>
    <w:pPr>
      <w:spacing w:before="0" w:after="0"/>
      <w:contextualSpacing/>
    </w:pPr>
    <w:rPr/>
  </w:style>
  <w:style w:type="paragraph" w:styleId="ListBullet3">
    <w:name w:val="List Bullet 3"/>
    <w:basedOn w:val="Normal"/>
    <w:qFormat/>
    <w:pPr>
      <w:spacing w:before="0" w:after="0"/>
      <w:ind w:left="566" w:right="0" w:hanging="283"/>
      <w:contextualSpacing/>
    </w:pPr>
    <w:rPr/>
  </w:style>
  <w:style w:type="paragraph" w:styleId="Default">
    <w:name w:val="Default"/>
    <w:qFormat/>
    <w:pPr>
      <w:widowControl/>
      <w:suppressAutoHyphens w:val="true"/>
      <w:overflowPunct w:val="false"/>
      <w:bidi w:val="0"/>
      <w:spacing w:before="0" w:after="0"/>
      <w:jc w:val="left"/>
    </w:pPr>
    <w:rPr>
      <w:rFonts w:ascii="Tahoma" w:hAnsi="Tahoma" w:eastAsia="Calibri" w:cs="Tahoma"/>
      <w:color w:val="000000"/>
      <w:kern w:val="0"/>
      <w:sz w:val="24"/>
      <w:szCs w:val="24"/>
      <w:lang w:val="es-ES" w:eastAsia="en-US" w:bidi="ar-SA"/>
    </w:rPr>
  </w:style>
  <w:style w:type="paragraph" w:styleId="NormalWeb">
    <w:name w:val="Normal (Web)"/>
    <w:basedOn w:val="Normal"/>
    <w:qFormat/>
    <w:pPr>
      <w:spacing w:before="280" w:after="280"/>
    </w:pPr>
    <w:rPr>
      <w:rFonts w:ascii="Times New Roman" w:hAnsi="Times New Roman"/>
      <w:sz w:val="24"/>
      <w:szCs w:val="24"/>
      <w:lang w:val="es-BO" w:eastAsia="es-BO"/>
    </w:rPr>
  </w:style>
  <w:style w:type="paragraph" w:styleId="P12">
    <w:name w:val="p12"/>
    <w:basedOn w:val="Normal"/>
    <w:qFormat/>
    <w:pPr>
      <w:widowControl w:val="false"/>
      <w:tabs>
        <w:tab w:val="clear" w:pos="709"/>
        <w:tab w:val="left" w:pos="634" w:leader="none"/>
      </w:tabs>
      <w:spacing w:lineRule="atLeast" w:line="283"/>
      <w:ind w:left="1235" w:right="0" w:hanging="0"/>
    </w:pPr>
    <w:rPr>
      <w:rFonts w:ascii="Times New Roman" w:hAnsi="Times New Roman"/>
      <w:sz w:val="24"/>
      <w:szCs w:val="20"/>
      <w:lang w:val="en-US" w:eastAsia="en-US"/>
    </w:rPr>
  </w:style>
  <w:style w:type="paragraph" w:styleId="P10">
    <w:name w:val="p10"/>
    <w:basedOn w:val="Normal"/>
    <w:qFormat/>
    <w:pPr>
      <w:widowControl w:val="false"/>
      <w:spacing w:lineRule="atLeast" w:line="277"/>
      <w:ind w:left="1274" w:right="0" w:hanging="0"/>
    </w:pPr>
    <w:rPr>
      <w:rFonts w:ascii="Times New Roman" w:hAnsi="Times New Roman"/>
      <w:sz w:val="24"/>
      <w:szCs w:val="20"/>
      <w:lang w:val="en-US" w:eastAsia="en-US"/>
    </w:rPr>
  </w:style>
  <w:style w:type="paragraph" w:styleId="Sinespaciado1">
    <w:name w:val="Sin espaciado1"/>
    <w:qFormat/>
    <w:pPr>
      <w:widowControl/>
      <w:suppressAutoHyphens w:val="true"/>
      <w:overflowPunct w:val="false"/>
      <w:bidi w:val="0"/>
      <w:spacing w:before="0" w:after="0"/>
      <w:jc w:val="left"/>
    </w:pPr>
    <w:rPr>
      <w:rFonts w:ascii="Constantia" w:hAnsi="Constantia" w:eastAsia="Times New Roman" w:cs="Times New Roman"/>
      <w:color w:val="auto"/>
      <w:kern w:val="0"/>
      <w:sz w:val="16"/>
      <w:szCs w:val="22"/>
      <w:lang w:val="es-ES" w:eastAsia="en-US" w:bidi="ar-SA"/>
    </w:rPr>
  </w:style>
  <w:style w:type="paragraph" w:styleId="Caption1">
    <w:name w:val="caption1"/>
    <w:basedOn w:val="Normal"/>
    <w:qFormat/>
    <w:pPr>
      <w:spacing w:before="120" w:after="120"/>
    </w:pPr>
    <w:rPr>
      <w:rFonts w:cs="Lohit Devanagari"/>
      <w:i/>
      <w:iCs/>
      <w:sz w:val="24"/>
      <w:szCs w:val="24"/>
    </w:rPr>
  </w:style>
  <w:style w:type="paragraph" w:styleId="Textopreformateado">
    <w:name w:val="Texto preformateado"/>
    <w:basedOn w:val="Normal"/>
    <w:qFormat/>
    <w:pPr>
      <w:spacing w:before="0" w:after="0"/>
    </w:pPr>
    <w:rPr>
      <w:rFonts w:ascii="Liberation Mono" w:hAnsi="Liberation Mono" w:eastAsia="Liberation Mono" w:cs="Liberation Mono"/>
      <w:sz w:val="20"/>
      <w:szCs w:val="20"/>
    </w:rPr>
  </w:style>
  <w:style w:type="paragraph" w:styleId="Western">
    <w:name w:val="western"/>
    <w:qFormat/>
    <w:pPr>
      <w:widowControl w:val="false"/>
      <w:suppressAutoHyphens w:val="true"/>
      <w:overflowPunct w:val="false"/>
      <w:bidi w:val="0"/>
      <w:spacing w:before="0" w:after="0"/>
      <w:jc w:val="left"/>
    </w:pPr>
    <w:rPr>
      <w:rFonts w:ascii="serif" w:hAnsi="serif" w:eastAsia="serif" w:cs="serif"/>
      <w:color w:val="auto"/>
      <w:kern w:val="0"/>
      <w:sz w:val="20"/>
      <w:szCs w:val="20"/>
      <w:lang w:val="en-US" w:eastAsia="zh-CN" w:bidi="ar-SA"/>
    </w:rPr>
  </w:style>
  <w:style w:type="paragraph" w:styleId="Prrafodelista">
    <w:name w:val="Párrafo de lista"/>
    <w:basedOn w:val="Normal"/>
    <w:qFormat/>
    <w:pPr>
      <w:ind w:left="720" w:right="0" w:hanging="0"/>
    </w:pPr>
    <w:rPr>
      <w:rFonts w:ascii="Times New Roman" w:hAnsi="Times New Roman" w:eastAsia="Times New Roman" w:cs="Times New Roman"/>
      <w:sz w:val="20"/>
      <w:szCs w:val="20"/>
      <w:lang w:val="es-ES"/>
    </w:rPr>
  </w:style>
  <w:style w:type="paragraph" w:styleId="BodyText3">
    <w:name w:val="Body Text 3"/>
    <w:basedOn w:val="Normal"/>
    <w:qFormat/>
    <w:pPr>
      <w:suppressAutoHyphens w:val="false"/>
      <w:spacing w:before="0" w:after="120"/>
      <w:jc w:val="both"/>
    </w:pPr>
    <w:rPr>
      <w:rFonts w:ascii="Verdana" w:hAnsi="Verdana" w:eastAsia="Times New Roman" w:cs="Times New Roman"/>
      <w:sz w:val="16"/>
      <w:szCs w:val="16"/>
      <w:lang w:val="es-ES"/>
    </w:rPr>
  </w:style>
  <w:style w:type="paragraph" w:styleId="Ttulodelatabla">
    <w:name w:val="Título de la tabla"/>
    <w:basedOn w:val="Contenidodelatabla"/>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arhcontrataciones"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header" Target="header2.xml"/><Relationship Id="rId9" Type="http://schemas.openxmlformats.org/officeDocument/2006/relationships/footer" Target="footer3.xml"/><Relationship Id="rId10" Type="http://schemas.openxmlformats.org/officeDocument/2006/relationships/footer" Target="footer4.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523</TotalTime>
  <Application>LibreOffice/7.2.7.1$Linux_X86_64 LibreOffice_project/985a7a9647520207c86b8f78f230f3c078bc40fb</Application>
  <AppVersion>15.0000</AppVersion>
  <Pages>48</Pages>
  <Words>17661</Words>
  <Characters>98255</Characters>
  <CharactersWithSpaces>114762</CharactersWithSpaces>
  <Paragraphs>1065</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2026-02-04T21:25:00Z</dcterms:created>
  <dc:creator>Ximena Espinoza</dc:creator>
  <dc:description/>
  <dc:language>es-BO</dc:language>
  <cp:lastModifiedBy/>
  <cp:lastPrinted>2022-05-10T21:31:00Z</cp:lastPrinted>
  <dcterms:modified xsi:type="dcterms:W3CDTF">2026-02-18T17:04:59Z</dcterms:modified>
  <cp:revision>62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0x01010026B98647CC929749A848E26543DEC8D0</vt:lpwstr>
  </property>
  <property fmtid="{D5CDD505-2E9C-101B-9397-08002B2CF9AE}" pid="3" name="HyperlinksChanged">
    <vt:bool>0</vt:bool>
  </property>
  <property fmtid="{D5CDD505-2E9C-101B-9397-08002B2CF9AE}" pid="4" name="LinksUpToDate">
    <vt:bool>0</vt:bool>
  </property>
  <property fmtid="{D5CDD505-2E9C-101B-9397-08002B2CF9AE}" pid="5" name="ScaleCrop">
    <vt:bool>0</vt:bool>
  </property>
  <property fmtid="{D5CDD505-2E9C-101B-9397-08002B2CF9AE}" pid="6" name="ShareDoc">
    <vt:bool>0</vt:bool>
  </property>
  <property fmtid="{D5CDD505-2E9C-101B-9397-08002B2CF9AE}" pid="7" name="_dlc_DocIdItemGuid">
    <vt:lpwstr>99631389-1af6-4d23-a9d3-86ac223862df</vt:lpwstr>
  </property>
</Properties>
</file>