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theme/theme1.xml" ContentType="application/vnd.openxmlformats-officedocument.theme+xml"/>
  <Override PartName="/word/styles.xml" ContentType="application/vnd.openxmlformats-officedocument.wordprocessingml.styles+xml"/>
  <Override PartName="/word/header1.xml" ContentType="application/vnd.openxmlformats-officedocument.wordprocessingml.header+xml"/>
  <Override PartName="/word/document.xml" ContentType="application/vnd.openxmlformats-officedocument.wordprocessingml.document.main+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9"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381375" cy="1624965"/>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2"/>
                                          <a:stretch>
                                            <a:fillRect/>
                                          </a:stretch>
                                        </pic:blipFill>
                                        <pic:spPr bwMode="auto">
                                          <a:xfrm>
                                            <a:off x="0" y="0"/>
                                            <a:ext cx="3381375" cy="162496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CONSULTORIA INDIVIDUAL</w:t>
                            </w:r>
                          </w:p>
                          <w:p>
                            <w:pPr>
                              <w:pStyle w:val="Contenidodelmarco"/>
                              <w:jc w:val="center"/>
                              <w:rPr>
                                <w:b/>
                                <w:b/>
                                <w:sz w:val="40"/>
                                <w:szCs w:val="34"/>
                              </w:rPr>
                            </w:pPr>
                            <w:r>
                              <w:rPr>
                                <w:b/>
                                <w:sz w:val="40"/>
                                <w:szCs w:val="34"/>
                              </w:rPr>
                            </w:r>
                          </w:p>
                          <w:p>
                            <w:pPr>
                              <w:pStyle w:val="Contenidodelmarco"/>
                              <w:jc w:val="center"/>
                              <w:rPr>
                                <w:b/>
                                <w:b/>
                                <w:sz w:val="36"/>
                                <w:szCs w:val="34"/>
                              </w:rPr>
                            </w:pPr>
                            <w:r>
                              <w:rPr>
                                <w:b/>
                                <w:sz w:val="36"/>
                                <w:szCs w:val="34"/>
                              </w:rPr>
                              <w:t>APOYO NACIONAL A LA PRODUCCIÓN</w:t>
                            </w:r>
                          </w:p>
                          <w:p>
                            <w:pPr>
                              <w:pStyle w:val="Contenidodelmarco"/>
                              <w:jc w:val="center"/>
                              <w:rPr>
                                <w:b/>
                                <w:b/>
                                <w:bCs/>
                                <w:color w:val="0000FF"/>
                                <w:sz w:val="36"/>
                                <w:szCs w:val="34"/>
                              </w:rPr>
                            </w:pPr>
                            <w:r>
                              <w:rPr>
                                <w:b/>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color w:val="000000"/>
                              </w:rPr>
                            </w:pPr>
                            <w:bookmarkStart w:id="0" w:name="_GoBack"/>
                            <w:r>
                              <w:rPr>
                                <w:rFonts w:cs="Tahoma" w:ascii="Tahoma" w:hAnsi="Tahoma"/>
                                <w:b/>
                                <w:color w:val="000000"/>
                                <w:sz w:val="36"/>
                                <w:szCs w:val="36"/>
                                <w:highlight w:val="yellow"/>
                              </w:rPr>
                              <w:t>SIN/GD</w:t>
                            </w:r>
                            <w:bookmarkEnd w:id="0"/>
                            <w:r>
                              <w:rPr>
                                <w:rFonts w:cs="Tahoma" w:ascii="Tahoma" w:hAnsi="Tahoma"/>
                                <w:b/>
                                <w:color w:val="000000"/>
                                <w:sz w:val="36"/>
                                <w:szCs w:val="36"/>
                                <w:highlight w:val="yellow"/>
                              </w:rPr>
                              <w:t>CBBA/C/ANPE N° 10/2026</w:t>
                            </w:r>
                          </w:p>
                          <w:p>
                            <w:pPr>
                              <w:pStyle w:val="Contenidodelmarco"/>
                              <w:jc w:val="center"/>
                              <w:rPr>
                                <w:rFonts w:ascii="Tahoma" w:hAnsi="Tahoma" w:cs="Tahoma"/>
                                <w:b/>
                                <w:b/>
                                <w:sz w:val="36"/>
                                <w:szCs w:val="36"/>
                                <w:highlight w:val="yellow"/>
                              </w:rPr>
                            </w:pPr>
                            <w:r>
                              <w:rPr>
                                <w:rFonts w:cs="Tahoma" w:ascii="Tahoma" w:hAnsi="Tahoma"/>
                                <w:b/>
                                <w:sz w:val="36"/>
                                <w:szCs w:val="36"/>
                                <w:highlight w:val="yellow"/>
                              </w:rPr>
                              <w:t xml:space="preserve"> </w:t>
                            </w:r>
                          </w:p>
                          <w:p>
                            <w:pPr>
                              <w:pStyle w:val="Contenidodelmarco"/>
                              <w:jc w:val="center"/>
                              <w:rPr>
                                <w:sz w:val="28"/>
                                <w:szCs w:val="28"/>
                              </w:rPr>
                            </w:pPr>
                            <w:r>
                              <w:rPr>
                                <w:rFonts w:cs="Tahoma" w:ascii="Tahoma" w:hAnsi="Tahoma"/>
                                <w:b/>
                                <w:sz w:val="28"/>
                                <w:szCs w:val="28"/>
                                <w:highlight w:val="yellow"/>
                              </w:rPr>
                              <w:t xml:space="preserve">  “</w:t>
                            </w:r>
                            <w:r>
                              <w:rPr>
                                <w:rFonts w:cs="Tahoma" w:ascii="Tahoma" w:hAnsi="Tahoma"/>
                                <w:b/>
                                <w:color w:val="000000"/>
                                <w:kern w:val="0"/>
                                <w:sz w:val="28"/>
                                <w:szCs w:val="28"/>
                                <w:highlight w:val="yellow"/>
                                <w:lang w:val="es-MX" w:eastAsia="en-US"/>
                              </w:rPr>
                              <w:t xml:space="preserve">CONTRATACIÓN DE CUATRO (4) CONSULTORES INDIVIDUALES DE LÍNEA, CONSULTOR TÉCNICO I, PARA LA INICIATIVA RECTIFICATORIAS </w:t>
                            </w:r>
                            <w:r>
                              <w:rPr>
                                <w:rFonts w:cs="Tahoma" w:ascii="Tahoma" w:hAnsi="Tahoma"/>
                                <w:b/>
                                <w:bCs/>
                                <w:color w:val="000000"/>
                                <w:kern w:val="0"/>
                                <w:sz w:val="28"/>
                                <w:szCs w:val="28"/>
                                <w:highlight w:val="yellow"/>
                                <w:lang w:val="es-MX" w:eastAsia="en-US"/>
                              </w:rPr>
                              <w:t>GERENCIA DISTRITAL COCHABAMBA GESTIÓN 2026</w:t>
                            </w:r>
                            <w:r>
                              <w:rPr>
                                <w:rFonts w:cs="Tahoma" w:ascii="Tahoma" w:hAnsi="Tahoma"/>
                                <w:b/>
                                <w:sz w:val="28"/>
                                <w:szCs w:val="28"/>
                                <w:highlight w:val="yellow"/>
                              </w:rPr>
                              <w:t>”</w:t>
                            </w:r>
                          </w:p>
                          <w:p>
                            <w:pPr>
                              <w:pStyle w:val="Contenidodelmarco"/>
                              <w:jc w:val="center"/>
                              <w:rPr>
                                <w:rFonts w:ascii="Tahoma" w:hAnsi="Tahoma" w:cs="Tahoma"/>
                                <w:b/>
                                <w:b/>
                                <w:sz w:val="32"/>
                                <w:szCs w:val="32"/>
                                <w:highlight w:val="yellow"/>
                              </w:rPr>
                            </w:pPr>
                            <w:r>
                              <w:rPr>
                                <w:rFonts w:cs="Tahoma" w:ascii="Tahoma" w:hAnsi="Tahoma"/>
                                <w:b/>
                                <w:sz w:val="32"/>
                                <w:szCs w:val="32"/>
                                <w:highlight w:val="yellow"/>
                              </w:rPr>
                            </w:r>
                          </w:p>
                          <w:p>
                            <w:pPr>
                              <w:pStyle w:val="Contenidodelmarco"/>
                              <w:jc w:val="center"/>
                              <w:rPr>
                                <w:rFonts w:ascii="Tahoma" w:hAnsi="Tahoma" w:cs="Tahoma"/>
                                <w:b/>
                                <w:b/>
                                <w:sz w:val="32"/>
                                <w:szCs w:val="36"/>
                              </w:rPr>
                            </w:pPr>
                            <w:r>
                              <w:rPr>
                                <w:rFonts w:cs="Tahoma" w:ascii="Tahoma" w:hAnsi="Tahoma"/>
                                <w:b/>
                                <w:sz w:val="32"/>
                                <w:szCs w:val="32"/>
                                <w:highlight w:val="yellow"/>
                              </w:rPr>
                              <w:t>(PRIMERA CONVOCATORIA</w:t>
                            </w:r>
                            <w:r>
                              <w:rPr>
                                <w:rFonts w:cs="Tahoma" w:ascii="Tahoma" w:hAnsi="Tahoma"/>
                                <w:b/>
                                <w:sz w:val="32"/>
                                <w:szCs w:val="36"/>
                                <w:highlight w:val="yellow"/>
                              </w:rPr>
                              <w:t>)</w:t>
                            </w:r>
                          </w:p>
                          <w:p>
                            <w:pPr>
                              <w:pStyle w:val="Contenidodelmarco"/>
                              <w:jc w:val="center"/>
                              <w:rPr>
                                <w:rFonts w:ascii="Tahoma" w:hAnsi="Tahoma" w:cs="Tahoma"/>
                                <w:b/>
                                <w:b/>
                                <w:sz w:val="32"/>
                                <w:szCs w:val="36"/>
                              </w:rPr>
                            </w:pPr>
                            <w:r>
                              <w:rPr/>
                              <w:drawing>
                                <wp:inline distT="0" distB="0" distL="0" distR="0">
                                  <wp:extent cx="1628775" cy="1628775"/>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
                                          <pic:cNvPicPr>
                                            <a:picLocks noChangeAspect="1" noChangeArrowheads="1"/>
                                          </pic:cNvPicPr>
                                        </pic:nvPicPr>
                                        <pic:blipFill>
                                          <a:blip r:embed="rId3"/>
                                          <a:stretch>
                                            <a:fillRect/>
                                          </a:stretch>
                                        </pic:blipFill>
                                        <pic:spPr bwMode="auto">
                                          <a:xfrm>
                                            <a:off x="0" y="0"/>
                                            <a:ext cx="1628775" cy="1628775"/>
                                          </a:xfrm>
                                          <a:prstGeom prst="rect">
                                            <a:avLst/>
                                          </a:prstGeom>
                                        </pic:spPr>
                                      </pic:pic>
                                    </a:graphicData>
                                  </a:graphic>
                                </wp:inline>
                              </w:drawing>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101" wp14:anchorId="4802823D">
                <wp:simplePos x="0" y="0"/>
                <wp:positionH relativeFrom="page">
                  <wp:posOffset>-87630</wp:posOffset>
                </wp:positionH>
                <wp:positionV relativeFrom="bottomMargin">
                  <wp:posOffset>-226060</wp:posOffset>
                </wp:positionV>
                <wp:extent cx="7856855" cy="899795"/>
                <wp:effectExtent l="0" t="0" r="0" b="0"/>
                <wp:wrapNone/>
                <wp:docPr id="5"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w10:wrap type="none"/>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1" w:name="_Toc347485762"/>
      <w:bookmarkStart w:id="2" w:name="_Toc355779851"/>
      <w:r>
        <w:rPr>
          <w:rFonts w:cs="Tahoma"/>
          <w:b/>
          <w:szCs w:val="18"/>
          <w:lang w:val="es-BO"/>
        </w:rPr>
        <w:t>PARTE I</w:t>
      </w:r>
      <w:bookmarkEnd w:id="1"/>
      <w:bookmarkEnd w:id="2"/>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18"/>
        </w:numPr>
        <w:spacing w:before="0" w:after="0"/>
        <w:jc w:val="left"/>
        <w:rPr>
          <w:rFonts w:ascii="Verdana" w:hAnsi="Verdana"/>
          <w:sz w:val="18"/>
          <w:szCs w:val="18"/>
          <w:lang w:val="es-BO"/>
        </w:rPr>
      </w:pPr>
      <w:bookmarkStart w:id="3" w:name="_Toc61867777"/>
      <w:r>
        <w:rPr>
          <w:rFonts w:ascii="Verdana" w:hAnsi="Verdana"/>
          <w:sz w:val="18"/>
          <w:szCs w:val="18"/>
          <w:lang w:val="es-BO"/>
        </w:rPr>
        <w:t>NORMATIVA APLICABLE AL PROCESO DE CONTRATACIÓN</w:t>
      </w:r>
      <w:bookmarkEnd w:id="3"/>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8"/>
        </w:numPr>
        <w:spacing w:before="0" w:after="0"/>
        <w:jc w:val="left"/>
        <w:rPr>
          <w:rFonts w:ascii="Verdana" w:hAnsi="Verdana"/>
          <w:sz w:val="18"/>
          <w:szCs w:val="18"/>
          <w:lang w:val="es-BO"/>
        </w:rPr>
      </w:pPr>
      <w:bookmarkStart w:id="4" w:name="_Toc61867778"/>
      <w:r>
        <w:rPr>
          <w:rFonts w:ascii="Verdana" w:hAnsi="Verdana"/>
          <w:sz w:val="18"/>
          <w:szCs w:val="18"/>
          <w:lang w:val="es-BO"/>
        </w:rPr>
        <w:t>PROPONENTES ELEGIBLES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8"/>
        </w:numPr>
        <w:spacing w:before="0" w:after="0"/>
        <w:jc w:val="left"/>
        <w:rPr>
          <w:rFonts w:ascii="Verdana" w:hAnsi="Verdana"/>
          <w:sz w:val="18"/>
          <w:szCs w:val="18"/>
          <w:lang w:val="es-BO"/>
        </w:rPr>
      </w:pPr>
      <w:bookmarkStart w:id="5" w:name="_Toc61867779"/>
      <w:r>
        <w:rPr>
          <w:rFonts w:ascii="Verdana" w:hAnsi="Verdana"/>
          <w:sz w:val="18"/>
          <w:szCs w:val="18"/>
          <w:lang w:val="es-BO"/>
        </w:rPr>
        <w:t>ACTIVIDADES ADMINISTRATIVAS PREVIAS A LA PRESENTACIÓN DE PROPUESTAS</w:t>
      </w:r>
      <w:bookmarkEnd w:id="5"/>
    </w:p>
    <w:p>
      <w:pPr>
        <w:pStyle w:val="Ttulogeneral"/>
        <w:spacing w:before="0" w:after="0"/>
        <w:ind w:left="432" w:hanging="0"/>
        <w:jc w:val="left"/>
        <w:rPr>
          <w:rFonts w:ascii="Verdana" w:hAnsi="Verdana"/>
          <w:color w:val="FFFFFF"/>
          <w:sz w:val="18"/>
          <w:szCs w:val="18"/>
          <w:lang w:val="es-BO"/>
        </w:rPr>
      </w:pPr>
      <w:r>
        <w:rPr>
          <w:rFonts w:ascii="Verdana" w:hAnsi="Verdana"/>
          <w:color w:val="FFFFFF"/>
          <w:sz w:val="18"/>
          <w:szCs w:val="18"/>
          <w:lang w:val="es-BO"/>
        </w:rPr>
      </w:r>
    </w:p>
    <w:p>
      <w:pPr>
        <w:pStyle w:val="ListParagraph"/>
        <w:numPr>
          <w:ilvl w:val="0"/>
          <w:numId w:val="10"/>
        </w:numPr>
        <w:tabs>
          <w:tab w:val="clear" w:pos="709"/>
          <w:tab w:val="left" w:pos="1080" w:leader="none"/>
        </w:tabs>
        <w:rPr>
          <w:rFonts w:ascii="Verdana" w:hAnsi="Verdana" w:cs="Tahoma"/>
          <w:vanish w:val="false"/>
          <w:color w:val="FFFFFF"/>
          <w:sz w:val="18"/>
          <w:szCs w:val="18"/>
          <w:lang w:val="es-BO" w:eastAsia="es-ES"/>
        </w:rPr>
      </w:pPr>
      <w:r>
        <w:rPr>
          <w:rFonts w:cs="Tahoma" w:ascii="Verdana" w:hAnsi="Verdana"/>
          <w:vanish w:val="false"/>
          <w:color w:val="FFFFFF"/>
          <w:sz w:val="18"/>
          <w:szCs w:val="18"/>
          <w:lang w:val="es-BO" w:eastAsia="es-ES"/>
        </w:rPr>
      </w:r>
    </w:p>
    <w:p>
      <w:pPr>
        <w:pStyle w:val="ListParagraph"/>
        <w:numPr>
          <w:ilvl w:val="0"/>
          <w:numId w:val="10"/>
        </w:numPr>
        <w:tabs>
          <w:tab w:val="clear" w:pos="709"/>
          <w:tab w:val="left" w:pos="1080" w:leader="none"/>
        </w:tabs>
        <w:rPr>
          <w:rFonts w:ascii="Verdana" w:hAnsi="Verdana" w:cs="Tahoma"/>
          <w:vanish w:val="false"/>
          <w:color w:val="FFFFFF"/>
          <w:sz w:val="18"/>
          <w:szCs w:val="18"/>
          <w:lang w:val="es-BO" w:eastAsia="es-ES"/>
        </w:rPr>
      </w:pPr>
      <w:r>
        <w:rPr>
          <w:rFonts w:cs="Tahoma" w:ascii="Verdana" w:hAnsi="Verdana"/>
          <w:vanish w:val="false"/>
          <w:color w:val="FFFFFF"/>
          <w:sz w:val="18"/>
          <w:szCs w:val="18"/>
          <w:lang w:val="es-BO" w:eastAsia="es-ES"/>
        </w:rPr>
      </w:r>
    </w:p>
    <w:p>
      <w:pPr>
        <w:pStyle w:val="ListParagraph"/>
        <w:numPr>
          <w:ilvl w:val="0"/>
          <w:numId w:val="10"/>
        </w:numPr>
        <w:tabs>
          <w:tab w:val="clear" w:pos="709"/>
          <w:tab w:val="left" w:pos="1080" w:leader="none"/>
        </w:tabs>
        <w:rPr>
          <w:rFonts w:ascii="Verdana" w:hAnsi="Verdana" w:cs="Tahoma"/>
          <w:vanish w:val="false"/>
          <w:color w:val="FFFFFF"/>
          <w:sz w:val="18"/>
          <w:szCs w:val="18"/>
          <w:lang w:val="es-BO" w:eastAsia="es-ES"/>
        </w:rPr>
      </w:pPr>
      <w:r>
        <w:rPr>
          <w:rFonts w:cs="Tahoma" w:ascii="Verdana" w:hAnsi="Verdana"/>
          <w:vanish w:val="false"/>
          <w:color w:val="FFFFFF"/>
          <w:sz w:val="18"/>
          <w:szCs w:val="18"/>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0"/>
        </w:numPr>
        <w:ind w:left="1134" w:hanging="708"/>
        <w:rPr>
          <w:b/>
          <w:b/>
          <w:lang w:val="es-BO"/>
        </w:rPr>
      </w:pPr>
      <w:bookmarkStart w:id="6" w:name="_Toc355779855"/>
      <w:r>
        <w:rPr>
          <w:b/>
          <w:lang w:val="es-BO"/>
        </w:rPr>
        <w:t>Consultas escritas sobre el DBC</w:t>
      </w:r>
      <w:bookmarkEnd w:id="6"/>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0"/>
        </w:numPr>
        <w:ind w:left="1134" w:hanging="708"/>
        <w:rPr>
          <w:b/>
          <w:b/>
          <w:lang w:val="es-BO"/>
        </w:rPr>
      </w:pPr>
      <w:bookmarkStart w:id="7" w:name="_Toc355779856"/>
      <w:r>
        <w:rPr>
          <w:b/>
          <w:lang w:val="es-BO"/>
        </w:rPr>
        <w:t>Reunión Informativa de Aclaración</w:t>
      </w:r>
      <w:bookmarkEnd w:id="7"/>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10"/>
        </w:numPr>
        <w:spacing w:before="0" w:after="0"/>
        <w:jc w:val="left"/>
        <w:rPr>
          <w:rFonts w:ascii="Verdana" w:hAnsi="Verdana"/>
          <w:sz w:val="18"/>
          <w:szCs w:val="18"/>
          <w:lang w:val="es-BO"/>
        </w:rPr>
      </w:pPr>
      <w:bookmarkStart w:id="8" w:name="_Toc61867780"/>
      <w:r>
        <w:rPr>
          <w:rFonts w:ascii="Verdana" w:hAnsi="Verdana"/>
          <w:sz w:val="18"/>
          <w:szCs w:val="18"/>
          <w:lang w:val="es-BO"/>
        </w:rPr>
        <w:t>GARANTÍAS</w:t>
      </w:r>
      <w:bookmarkEnd w:id="8"/>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9" w:name="_Hlk74233988"/>
      <w:r>
        <w:rPr>
          <w:rFonts w:cs="Arial"/>
          <w:szCs w:val="18"/>
        </w:rPr>
        <w:t>de titularidad del Tesoro General de la Nación (TGN) dispuesta en el presente DBC</w:t>
      </w:r>
      <w:bookmarkEnd w:id="9"/>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10"/>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7"/>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10" w:name="_Hlk76546499"/>
      <w:r>
        <w:rPr>
          <w:rFonts w:cs="Tahoma"/>
          <w:szCs w:val="18"/>
          <w:lang w:val="es-BO"/>
        </w:rPr>
        <w:t>equivalente al cero punto cinco por ciento (0.5%) del precio referencial de la contratación</w:t>
      </w:r>
      <w:bookmarkEnd w:id="10"/>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7"/>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7"/>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10"/>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4"/>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4"/>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4"/>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4"/>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10"/>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10"/>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0"/>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10"/>
        </w:numPr>
        <w:spacing w:before="0" w:after="0"/>
        <w:jc w:val="left"/>
        <w:rPr>
          <w:rFonts w:ascii="Verdana" w:hAnsi="Verdana"/>
          <w:sz w:val="18"/>
          <w:szCs w:val="18"/>
          <w:lang w:val="es-BO"/>
        </w:rPr>
      </w:pPr>
      <w:bookmarkStart w:id="11" w:name="_Toc61867781"/>
      <w:r>
        <w:rPr>
          <w:rFonts w:ascii="Verdana" w:hAnsi="Verdana"/>
          <w:sz w:val="18"/>
          <w:szCs w:val="18"/>
          <w:lang w:val="es-BO"/>
        </w:rPr>
        <w:t>DESCALIFICACIÓN DE PROPUESTAS</w:t>
      </w:r>
      <w:bookmarkEnd w:id="11"/>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2" w:name="_Toc355779860"/>
      <w:bookmarkStart w:id="13" w:name="_Toc347485771"/>
      <w:r>
        <w:rPr>
          <w:rFonts w:cs="Tahoma"/>
          <w:b/>
          <w:szCs w:val="18"/>
          <w:lang w:val="es-BO"/>
        </w:rPr>
        <w:t>Las causales de descalificación son:</w:t>
      </w:r>
      <w:bookmarkEnd w:id="12"/>
      <w:bookmarkEnd w:id="13"/>
    </w:p>
    <w:p>
      <w:pPr>
        <w:pStyle w:val="SAUL"/>
        <w:numPr>
          <w:ilvl w:val="0"/>
          <w:numId w:val="0"/>
        </w:numPr>
        <w:ind w:left="1134" w:hanging="0"/>
        <w:rPr>
          <w:b/>
          <w:b/>
          <w:szCs w:val="18"/>
          <w:lang w:val="es-BO"/>
        </w:rPr>
      </w:pPr>
      <w:r>
        <w:rPr>
          <w:b/>
          <w:szCs w:val="18"/>
          <w:lang w:val="es-BO"/>
        </w:rPr>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2"/>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0"/>
        </w:numPr>
        <w:spacing w:before="0" w:after="0"/>
        <w:jc w:val="left"/>
        <w:rPr>
          <w:rFonts w:ascii="Verdana" w:hAnsi="Verdana"/>
          <w:sz w:val="18"/>
          <w:szCs w:val="18"/>
          <w:lang w:val="es-BO"/>
        </w:rPr>
      </w:pPr>
      <w:bookmarkStart w:id="14" w:name="_Toc61867782"/>
      <w:bookmarkStart w:id="15" w:name="_Toc347248399"/>
      <w:bookmarkStart w:id="16" w:name="_Toc347253090"/>
      <w:r>
        <w:rPr>
          <w:rFonts w:ascii="Verdana" w:hAnsi="Verdana"/>
          <w:sz w:val="18"/>
          <w:lang w:val="es-BO"/>
        </w:rPr>
        <w:t>CRITERIOS DE SUBSANABILIDAD Y ERRORES NO SUBSANABLES</w:t>
      </w:r>
      <w:bookmarkEnd w:id="14"/>
      <w:bookmarkEnd w:id="15"/>
      <w:bookmarkEnd w:id="16"/>
    </w:p>
    <w:p>
      <w:pPr>
        <w:pStyle w:val="Normal"/>
        <w:ind w:left="3036" w:hanging="0"/>
        <w:rPr>
          <w:rFonts w:cs="Tahoma"/>
          <w:b/>
          <w:b/>
          <w:szCs w:val="18"/>
          <w:lang w:val="es-BO"/>
        </w:rPr>
      </w:pPr>
      <w:r>
        <w:rPr>
          <w:rFonts w:cs="Tahoma"/>
          <w:b/>
          <w:szCs w:val="18"/>
          <w:lang w:val="es-BO"/>
        </w:rPr>
      </w:r>
    </w:p>
    <w:p>
      <w:pPr>
        <w:pStyle w:val="SAUL"/>
        <w:numPr>
          <w:ilvl w:val="1"/>
          <w:numId w:val="10"/>
        </w:numPr>
        <w:tabs>
          <w:tab w:val="clear" w:pos="709"/>
        </w:tabs>
        <w:ind w:left="1134" w:hanging="708"/>
        <w:rPr>
          <w:rFonts w:cs="Tahoma"/>
          <w:szCs w:val="18"/>
          <w:lang w:val="es-BO"/>
        </w:rPr>
      </w:pPr>
      <w:bookmarkStart w:id="17" w:name="_Toc355779862"/>
      <w:bookmarkStart w:id="18" w:name="_Toc347485773"/>
      <w:r>
        <w:rPr>
          <w:rFonts w:cs="Tahoma"/>
          <w:b/>
          <w:bCs/>
          <w:szCs w:val="18"/>
          <w:lang w:val="es-BO"/>
        </w:rPr>
        <w:t>Se deberán considerar como criterios de subsanabilidad los siguientes</w:t>
      </w:r>
      <w:r>
        <w:rPr>
          <w:rFonts w:cs="Tahoma"/>
          <w:szCs w:val="18"/>
          <w:lang w:val="es-BO"/>
        </w:rPr>
        <w:t>:</w:t>
      </w:r>
      <w:bookmarkEnd w:id="17"/>
      <w:bookmarkEnd w:id="18"/>
    </w:p>
    <w:p>
      <w:pPr>
        <w:pStyle w:val="Normal"/>
        <w:ind w:left="1134" w:hanging="0"/>
        <w:rPr>
          <w:rFonts w:cs="Arial"/>
          <w:szCs w:val="18"/>
          <w:lang w:val="es-BO"/>
        </w:rPr>
      </w:pPr>
      <w:r>
        <w:rPr>
          <w:rFonts w:cs="Arial"/>
          <w:szCs w:val="18"/>
          <w:lang w:val="es-BO"/>
        </w:rPr>
      </w:r>
    </w:p>
    <w:p>
      <w:pPr>
        <w:pStyle w:val="ListParagraph"/>
        <w:numPr>
          <w:ilvl w:val="0"/>
          <w:numId w:val="19"/>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19"/>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19"/>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19"/>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10"/>
        </w:numPr>
        <w:tabs>
          <w:tab w:val="clear" w:pos="709"/>
        </w:tabs>
        <w:ind w:left="1134" w:hanging="708"/>
        <w:rPr>
          <w:b/>
          <w:b/>
          <w:szCs w:val="18"/>
          <w:lang w:val="es-BO"/>
        </w:rPr>
      </w:pPr>
      <w:bookmarkStart w:id="19" w:name="_Toc355779863"/>
      <w:bookmarkStart w:id="20" w:name="_Toc347485774"/>
      <w:r>
        <w:rPr>
          <w:rFonts w:cs="Tahoma"/>
          <w:b/>
          <w:szCs w:val="18"/>
          <w:lang w:val="es-BO"/>
        </w:rPr>
        <w:t>Se deberán considerar errores no subsanables, siendo objeto de descalificación, los siguientes</w:t>
      </w:r>
      <w:r>
        <w:rPr>
          <w:b/>
          <w:szCs w:val="18"/>
          <w:lang w:val="es-BO"/>
        </w:rPr>
        <w:t>:</w:t>
      </w:r>
      <w:bookmarkEnd w:id="19"/>
      <w:bookmarkEnd w:id="20"/>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3"/>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3"/>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3"/>
        </w:numPr>
        <w:ind w:left="1560" w:hanging="284"/>
        <w:rPr>
          <w:rFonts w:cs="Arial"/>
          <w:szCs w:val="18"/>
          <w:lang w:val="es-BO"/>
        </w:rPr>
      </w:pPr>
      <w:r>
        <w:rPr>
          <w:rFonts w:cs="Arial"/>
          <w:szCs w:val="18"/>
          <w:lang w:val="es-BO"/>
        </w:rPr>
        <w:t>Falta de la propuesta técnica o parte de ella;</w:t>
      </w:r>
    </w:p>
    <w:p>
      <w:pPr>
        <w:pStyle w:val="Normal"/>
        <w:numPr>
          <w:ilvl w:val="1"/>
          <w:numId w:val="13"/>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3"/>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3"/>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3"/>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3"/>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3"/>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10"/>
        </w:numPr>
        <w:spacing w:before="0" w:after="0"/>
        <w:jc w:val="left"/>
        <w:rPr>
          <w:rFonts w:ascii="Verdana" w:hAnsi="Verdana"/>
          <w:sz w:val="18"/>
          <w:szCs w:val="18"/>
          <w:lang w:val="es-BO"/>
        </w:rPr>
      </w:pPr>
      <w:bookmarkStart w:id="21" w:name="_Toc61867783"/>
      <w:r>
        <w:rPr>
          <w:rFonts w:ascii="Verdana" w:hAnsi="Verdana"/>
          <w:sz w:val="18"/>
          <w:szCs w:val="18"/>
          <w:lang w:val="es-BO"/>
        </w:rPr>
        <w:t>DECLARATORIA DESIERTA</w:t>
      </w:r>
      <w:bookmarkEnd w:id="21"/>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0"/>
        </w:numPr>
        <w:spacing w:before="0" w:after="0"/>
        <w:jc w:val="left"/>
        <w:rPr>
          <w:rFonts w:ascii="Verdana" w:hAnsi="Verdana"/>
          <w:sz w:val="18"/>
          <w:szCs w:val="18"/>
          <w:lang w:val="es-BO"/>
        </w:rPr>
      </w:pPr>
      <w:bookmarkStart w:id="22" w:name="_Toc61867784"/>
      <w:r>
        <w:rPr>
          <w:rFonts w:ascii="Verdana" w:hAnsi="Verdana"/>
          <w:sz w:val="18"/>
          <w:szCs w:val="18"/>
          <w:lang w:val="es-BO"/>
        </w:rPr>
        <w:t>CANCELACIÓN, SUSPENSIÓN Y ANULACIÓN DEL PROCESO DE CONTRATACIÓN</w:t>
      </w:r>
      <w:bookmarkEnd w:id="22"/>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10"/>
        </w:numPr>
        <w:spacing w:before="0" w:after="0"/>
        <w:jc w:val="left"/>
        <w:rPr>
          <w:rFonts w:ascii="Verdana" w:hAnsi="Verdana"/>
          <w:sz w:val="18"/>
          <w:szCs w:val="18"/>
          <w:lang w:val="es-BO"/>
        </w:rPr>
      </w:pPr>
      <w:bookmarkStart w:id="23" w:name="_Toc61867785"/>
      <w:r>
        <w:rPr>
          <w:rFonts w:ascii="Verdana" w:hAnsi="Verdana"/>
          <w:sz w:val="18"/>
          <w:szCs w:val="18"/>
          <w:lang w:val="es-BO"/>
        </w:rPr>
        <w:t>RESOLUCIONES RECURRIBLES</w:t>
      </w:r>
      <w:bookmarkEnd w:id="2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10"/>
        </w:numPr>
        <w:spacing w:before="0" w:after="0"/>
        <w:jc w:val="left"/>
        <w:rPr>
          <w:rFonts w:ascii="Verdana" w:hAnsi="Verdana"/>
          <w:sz w:val="18"/>
          <w:szCs w:val="18"/>
          <w:lang w:val="es-BO"/>
        </w:rPr>
      </w:pPr>
      <w:bookmarkStart w:id="24" w:name="_Toc61867786"/>
      <w:r>
        <w:rPr>
          <w:rFonts w:ascii="Verdana" w:hAnsi="Verdana"/>
          <w:sz w:val="18"/>
          <w:szCs w:val="18"/>
          <w:lang w:val="es-BO"/>
        </w:rPr>
        <w:t>PREPARACIÓN DE PROPUESTAS</w:t>
      </w:r>
      <w:bookmarkEnd w:id="24"/>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10"/>
        </w:numPr>
        <w:spacing w:before="0" w:after="0"/>
        <w:jc w:val="left"/>
        <w:rPr>
          <w:rFonts w:ascii="Verdana" w:hAnsi="Verdana"/>
          <w:sz w:val="18"/>
          <w:szCs w:val="18"/>
          <w:lang w:val="es-BO"/>
        </w:rPr>
      </w:pPr>
      <w:bookmarkStart w:id="25" w:name="_Toc61867787"/>
      <w:r>
        <w:rPr>
          <w:rFonts w:ascii="Verdana" w:hAnsi="Verdana"/>
          <w:sz w:val="18"/>
          <w:szCs w:val="18"/>
          <w:lang w:val="es-BO"/>
        </w:rPr>
        <w:t>DOCUMENTOS QUE DEBE PRESENTAR EL PROPONENTE</w:t>
      </w:r>
      <w:bookmarkEnd w:id="25"/>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10"/>
        </w:numPr>
        <w:tabs>
          <w:tab w:val="clear" w:pos="709"/>
        </w:tabs>
        <w:ind w:left="1134" w:hanging="708"/>
        <w:rPr>
          <w:szCs w:val="18"/>
          <w:lang w:val="es-BO"/>
        </w:rPr>
      </w:pPr>
      <w:bookmarkStart w:id="26" w:name="_Toc355779868"/>
      <w:bookmarkStart w:id="27" w:name="_Toc347485779"/>
      <w:r>
        <w:rPr>
          <w:rFonts w:cs="Tahoma"/>
          <w:szCs w:val="18"/>
          <w:lang w:val="es-BO"/>
        </w:rPr>
        <w:t>Los</w:t>
      </w:r>
      <w:r>
        <w:rPr>
          <w:szCs w:val="18"/>
          <w:lang w:val="es-BO"/>
        </w:rPr>
        <w:t xml:space="preserve"> documentos que deben presentar los proponentes son:</w:t>
      </w:r>
      <w:bookmarkEnd w:id="26"/>
      <w:bookmarkEnd w:id="27"/>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4"/>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4"/>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4"/>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4"/>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4"/>
        </w:numPr>
        <w:ind w:left="1701" w:hanging="425"/>
        <w:rPr>
          <w:rFonts w:cs="Arial"/>
          <w:szCs w:val="18"/>
          <w:lang w:val="es-BO"/>
        </w:rPr>
      </w:pPr>
      <w:r>
        <w:rPr>
          <w:rFonts w:cs="Arial"/>
          <w:szCs w:val="18"/>
          <w:lang w:val="es-BO"/>
        </w:rPr>
        <w:t>Formulario de Condiciones Adicionales (Formulario C-2);</w:t>
      </w:r>
    </w:p>
    <w:p>
      <w:pPr>
        <w:pStyle w:val="Normal"/>
        <w:numPr>
          <w:ilvl w:val="0"/>
          <w:numId w:val="14"/>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10"/>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10"/>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8" w:name="_Toc61867788"/>
      <w:r>
        <w:rPr>
          <w:rFonts w:ascii="Verdana" w:hAnsi="Verdana"/>
          <w:sz w:val="18"/>
          <w:szCs w:val="18"/>
          <w:lang w:val="es-BO"/>
        </w:rPr>
        <w:t>SECCIÓN III</w:t>
      </w:r>
      <w:bookmarkEnd w:id="28"/>
    </w:p>
    <w:p>
      <w:pPr>
        <w:pStyle w:val="Ttulogeneral"/>
        <w:spacing w:before="0" w:after="0"/>
        <w:ind w:left="390" w:hanging="0"/>
        <w:rPr>
          <w:rFonts w:ascii="Verdana" w:hAnsi="Verdana"/>
          <w:sz w:val="18"/>
          <w:szCs w:val="18"/>
          <w:lang w:val="es-BO"/>
        </w:rPr>
      </w:pPr>
      <w:bookmarkStart w:id="29" w:name="_Toc61867789"/>
      <w:r>
        <w:rPr>
          <w:rFonts w:ascii="Verdana" w:hAnsi="Verdana"/>
          <w:sz w:val="18"/>
          <w:szCs w:val="18"/>
          <w:lang w:val="es-BO"/>
        </w:rPr>
        <w:t>PRESENTACIÓN Y APERTURA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0"/>
        </w:numPr>
        <w:spacing w:before="0" w:after="0"/>
        <w:jc w:val="left"/>
        <w:rPr>
          <w:rFonts w:ascii="Verdana" w:hAnsi="Verdana"/>
          <w:sz w:val="18"/>
          <w:szCs w:val="18"/>
          <w:lang w:val="es-BO"/>
        </w:rPr>
      </w:pPr>
      <w:bookmarkStart w:id="30" w:name="_Toc61867790"/>
      <w:r>
        <w:rPr>
          <w:rFonts w:ascii="Verdana" w:hAnsi="Verdana"/>
          <w:sz w:val="18"/>
          <w:szCs w:val="18"/>
          <w:lang w:val="es-BO"/>
        </w:rPr>
        <w:t>PRESENTACIÓN DE PROPUESTAS</w:t>
      </w:r>
      <w:bookmarkEnd w:id="3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1"/>
          <w:numId w:val="10"/>
        </w:numPr>
        <w:tabs>
          <w:tab w:val="clear" w:pos="709"/>
          <w:tab w:val="left" w:pos="1134" w:leader="none"/>
        </w:tabs>
        <w:spacing w:before="0" w:after="0"/>
        <w:ind w:left="1134" w:hanging="708"/>
        <w:jc w:val="both"/>
        <w:rPr>
          <w:rFonts w:ascii="Verdana" w:hAnsi="Verdana"/>
          <w:sz w:val="18"/>
          <w:szCs w:val="18"/>
          <w:highlight w:val="yellow"/>
          <w:lang w:val="es-BO"/>
        </w:rPr>
      </w:pPr>
      <w:bookmarkStart w:id="31" w:name="_Toc61867807"/>
      <w:r>
        <w:rPr>
          <w:rFonts w:ascii="Verdana" w:hAnsi="Verdana"/>
          <w:sz w:val="18"/>
          <w:szCs w:val="18"/>
          <w:highlight w:val="yellow"/>
          <w:lang w:val="es-BO"/>
        </w:rPr>
        <w:t>Presentación electrónica de propuesta</w:t>
      </w:r>
      <w:bookmarkEnd w:id="3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0"/>
        </w:numPr>
        <w:tabs>
          <w:tab w:val="clear" w:pos="709"/>
        </w:tabs>
        <w:spacing w:before="0" w:after="0"/>
        <w:ind w:left="1985" w:hanging="862"/>
        <w:jc w:val="both"/>
        <w:rPr>
          <w:rFonts w:ascii="Verdana" w:hAnsi="Verdana"/>
          <w:sz w:val="18"/>
          <w:szCs w:val="18"/>
          <w:highlight w:val="yellow"/>
          <w:lang w:val="es-BO"/>
        </w:rPr>
      </w:pPr>
      <w:bookmarkStart w:id="32"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0"/>
        </w:numPr>
        <w:tabs>
          <w:tab w:val="clear" w:pos="709"/>
        </w:tabs>
        <w:spacing w:before="0" w:after="0"/>
        <w:ind w:left="1985" w:hanging="862"/>
        <w:jc w:val="both"/>
        <w:rPr>
          <w:rFonts w:ascii="Verdana" w:hAnsi="Verdana"/>
          <w:sz w:val="18"/>
          <w:szCs w:val="18"/>
          <w:highlight w:val="yellow"/>
          <w:lang w:val="es-BO"/>
        </w:rPr>
      </w:pPr>
      <w:bookmarkStart w:id="33"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0"/>
        </w:numPr>
        <w:tabs>
          <w:tab w:val="clear" w:pos="709"/>
        </w:tabs>
        <w:spacing w:before="0" w:after="0"/>
        <w:ind w:left="1985" w:hanging="862"/>
        <w:jc w:val="both"/>
        <w:rPr>
          <w:rFonts w:ascii="Verdana" w:hAnsi="Verdana"/>
          <w:sz w:val="18"/>
          <w:szCs w:val="18"/>
          <w:highlight w:val="yellow"/>
          <w:lang w:val="es-BO"/>
        </w:rPr>
      </w:pPr>
      <w:bookmarkStart w:id="34"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0"/>
        </w:numPr>
        <w:tabs>
          <w:tab w:val="clear" w:pos="709"/>
        </w:tabs>
        <w:spacing w:before="0" w:after="0"/>
        <w:ind w:left="1985" w:hanging="862"/>
        <w:jc w:val="both"/>
        <w:rPr>
          <w:rFonts w:ascii="Verdana" w:hAnsi="Verdana"/>
          <w:sz w:val="18"/>
          <w:szCs w:val="18"/>
          <w:highlight w:val="yellow"/>
          <w:lang w:val="es-BO"/>
        </w:rPr>
      </w:pPr>
      <w:bookmarkStart w:id="35"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5"/>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0"/>
        </w:numPr>
        <w:tabs>
          <w:tab w:val="clear" w:pos="709"/>
        </w:tabs>
        <w:spacing w:before="0" w:after="0"/>
        <w:ind w:left="1985" w:hanging="862"/>
        <w:jc w:val="both"/>
        <w:rPr>
          <w:rFonts w:ascii="Verdana" w:hAnsi="Verdana"/>
          <w:sz w:val="18"/>
          <w:szCs w:val="18"/>
          <w:highlight w:val="yellow"/>
          <w:lang w:val="es-BO"/>
        </w:rPr>
      </w:pPr>
      <w:bookmarkStart w:id="36"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6"/>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0"/>
        </w:numPr>
        <w:tabs>
          <w:tab w:val="clear" w:pos="709"/>
        </w:tabs>
        <w:spacing w:before="0" w:after="0"/>
        <w:ind w:left="1985" w:hanging="862"/>
        <w:jc w:val="both"/>
        <w:rPr>
          <w:rFonts w:ascii="Verdana" w:hAnsi="Verdana"/>
          <w:b w:val="false"/>
          <w:b w:val="false"/>
          <w:bCs w:val="false"/>
          <w:sz w:val="18"/>
          <w:szCs w:val="18"/>
          <w:highlight w:val="yellow"/>
          <w:lang w:val="es-BO"/>
        </w:rPr>
      </w:pPr>
      <w:bookmarkStart w:id="37"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0"/>
        </w:numPr>
        <w:tabs>
          <w:tab w:val="clear" w:pos="709"/>
          <w:tab w:val="left" w:pos="1134" w:leader="none"/>
        </w:tabs>
        <w:spacing w:before="0" w:after="0"/>
        <w:ind w:left="1134" w:hanging="708"/>
        <w:jc w:val="both"/>
        <w:rPr>
          <w:rFonts w:ascii="Verdana" w:hAnsi="Verdana"/>
          <w:sz w:val="18"/>
          <w:szCs w:val="18"/>
          <w:lang w:val="es-BO"/>
        </w:rPr>
      </w:pPr>
      <w:bookmarkStart w:id="38" w:name="_Toc61867813"/>
      <w:r>
        <w:rPr>
          <w:rFonts w:ascii="Verdana" w:hAnsi="Verdana"/>
          <w:sz w:val="18"/>
          <w:szCs w:val="18"/>
          <w:lang w:val="es-BO"/>
        </w:rPr>
        <w:t>Plazo, lugar y medio de presentación</w:t>
      </w:r>
      <w:bookmarkEnd w:id="38"/>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0"/>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39" w:name="_Toc61867814"/>
      <w:r>
        <w:rPr>
          <w:rFonts w:ascii="Verdana" w:hAnsi="Verdana"/>
          <w:b w:val="false"/>
          <w:bCs w:val="false"/>
          <w:sz w:val="18"/>
          <w:szCs w:val="18"/>
          <w:lang w:val="es-BO"/>
        </w:rPr>
        <w:t>Las propuestas electrónicas deberán ser registradas dentro del plazo (fecha y hora) fijado en el presente DBC.</w:t>
      </w:r>
      <w:bookmarkEnd w:id="39"/>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 w:val="false"/>
          <w:bCs w:val="false"/>
          <w:sz w:val="18"/>
        </w:rPr>
      </w:pPr>
      <w:bookmarkStart w:id="40" w:name="_Toc61867815"/>
      <w:r>
        <w:rPr>
          <w:rFonts w:ascii="Verdana" w:hAnsi="Verdana"/>
          <w:b w:val="false"/>
          <w:bCs w:val="false"/>
          <w:sz w:val="18"/>
        </w:rPr>
        <w:t>Se considerará que el proponente ha presentado su propuesta dentro del plazo, siempre y cuando:</w:t>
      </w:r>
      <w:bookmarkEnd w:id="40"/>
    </w:p>
    <w:p>
      <w:pPr>
        <w:pStyle w:val="Ttulogeneral"/>
        <w:spacing w:before="0" w:after="0"/>
        <w:ind w:left="1985" w:hanging="0"/>
        <w:jc w:val="both"/>
        <w:rPr>
          <w:rFonts w:ascii="Verdana" w:hAnsi="Verdana"/>
          <w:b w:val="false"/>
          <w:b w:val="false"/>
          <w:bCs w:val="false"/>
          <w:sz w:val="18"/>
        </w:rPr>
      </w:pPr>
      <w:r>
        <w:rPr>
          <w:rFonts w:ascii="Verdana" w:hAnsi="Verdana"/>
          <w:b w:val="false"/>
          <w:bCs w:val="false"/>
          <w:sz w:val="18"/>
        </w:rPr>
      </w:r>
    </w:p>
    <w:p>
      <w:pPr>
        <w:pStyle w:val="Ttulogeneral"/>
        <w:numPr>
          <w:ilvl w:val="0"/>
          <w:numId w:val="26"/>
        </w:numPr>
        <w:spacing w:before="0" w:after="0"/>
        <w:jc w:val="both"/>
        <w:rPr>
          <w:rFonts w:ascii="Verdana" w:hAnsi="Verdana"/>
          <w:b w:val="false"/>
          <w:b w:val="false"/>
          <w:bCs w:val="false"/>
          <w:sz w:val="18"/>
          <w:szCs w:val="18"/>
          <w:lang w:val="es-BO"/>
        </w:rPr>
      </w:pPr>
      <w:bookmarkStart w:id="41" w:name="_Toc61867816"/>
      <w:r>
        <w:rPr>
          <w:rFonts w:ascii="Verdana" w:hAnsi="Verdana"/>
          <w:b w:val="false"/>
          <w:bCs w:val="false"/>
          <w:sz w:val="18"/>
          <w:szCs w:val="18"/>
          <w:lang w:val="es-BO"/>
        </w:rPr>
        <w:t>Esta haya sido enviada antes del vencimiento del cierre del plazo de presentación de propuestas y;</w:t>
      </w:r>
      <w:bookmarkEnd w:id="41"/>
    </w:p>
    <w:p>
      <w:pPr>
        <w:pStyle w:val="Ttulogeneral"/>
        <w:numPr>
          <w:ilvl w:val="0"/>
          <w:numId w:val="26"/>
        </w:numPr>
        <w:spacing w:before="0" w:after="0"/>
        <w:jc w:val="both"/>
        <w:rPr>
          <w:rFonts w:ascii="Verdana" w:hAnsi="Verdana"/>
          <w:b w:val="false"/>
          <w:b w:val="false"/>
          <w:bCs w:val="false"/>
          <w:sz w:val="18"/>
          <w:szCs w:val="18"/>
          <w:lang w:val="es-BO"/>
        </w:rPr>
      </w:pPr>
      <w:bookmarkStart w:id="42"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2"/>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0"/>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43"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3"/>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0"/>
        </w:numPr>
        <w:tabs>
          <w:tab w:val="clear" w:pos="709"/>
          <w:tab w:val="left" w:pos="1985" w:leader="none"/>
        </w:tabs>
        <w:spacing w:before="0" w:after="0"/>
        <w:ind w:left="1985" w:hanging="851"/>
        <w:jc w:val="both"/>
        <w:rPr>
          <w:rFonts w:ascii="Verdana" w:hAnsi="Verdana"/>
          <w:b w:val="false"/>
          <w:b w:val="false"/>
          <w:bCs w:val="false"/>
          <w:sz w:val="18"/>
          <w:szCs w:val="18"/>
          <w:highlight w:val="yellow"/>
          <w:lang w:val="es-BO"/>
        </w:rPr>
      </w:pPr>
      <w:bookmarkStart w:id="44" w:name="_Toc61867819"/>
      <w:r>
        <w:rPr>
          <w:rFonts w:ascii="Verdana" w:hAnsi="Verdana"/>
          <w:b w:val="false"/>
          <w:bCs w:val="false"/>
          <w:sz w:val="18"/>
          <w:szCs w:val="18"/>
          <w:highlight w:val="yellow"/>
          <w:lang w:val="es-BO"/>
        </w:rPr>
        <w:t>La presentación electrónica de propuestas se realizará a través del RUPE.</w:t>
      </w:r>
      <w:bookmarkEnd w:id="44"/>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0"/>
        </w:numPr>
        <w:tabs>
          <w:tab w:val="clear" w:pos="709"/>
          <w:tab w:val="left" w:pos="1134" w:leader="none"/>
        </w:tabs>
        <w:spacing w:before="0" w:after="0"/>
        <w:ind w:left="1134" w:hanging="708"/>
        <w:jc w:val="both"/>
        <w:rPr>
          <w:rFonts w:ascii="Verdana" w:hAnsi="Verdana"/>
          <w:sz w:val="18"/>
          <w:szCs w:val="18"/>
          <w:lang w:val="es-BO"/>
        </w:rPr>
      </w:pPr>
      <w:bookmarkStart w:id="45" w:name="_Toc61867820"/>
      <w:r>
        <w:rPr>
          <w:rFonts w:ascii="Verdana" w:hAnsi="Verdana"/>
          <w:sz w:val="18"/>
          <w:szCs w:val="18"/>
          <w:lang w:val="es-BO"/>
        </w:rPr>
        <w:t>Modificaciones y retiro de propuestas electrónicas</w:t>
      </w:r>
      <w:bookmarkEnd w:id="45"/>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numPr>
          <w:ilvl w:val="2"/>
          <w:numId w:val="10"/>
        </w:numPr>
        <w:tabs>
          <w:tab w:val="clear" w:pos="709"/>
        </w:tabs>
        <w:spacing w:before="0" w:after="0"/>
        <w:ind w:left="1985" w:hanging="851"/>
        <w:jc w:val="both"/>
        <w:rPr>
          <w:rFonts w:ascii="Verdana" w:hAnsi="Verdana"/>
          <w:sz w:val="18"/>
          <w:szCs w:val="18"/>
          <w:lang w:val="es-BO"/>
        </w:rPr>
      </w:pPr>
      <w:bookmarkStart w:id="46"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6"/>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7"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0"/>
        </w:numPr>
        <w:tabs>
          <w:tab w:val="clear" w:pos="709"/>
        </w:tabs>
        <w:spacing w:before="0" w:after="0"/>
        <w:ind w:left="1985" w:hanging="851"/>
        <w:jc w:val="both"/>
        <w:rPr>
          <w:rFonts w:ascii="Verdana" w:hAnsi="Verdana"/>
          <w:b w:val="false"/>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0"/>
        </w:numPr>
        <w:tabs>
          <w:tab w:val="clear" w:pos="709"/>
        </w:tabs>
        <w:spacing w:before="0" w:after="0"/>
        <w:ind w:left="1985" w:hanging="851"/>
        <w:jc w:val="both"/>
        <w:rPr>
          <w:rFonts w:ascii="Verdana" w:hAnsi="Verdana"/>
          <w:b w:val="false"/>
          <w:b w:val="false"/>
          <w:bCs w:val="false"/>
          <w:sz w:val="18"/>
          <w:szCs w:val="18"/>
          <w:lang w:val="es-BO"/>
        </w:rPr>
      </w:pPr>
      <w:bookmarkStart w:id="48"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0"/>
        </w:numPr>
        <w:tabs>
          <w:tab w:val="clear" w:pos="709"/>
        </w:tabs>
        <w:spacing w:before="0" w:after="0"/>
        <w:ind w:left="1985" w:hanging="851"/>
        <w:jc w:val="both"/>
        <w:rPr>
          <w:rFonts w:ascii="Verdana" w:hAnsi="Verdana"/>
          <w:b w:val="false"/>
          <w:b w:val="false"/>
          <w:bCs w:val="false"/>
          <w:sz w:val="18"/>
          <w:szCs w:val="18"/>
          <w:lang w:val="es-BO"/>
        </w:rPr>
      </w:pPr>
      <w:bookmarkStart w:id="49" w:name="_Toc61867825"/>
      <w:r>
        <w:rPr>
          <w:rFonts w:ascii="Verdana" w:hAnsi="Verdana"/>
          <w:b w:val="false"/>
          <w:bCs w:val="false"/>
          <w:sz w:val="18"/>
          <w:szCs w:val="18"/>
          <w:lang w:val="es-BO"/>
        </w:rPr>
        <w:t>Vencidos los plazos, las propuestas no podrán ser retiradas, modificadas o alteradas de manera alguna.</w:t>
      </w:r>
      <w:bookmarkEnd w:id="49"/>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0"/>
        </w:numPr>
        <w:spacing w:before="0" w:after="0"/>
        <w:jc w:val="left"/>
        <w:rPr>
          <w:rFonts w:ascii="Verdana" w:hAnsi="Verdana"/>
          <w:sz w:val="18"/>
          <w:szCs w:val="18"/>
          <w:lang w:val="es-BO"/>
        </w:rPr>
      </w:pPr>
      <w:bookmarkStart w:id="50" w:name="_Toc61867826"/>
      <w:r>
        <w:rPr>
          <w:rFonts w:ascii="Verdana" w:hAnsi="Verdana"/>
          <w:sz w:val="18"/>
          <w:szCs w:val="18"/>
          <w:lang w:val="es-BO"/>
        </w:rPr>
        <w:t>APERTURA DE PROPUESTAS</w:t>
      </w:r>
      <w:bookmarkEnd w:id="50"/>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1"/>
          <w:numId w:val="10"/>
        </w:numPr>
        <w:tabs>
          <w:tab w:val="clear" w:pos="709"/>
        </w:tabs>
        <w:spacing w:before="0" w:after="0"/>
        <w:ind w:left="1134" w:hanging="708"/>
        <w:jc w:val="both"/>
        <w:rPr>
          <w:rFonts w:ascii="Verdana" w:hAnsi="Verdana"/>
          <w:sz w:val="18"/>
          <w:szCs w:val="18"/>
          <w:highlight w:val="yellow"/>
          <w:lang w:val="es-BO"/>
        </w:rPr>
      </w:pPr>
      <w:bookmarkStart w:id="51"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1"/>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2"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2"/>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 w:val="false"/>
          <w:bCs w:val="false"/>
          <w:sz w:val="18"/>
          <w:szCs w:val="18"/>
          <w:lang w:val="es-BO"/>
        </w:rPr>
      </w:pPr>
      <w:bookmarkStart w:id="53"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3"/>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0"/>
        </w:numPr>
        <w:tabs>
          <w:tab w:val="clear" w:pos="709"/>
        </w:tabs>
        <w:spacing w:before="0" w:after="0"/>
        <w:ind w:left="1134" w:hanging="708"/>
        <w:jc w:val="both"/>
        <w:rPr>
          <w:rFonts w:ascii="Verdana" w:hAnsi="Verdana"/>
          <w:b w:val="false"/>
          <w:b w:val="false"/>
          <w:bCs w:val="false"/>
          <w:sz w:val="18"/>
          <w:szCs w:val="18"/>
          <w:lang w:val="es-BO"/>
        </w:rPr>
      </w:pPr>
      <w:bookmarkStart w:id="54" w:name="_Toc61867830"/>
      <w:r>
        <w:rPr>
          <w:rFonts w:ascii="Verdana" w:hAnsi="Verdana"/>
          <w:b w:val="false"/>
          <w:bCs w:val="false"/>
          <w:sz w:val="18"/>
          <w:szCs w:val="18"/>
          <w:lang w:val="es-BO"/>
        </w:rPr>
        <w:t>El Acto de Apertura comprenderá:</w:t>
      </w:r>
      <w:bookmarkEnd w:id="54"/>
    </w:p>
    <w:p>
      <w:pPr>
        <w:pStyle w:val="Ttulogeneral"/>
        <w:numPr>
          <w:ilvl w:val="0"/>
          <w:numId w:val="27"/>
        </w:numPr>
        <w:ind w:left="1418" w:hanging="360"/>
        <w:jc w:val="both"/>
        <w:rPr>
          <w:rFonts w:ascii="Verdana" w:hAnsi="Verdana"/>
          <w:b w:val="false"/>
          <w:b w:val="false"/>
          <w:bCs w:val="false"/>
          <w:sz w:val="18"/>
          <w:szCs w:val="18"/>
          <w:highlight w:val="yellow"/>
          <w:lang w:val="es-BO"/>
        </w:rPr>
      </w:pPr>
      <w:bookmarkStart w:id="55"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5"/>
    </w:p>
    <w:p>
      <w:pPr>
        <w:pStyle w:val="Ttulogeneral"/>
        <w:numPr>
          <w:ilvl w:val="0"/>
          <w:numId w:val="27"/>
        </w:numPr>
        <w:ind w:left="1418" w:hanging="360"/>
        <w:jc w:val="both"/>
        <w:rPr>
          <w:rFonts w:ascii="Verdana" w:hAnsi="Verdana"/>
          <w:b w:val="false"/>
          <w:b w:val="false"/>
          <w:bCs w:val="false"/>
          <w:sz w:val="18"/>
          <w:szCs w:val="18"/>
          <w:highlight w:val="yellow"/>
          <w:lang w:val="es-BO"/>
        </w:rPr>
      </w:pPr>
      <w:bookmarkStart w:id="56"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lang w:val="es-BO"/>
        </w:rPr>
      </w:pPr>
      <w:bookmarkStart w:id="57"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7"/>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rPr>
      </w:pPr>
      <w:bookmarkStart w:id="58"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8"/>
      <w:r>
        <w:rPr>
          <w:rFonts w:ascii="Verdana" w:hAnsi="Verdana"/>
          <w:b w:val="false"/>
          <w:bCs w:val="false"/>
          <w:sz w:val="18"/>
          <w:highlight w:val="yellow"/>
        </w:rPr>
        <w:t>.</w:t>
      </w:r>
    </w:p>
    <w:p>
      <w:pPr>
        <w:pStyle w:val="Ttulogeneral"/>
        <w:ind w:left="1418" w:hanging="0"/>
        <w:jc w:val="both"/>
        <w:rPr>
          <w:rFonts w:ascii="Verdana" w:hAnsi="Verdana"/>
          <w:b w:val="false"/>
          <w:b w:val="false"/>
          <w:bCs w:val="false"/>
          <w:sz w:val="18"/>
          <w:szCs w:val="18"/>
          <w:highlight w:val="yellow"/>
          <w:lang w:val="es-BO"/>
        </w:rPr>
      </w:pPr>
      <w:bookmarkStart w:id="59"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9"/>
    </w:p>
    <w:p>
      <w:pPr>
        <w:pStyle w:val="Ttulogeneral"/>
        <w:numPr>
          <w:ilvl w:val="0"/>
          <w:numId w:val="27"/>
        </w:numPr>
        <w:ind w:left="1418" w:hanging="360"/>
        <w:jc w:val="both"/>
        <w:rPr>
          <w:rFonts w:ascii="Verdana" w:hAnsi="Verdana"/>
          <w:b w:val="false"/>
          <w:b w:val="false"/>
          <w:bCs w:val="false"/>
          <w:sz w:val="18"/>
          <w:szCs w:val="18"/>
          <w:highlight w:val="yellow"/>
          <w:lang w:val="es-BO"/>
        </w:rPr>
      </w:pPr>
      <w:bookmarkStart w:id="60"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60"/>
      <w:r>
        <w:rPr>
          <w:rFonts w:ascii="Verdana" w:hAnsi="Verdana"/>
          <w:b w:val="false"/>
          <w:bCs w:val="false"/>
          <w:sz w:val="18"/>
          <w:szCs w:val="18"/>
          <w:highlight w:val="yellow"/>
          <w:lang w:val="es-BO"/>
        </w:rPr>
        <w:t xml:space="preserve"> </w:t>
      </w:r>
    </w:p>
    <w:p>
      <w:pPr>
        <w:pStyle w:val="Ttulogeneral"/>
        <w:numPr>
          <w:ilvl w:val="0"/>
          <w:numId w:val="27"/>
        </w:numPr>
        <w:ind w:left="1418" w:hanging="360"/>
        <w:jc w:val="both"/>
        <w:rPr>
          <w:rFonts w:ascii="Verdana" w:hAnsi="Verdana"/>
          <w:b w:val="false"/>
          <w:b w:val="false"/>
          <w:bCs w:val="false"/>
          <w:sz w:val="18"/>
          <w:szCs w:val="18"/>
          <w:highlight w:val="yellow"/>
          <w:lang w:val="es-BO"/>
        </w:rPr>
      </w:pPr>
      <w:bookmarkStart w:id="61"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1"/>
    </w:p>
    <w:p>
      <w:pPr>
        <w:pStyle w:val="Ttulogeneral"/>
        <w:ind w:left="1418" w:hanging="0"/>
        <w:jc w:val="both"/>
        <w:rPr>
          <w:rFonts w:ascii="Verdana" w:hAnsi="Verdana"/>
          <w:b w:val="false"/>
          <w:b w:val="false"/>
          <w:bCs w:val="false"/>
          <w:sz w:val="18"/>
          <w:szCs w:val="18"/>
          <w:highlight w:val="yellow"/>
          <w:lang w:val="es-BO"/>
        </w:rPr>
      </w:pPr>
      <w:bookmarkStart w:id="62"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2"/>
    </w:p>
    <w:p>
      <w:pPr>
        <w:pStyle w:val="Ttulogeneral"/>
        <w:numPr>
          <w:ilvl w:val="0"/>
          <w:numId w:val="27"/>
        </w:numPr>
        <w:ind w:left="1418" w:hanging="360"/>
        <w:jc w:val="both"/>
        <w:rPr>
          <w:szCs w:val="18"/>
          <w:highlight w:val="yellow"/>
          <w:lang w:val="es-BO"/>
        </w:rPr>
      </w:pPr>
      <w:bookmarkStart w:id="63" w:name="_Toc61867840"/>
      <w:bookmarkEnd w:id="63"/>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27"/>
        </w:numPr>
        <w:ind w:left="1418" w:hanging="360"/>
        <w:jc w:val="both"/>
        <w:rPr>
          <w:rFonts w:ascii="Verdana" w:hAnsi="Verdana"/>
          <w:b w:val="false"/>
          <w:b w:val="false"/>
          <w:bCs w:val="false"/>
          <w:sz w:val="18"/>
          <w:szCs w:val="18"/>
          <w:highlight w:val="yellow"/>
          <w:lang w:val="es-BO"/>
        </w:rPr>
      </w:pPr>
      <w:bookmarkStart w:id="64" w:name="_Toc61867842"/>
      <w:bookmarkStart w:id="65" w:name="_Toc618678401"/>
      <w:bookmarkEnd w:id="65"/>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4"/>
      <w:r>
        <w:rPr>
          <w:rFonts w:ascii="Verdana" w:hAnsi="Verdana"/>
          <w:b w:val="false"/>
          <w:bCs w:val="false"/>
          <w:sz w:val="18"/>
          <w:szCs w:val="18"/>
          <w:highlight w:val="yellow"/>
          <w:lang w:val="es-BO"/>
        </w:rPr>
        <w:t>.</w:t>
      </w:r>
    </w:p>
    <w:p>
      <w:pPr>
        <w:pStyle w:val="Ttulogeneral"/>
        <w:ind w:left="1418" w:hanging="0"/>
        <w:jc w:val="both"/>
        <w:rPr>
          <w:rFonts w:ascii="Verdana" w:hAnsi="Verdana"/>
          <w:b w:val="false"/>
          <w:b w:val="false"/>
          <w:bCs w:val="false"/>
          <w:sz w:val="18"/>
          <w:szCs w:val="18"/>
          <w:lang w:val="es-BO"/>
        </w:rPr>
      </w:pPr>
      <w:bookmarkStart w:id="66" w:name="_Toc61867843"/>
      <w:r>
        <w:rPr>
          <w:rFonts w:ascii="Verdana" w:hAnsi="Verdana"/>
          <w:b w:val="false"/>
          <w:bCs w:val="false"/>
          <w:sz w:val="18"/>
          <w:szCs w:val="18"/>
          <w:highlight w:val="yellow"/>
          <w:lang w:val="es-BO"/>
        </w:rPr>
        <w:t>Los proponentes que tengan observaciones deberán hacer constar las mismas en el Acta.</w:t>
      </w:r>
      <w:bookmarkEnd w:id="66"/>
    </w:p>
    <w:p>
      <w:pPr>
        <w:pStyle w:val="Ttulogeneral"/>
        <w:spacing w:before="0" w:after="60"/>
        <w:ind w:left="1418"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0"/>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7"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7"/>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 w:val="false"/>
          <w:bCs w:val="false"/>
          <w:sz w:val="18"/>
          <w:szCs w:val="18"/>
          <w:highlight w:val="yellow"/>
          <w:lang w:val="es-BO"/>
        </w:rPr>
      </w:pPr>
      <w:bookmarkStart w:id="68"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8"/>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numPr>
          <w:ilvl w:val="1"/>
          <w:numId w:val="10"/>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9"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9"/>
    </w:p>
    <w:p>
      <w:pPr>
        <w:pStyle w:val="Ttulogeneral"/>
        <w:ind w:left="390" w:hanging="0"/>
        <w:rPr>
          <w:rFonts w:ascii="Verdana" w:hAnsi="Verdana"/>
          <w:sz w:val="18"/>
          <w:szCs w:val="18"/>
          <w:lang w:val="es-BO"/>
        </w:rPr>
      </w:pPr>
      <w:bookmarkStart w:id="70" w:name="_Toc61867847"/>
      <w:r>
        <w:rPr>
          <w:rFonts w:ascii="Verdana" w:hAnsi="Verdana"/>
          <w:sz w:val="18"/>
          <w:szCs w:val="18"/>
          <w:lang w:val="es-BO"/>
        </w:rPr>
        <w:t>SECCIÓN IV</w:t>
      </w:r>
      <w:bookmarkEnd w:id="70"/>
    </w:p>
    <w:p>
      <w:pPr>
        <w:pStyle w:val="Ttulogeneral"/>
        <w:spacing w:before="0" w:after="0"/>
        <w:ind w:left="390" w:hanging="0"/>
        <w:rPr>
          <w:rFonts w:ascii="Verdana" w:hAnsi="Verdana"/>
          <w:sz w:val="18"/>
          <w:szCs w:val="18"/>
          <w:lang w:val="es-BO"/>
        </w:rPr>
      </w:pPr>
      <w:bookmarkStart w:id="71" w:name="_Toc61867848"/>
      <w:r>
        <w:rPr>
          <w:rFonts w:ascii="Verdana" w:hAnsi="Verdana"/>
          <w:sz w:val="18"/>
          <w:szCs w:val="18"/>
          <w:lang w:val="es-BO"/>
        </w:rPr>
        <w:t>EVALUACIÓN Y ADJUDICACIÓN</w:t>
      </w:r>
      <w:bookmarkEnd w:id="71"/>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0"/>
        </w:numPr>
        <w:spacing w:before="0" w:after="0"/>
        <w:jc w:val="left"/>
        <w:rPr>
          <w:rFonts w:ascii="Verdana" w:hAnsi="Verdana"/>
          <w:sz w:val="18"/>
          <w:szCs w:val="18"/>
          <w:lang w:val="es-BO"/>
        </w:rPr>
      </w:pPr>
      <w:bookmarkStart w:id="72" w:name="_Toc61867849"/>
      <w:r>
        <w:rPr>
          <w:rFonts w:ascii="Verdana" w:hAnsi="Verdana"/>
          <w:sz w:val="18"/>
          <w:szCs w:val="18"/>
          <w:lang w:val="es-BO"/>
        </w:rPr>
        <w:t>EVALUACIÓN DE PROPUESTAS</w:t>
      </w:r>
      <w:bookmarkEnd w:id="72"/>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5"/>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5"/>
        </w:numPr>
        <w:tabs>
          <w:tab w:val="clear" w:pos="709"/>
          <w:tab w:val="left" w:pos="1701" w:leader="none"/>
        </w:tabs>
        <w:ind w:left="1701" w:hanging="567"/>
        <w:rPr>
          <w:rFonts w:cs="Arial"/>
          <w:b/>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5"/>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b/>
          <w:i/>
          <w:i/>
          <w:szCs w:val="18"/>
          <w:lang w:val="es-BO"/>
        </w:rPr>
      </w:pPr>
      <w:r>
        <w:rPr>
          <w:rFonts w:cs="Arial"/>
          <w:b/>
          <w:i/>
          <w:szCs w:val="18"/>
          <w:lang w:val="es-BO"/>
        </w:rPr>
      </w:r>
    </w:p>
    <w:p>
      <w:pPr>
        <w:pStyle w:val="Ttulogeneral"/>
        <w:numPr>
          <w:ilvl w:val="0"/>
          <w:numId w:val="10"/>
        </w:numPr>
        <w:spacing w:before="0" w:after="0"/>
        <w:jc w:val="left"/>
        <w:rPr>
          <w:rFonts w:ascii="Verdana" w:hAnsi="Verdana"/>
          <w:sz w:val="18"/>
          <w:szCs w:val="18"/>
          <w:lang w:val="es-BO"/>
        </w:rPr>
      </w:pPr>
      <w:bookmarkStart w:id="73" w:name="_Toc61867850"/>
      <w:r>
        <w:rPr>
          <w:rFonts w:ascii="Verdana" w:hAnsi="Verdana"/>
          <w:sz w:val="18"/>
          <w:szCs w:val="18"/>
          <w:lang w:val="es-BO"/>
        </w:rPr>
        <w:t>EVALUACIÓN PRELIMINAR</w:t>
      </w:r>
      <w:bookmarkEnd w:id="73"/>
    </w:p>
    <w:p>
      <w:pPr>
        <w:pStyle w:val="Normal"/>
        <w:rPr>
          <w:rFonts w:cs="Tahoma"/>
          <w:b/>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numPr>
          <w:ilvl w:val="0"/>
          <w:numId w:val="10"/>
        </w:numPr>
        <w:spacing w:before="0" w:after="0"/>
        <w:jc w:val="both"/>
        <w:rPr>
          <w:rFonts w:ascii="Verdana" w:hAnsi="Verdana"/>
          <w:sz w:val="18"/>
          <w:szCs w:val="18"/>
          <w:lang w:val="es-BO"/>
        </w:rPr>
      </w:pPr>
      <w:bookmarkStart w:id="74" w:name="_Toc61867851"/>
      <w:r>
        <w:rPr>
          <w:rFonts w:ascii="Verdana" w:hAnsi="Verdana"/>
          <w:sz w:val="18"/>
          <w:szCs w:val="18"/>
          <w:lang w:val="es-BO"/>
        </w:rPr>
        <w:t>MÉTODO DE SELECCIÓN Y ADJUDICACIÓN CALIDAD, PROPUESTA TÉCNICA Y COSTO</w:t>
      </w:r>
      <w:bookmarkEnd w:id="74"/>
    </w:p>
    <w:p>
      <w:pPr>
        <w:pStyle w:val="ListParagraph"/>
        <w:numPr>
          <w:ilvl w:val="0"/>
          <w:numId w:val="0"/>
        </w:numPr>
        <w:ind w:left="420" w:hanging="0"/>
        <w:rPr>
          <w:rFonts w:ascii="Verdana" w:hAnsi="Verdana" w:cs="Arial"/>
          <w:vanish/>
          <w:sz w:val="18"/>
          <w:szCs w:val="18"/>
          <w:lang w:val="es-BO"/>
        </w:rPr>
      </w:pPr>
      <w:r>
        <w:rPr>
          <w:rFonts w:cs="Arial" w:ascii="Verdana" w:hAnsi="Verdana"/>
          <w:vanish w:val="false"/>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0"/>
        </w:numPr>
        <w:spacing w:before="0" w:after="0"/>
        <w:jc w:val="both"/>
        <w:rPr>
          <w:rFonts w:ascii="Verdana" w:hAnsi="Verdana"/>
          <w:sz w:val="18"/>
          <w:szCs w:val="18"/>
          <w:lang w:val="es-BO"/>
        </w:rPr>
      </w:pPr>
      <w:bookmarkStart w:id="75" w:name="_Toc61867852"/>
      <w:r>
        <w:rPr>
          <w:rFonts w:ascii="Verdana" w:hAnsi="Verdana"/>
          <w:sz w:val="18"/>
          <w:szCs w:val="18"/>
          <w:lang w:val="es-BO"/>
        </w:rPr>
        <w:t>MÉTODO DE SELECCIÓN Y ADJUDICACIÓN CALIDAD</w:t>
      </w:r>
      <w:bookmarkEnd w:id="75"/>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numPr>
          <w:ilvl w:val="0"/>
          <w:numId w:val="10"/>
        </w:numPr>
        <w:spacing w:before="0" w:after="0"/>
        <w:jc w:val="both"/>
        <w:rPr>
          <w:rFonts w:ascii="Verdana" w:hAnsi="Verdana"/>
          <w:sz w:val="18"/>
          <w:szCs w:val="18"/>
          <w:lang w:val="es-BO"/>
        </w:rPr>
      </w:pPr>
      <w:bookmarkStart w:id="76" w:name="_Toc61867853"/>
      <w:r>
        <w:rPr>
          <w:rFonts w:ascii="Verdana" w:hAnsi="Verdana"/>
          <w:sz w:val="18"/>
          <w:szCs w:val="18"/>
          <w:lang w:val="es-BO"/>
        </w:rPr>
        <w:t>MÉTODO DE SELECCIÓN Y ADJUDICACIÓN DE PRESUPUESTO FIJO</w:t>
      </w:r>
      <w:bookmarkEnd w:id="76"/>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1"/>
          <w:numId w:val="10"/>
        </w:numPr>
        <w:tabs>
          <w:tab w:val="clear" w:pos="709"/>
        </w:tabs>
        <w:ind w:left="1134" w:hanging="708"/>
        <w:rPr>
          <w:rFonts w:cs="Tahoma"/>
          <w:b/>
          <w:b/>
          <w:szCs w:val="18"/>
          <w:lang w:val="es-BO"/>
        </w:rPr>
      </w:pPr>
      <w:bookmarkStart w:id="77" w:name="_Toc355779881"/>
      <w:r>
        <w:rPr>
          <w:rFonts w:cs="Tahoma"/>
          <w:b/>
          <w:szCs w:val="18"/>
          <w:lang w:val="es-BO"/>
        </w:rPr>
        <w:t>Evaluación de la Propuesta Técnica</w:t>
      </w:r>
      <w:bookmarkEnd w:id="77"/>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8" w:name="_Hlk76387446"/>
      <w:r>
        <w:rPr>
          <w:rFonts w:cs="Arial"/>
          <w:szCs w:val="18"/>
        </w:rPr>
        <w:t>cuyo monto adjudicado corresponderá al Presupuesto Fijo</w:t>
      </w:r>
      <w:bookmarkEnd w:id="78"/>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0"/>
        </w:numPr>
        <w:spacing w:before="0" w:after="0"/>
        <w:jc w:val="both"/>
        <w:rPr>
          <w:rFonts w:ascii="Verdana" w:hAnsi="Verdana"/>
          <w:sz w:val="18"/>
          <w:szCs w:val="18"/>
          <w:lang w:val="es-BO"/>
        </w:rPr>
      </w:pPr>
      <w:bookmarkStart w:id="79" w:name="_Toc61867854"/>
      <w:r>
        <w:rPr>
          <w:rFonts w:ascii="Verdana" w:hAnsi="Verdana"/>
          <w:sz w:val="18"/>
          <w:szCs w:val="18"/>
          <w:lang w:val="es-BO"/>
        </w:rPr>
        <w:t>CONTENIDO DEL INFORME DE EVALUACIÓN Y RECOMENDACIÓN</w:t>
      </w:r>
      <w:bookmarkEnd w:id="79"/>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9"/>
        </w:numPr>
        <w:rPr>
          <w:rFonts w:cs="Arial"/>
          <w:szCs w:val="18"/>
          <w:lang w:val="es-BO"/>
        </w:rPr>
      </w:pPr>
      <w:r>
        <w:rPr>
          <w:rFonts w:cs="Arial"/>
          <w:szCs w:val="18"/>
          <w:lang w:val="es-BO"/>
        </w:rPr>
        <w:t>Nómina de los proponentes;</w:t>
      </w:r>
    </w:p>
    <w:p>
      <w:pPr>
        <w:pStyle w:val="Normal"/>
        <w:numPr>
          <w:ilvl w:val="0"/>
          <w:numId w:val="9"/>
        </w:numPr>
        <w:rPr>
          <w:rFonts w:cs="Arial"/>
          <w:szCs w:val="18"/>
          <w:lang w:val="es-BO"/>
        </w:rPr>
      </w:pPr>
      <w:r>
        <w:rPr>
          <w:rFonts w:cs="Arial"/>
          <w:szCs w:val="18"/>
          <w:lang w:val="es-BO"/>
        </w:rPr>
        <w:t>Cuadros de Evaluación;</w:t>
      </w:r>
    </w:p>
    <w:p>
      <w:pPr>
        <w:pStyle w:val="Normal"/>
        <w:numPr>
          <w:ilvl w:val="0"/>
          <w:numId w:val="9"/>
        </w:numPr>
        <w:rPr>
          <w:rFonts w:cs="Arial"/>
          <w:szCs w:val="18"/>
          <w:lang w:val="es-BO"/>
        </w:rPr>
      </w:pPr>
      <w:r>
        <w:rPr>
          <w:rFonts w:cs="Arial"/>
          <w:szCs w:val="18"/>
          <w:lang w:val="es-BO"/>
        </w:rPr>
        <w:t>Detalle de errores subsanables, cuando corresponda;</w:t>
      </w:r>
    </w:p>
    <w:p>
      <w:pPr>
        <w:pStyle w:val="Normal"/>
        <w:numPr>
          <w:ilvl w:val="0"/>
          <w:numId w:val="9"/>
        </w:numPr>
        <w:rPr>
          <w:rFonts w:cs="Arial"/>
          <w:szCs w:val="18"/>
          <w:lang w:val="es-BO"/>
        </w:rPr>
      </w:pPr>
      <w:r>
        <w:rPr>
          <w:rFonts w:cs="Arial"/>
          <w:szCs w:val="18"/>
          <w:lang w:val="es-BO"/>
        </w:rPr>
        <w:t>Causales para la descalificación de propuestas, cuando corresponda;</w:t>
      </w:r>
    </w:p>
    <w:p>
      <w:pPr>
        <w:pStyle w:val="Normal"/>
        <w:numPr>
          <w:ilvl w:val="0"/>
          <w:numId w:val="9"/>
        </w:numPr>
        <w:rPr>
          <w:rFonts w:cs="Arial"/>
          <w:b/>
          <w:b/>
          <w:szCs w:val="18"/>
          <w:lang w:val="es-BO"/>
        </w:rPr>
      </w:pPr>
      <w:r>
        <w:rPr>
          <w:rFonts w:cs="Arial"/>
          <w:szCs w:val="18"/>
          <w:lang w:val="es-BO"/>
        </w:rPr>
        <w:t>Recomendación de Adjudicación o Declaratoria Desierta;</w:t>
      </w:r>
    </w:p>
    <w:p>
      <w:pPr>
        <w:pStyle w:val="Normal"/>
        <w:numPr>
          <w:ilvl w:val="0"/>
          <w:numId w:val="9"/>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10"/>
        </w:numPr>
        <w:spacing w:before="0" w:after="0"/>
        <w:jc w:val="both"/>
        <w:rPr>
          <w:rFonts w:ascii="Verdana" w:hAnsi="Verdana"/>
          <w:sz w:val="18"/>
          <w:szCs w:val="18"/>
          <w:lang w:val="es-BO"/>
        </w:rPr>
      </w:pPr>
      <w:bookmarkStart w:id="80" w:name="_Toc61867855"/>
      <w:r>
        <w:rPr>
          <w:rFonts w:ascii="Verdana" w:hAnsi="Verdana"/>
          <w:sz w:val="18"/>
          <w:szCs w:val="18"/>
          <w:lang w:val="es-BO"/>
        </w:rPr>
        <w:t>ADJUDICACIÓN O DECLARATORIA DESIERTA</w:t>
      </w:r>
      <w:bookmarkEnd w:id="80"/>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10"/>
        </w:numPr>
        <w:tabs>
          <w:tab w:val="clear" w:pos="709"/>
        </w:tabs>
        <w:ind w:left="1134" w:hanging="708"/>
        <w:rPr>
          <w:szCs w:val="18"/>
          <w:lang w:val="es-BO"/>
        </w:rPr>
      </w:pPr>
      <w:bookmarkStart w:id="81" w:name="_Toc347485796"/>
      <w:bookmarkStart w:id="82"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1"/>
      <w:bookmarkEnd w:id="82"/>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0"/>
        </w:numPr>
        <w:tabs>
          <w:tab w:val="clear" w:pos="709"/>
        </w:tabs>
        <w:ind w:left="1134" w:hanging="708"/>
        <w:rPr>
          <w:szCs w:val="18"/>
          <w:lang w:val="es-BO"/>
        </w:rPr>
      </w:pPr>
      <w:bookmarkStart w:id="83" w:name="_Toc347485797"/>
      <w:bookmarkStart w:id="84"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3"/>
      <w:bookmarkEnd w:id="84"/>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0"/>
        </w:numPr>
        <w:tabs>
          <w:tab w:val="clear" w:pos="709"/>
        </w:tabs>
        <w:ind w:left="1134" w:hanging="708"/>
        <w:rPr>
          <w:szCs w:val="18"/>
          <w:lang w:val="es-BO"/>
        </w:rPr>
      </w:pPr>
      <w:bookmarkStart w:id="85" w:name="_Toc355779886"/>
      <w:bookmarkStart w:id="86"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5"/>
      <w:bookmarkEnd w:id="86"/>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0"/>
        </w:numPr>
        <w:tabs>
          <w:tab w:val="clear" w:pos="709"/>
        </w:tabs>
        <w:ind w:left="1134" w:hanging="708"/>
        <w:rPr>
          <w:lang w:val="es-BO"/>
        </w:rPr>
      </w:pPr>
      <w:bookmarkStart w:id="87" w:name="_Toc355779887"/>
      <w:bookmarkStart w:id="88" w:name="_Toc347485799"/>
      <w:bookmarkEnd w:id="87"/>
      <w:bookmarkEnd w:id="88"/>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1"/>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1"/>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1"/>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1"/>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1"/>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10"/>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9" w:name="_Toc3557798871"/>
      <w:bookmarkStart w:id="90" w:name="_Toc3474857991"/>
      <w:bookmarkStart w:id="91" w:name="_Toc3557798871"/>
      <w:bookmarkStart w:id="92" w:name="_Toc3474857991"/>
      <w:bookmarkEnd w:id="91"/>
      <w:bookmarkEnd w:id="92"/>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10"/>
        </w:numPr>
        <w:spacing w:before="0" w:after="0"/>
        <w:jc w:val="both"/>
        <w:rPr>
          <w:rFonts w:ascii="Verdana" w:hAnsi="Verdana"/>
          <w:sz w:val="18"/>
          <w:szCs w:val="18"/>
          <w:lang w:val="es-BO"/>
        </w:rPr>
      </w:pPr>
      <w:bookmarkStart w:id="93" w:name="_Toc61867856"/>
      <w:r>
        <w:rPr>
          <w:rFonts w:ascii="Verdana" w:hAnsi="Verdana"/>
          <w:sz w:val="18"/>
          <w:szCs w:val="18"/>
          <w:lang w:val="es-BO"/>
        </w:rPr>
        <w:t xml:space="preserve">SUSCRIPCIÓN DE CONTRATO </w:t>
      </w:r>
      <w:bookmarkEnd w:id="93"/>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0"/>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10"/>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0"/>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10"/>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10"/>
        </w:numPr>
        <w:spacing w:before="0" w:after="0"/>
        <w:jc w:val="both"/>
        <w:rPr>
          <w:rFonts w:ascii="Verdana" w:hAnsi="Verdana"/>
          <w:sz w:val="18"/>
          <w:szCs w:val="18"/>
          <w:lang w:val="es-BO"/>
        </w:rPr>
      </w:pPr>
      <w:bookmarkStart w:id="94" w:name="_Toc61867857"/>
      <w:r>
        <w:rPr>
          <w:rFonts w:ascii="Verdana" w:hAnsi="Verdana"/>
          <w:sz w:val="18"/>
          <w:szCs w:val="18"/>
          <w:lang w:val="es-BO"/>
        </w:rPr>
        <w:t>MODIFICACIONES AL CONTRATO</w:t>
      </w:r>
      <w:bookmarkEnd w:id="94"/>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8"/>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8"/>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10"/>
        </w:numPr>
        <w:spacing w:before="0" w:after="0"/>
        <w:jc w:val="both"/>
        <w:rPr>
          <w:rFonts w:ascii="Verdana" w:hAnsi="Verdana"/>
          <w:sz w:val="18"/>
          <w:szCs w:val="18"/>
          <w:lang w:val="es-BO"/>
        </w:rPr>
      </w:pPr>
      <w:bookmarkStart w:id="95" w:name="_Toc61867858"/>
      <w:r>
        <w:rPr>
          <w:rFonts w:ascii="Verdana" w:hAnsi="Verdana"/>
          <w:sz w:val="18"/>
          <w:szCs w:val="18"/>
          <w:lang w:val="es-BO"/>
        </w:rPr>
        <w:t>CIERRE DEL CONTRATO Y PAGO</w:t>
      </w:r>
      <w:bookmarkEnd w:id="95"/>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10"/>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0"/>
        </w:numPr>
        <w:tabs>
          <w:tab w:val="clear" w:pos="709"/>
        </w:tabs>
        <w:ind w:left="1134" w:hanging="708"/>
        <w:rPr>
          <w:szCs w:val="18"/>
          <w:lang w:val="es-BO"/>
        </w:rPr>
      </w:pPr>
      <w:bookmarkStart w:id="96" w:name="_Toc355779892"/>
      <w:bookmarkStart w:id="97"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6"/>
      <w:bookmarkEnd w:id="97"/>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8" w:name="_Toc355779893"/>
      <w:bookmarkStart w:id="99"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8"/>
      <w:bookmarkEnd w:id="99"/>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bookmarkStart w:id="100" w:name="_Toc355779896"/>
      <w:r>
        <w:rPr>
          <w:b/>
          <w:lang w:val="es-BO"/>
        </w:rPr>
        <w:t>PARTE II</w:t>
      </w:r>
      <w:bookmarkEnd w:id="100"/>
    </w:p>
    <w:p>
      <w:pPr>
        <w:pStyle w:val="Normal"/>
        <w:jc w:val="center"/>
        <w:rPr>
          <w:b/>
          <w:b/>
          <w:lang w:val="es-BO"/>
        </w:rPr>
      </w:pPr>
      <w:bookmarkStart w:id="101" w:name="_Toc355779897"/>
      <w:bookmarkStart w:id="102" w:name="_Toc347485809"/>
      <w:r>
        <w:rPr>
          <w:b/>
          <w:lang w:val="es-BO"/>
        </w:rPr>
        <w:t>INFORMACIÓN TÉCNICA DE LA CONTRATACIÓN</w:t>
      </w:r>
      <w:bookmarkEnd w:id="101"/>
      <w:bookmarkEnd w:id="102"/>
    </w:p>
    <w:p>
      <w:pPr>
        <w:pStyle w:val="Normal"/>
        <w:ind w:left="705" w:hanging="0"/>
        <w:rPr>
          <w:rFonts w:cs="Arial"/>
          <w:szCs w:val="18"/>
          <w:lang w:val="es-BO"/>
        </w:rPr>
      </w:pPr>
      <w:r>
        <w:rPr>
          <w:rFonts w:cs="Arial"/>
          <w:szCs w:val="18"/>
          <w:lang w:val="es-BO"/>
        </w:rPr>
      </w:r>
    </w:p>
    <w:p>
      <w:pPr>
        <w:pStyle w:val="Ttulogeneral"/>
        <w:numPr>
          <w:ilvl w:val="0"/>
          <w:numId w:val="10"/>
        </w:numPr>
        <w:spacing w:before="0" w:after="0"/>
        <w:jc w:val="both"/>
        <w:rPr>
          <w:rFonts w:ascii="Verdana" w:hAnsi="Verdana"/>
          <w:sz w:val="18"/>
          <w:szCs w:val="18"/>
          <w:lang w:val="es-BO"/>
        </w:rPr>
      </w:pPr>
      <w:bookmarkStart w:id="103" w:name="_Toc61867859"/>
      <w:r>
        <w:rPr>
          <w:rFonts w:ascii="Verdana" w:hAnsi="Verdana"/>
          <w:sz w:val="18"/>
          <w:szCs w:val="18"/>
          <w:lang w:val="es-BO"/>
        </w:rPr>
        <w:t>CONVOCATORIA Y DATOS GENERALES DEL PROCESO DE CONTRATACIÓN</w:t>
      </w:r>
      <w:bookmarkEnd w:id="103"/>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79"/>
        <w:gridCol w:w="281"/>
        <w:gridCol w:w="276"/>
        <w:gridCol w:w="275"/>
        <w:gridCol w:w="280"/>
        <w:gridCol w:w="274"/>
        <w:gridCol w:w="273"/>
        <w:gridCol w:w="273"/>
        <w:gridCol w:w="274"/>
        <w:gridCol w:w="276"/>
        <w:gridCol w:w="275"/>
        <w:gridCol w:w="274"/>
        <w:gridCol w:w="273"/>
        <w:gridCol w:w="273"/>
        <w:gridCol w:w="272"/>
        <w:gridCol w:w="274"/>
        <w:gridCol w:w="277"/>
        <w:gridCol w:w="819"/>
        <w:gridCol w:w="819"/>
        <w:gridCol w:w="266"/>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1"/>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09" w:type="dxa"/>
            <w:gridSpan w:val="2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6"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6"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0"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89"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SIN/GDCBBA/C/ANPE N° 10/2026</w:t>
            </w:r>
          </w:p>
        </w:tc>
        <w:tc>
          <w:tcPr>
            <w:tcW w:w="266"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89"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6"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8"/>
        <w:gridCol w:w="303"/>
        <w:gridCol w:w="280"/>
        <w:gridCol w:w="305"/>
        <w:gridCol w:w="308"/>
        <w:gridCol w:w="305"/>
        <w:gridCol w:w="304"/>
        <w:gridCol w:w="276"/>
        <w:gridCol w:w="303"/>
        <w:gridCol w:w="308"/>
        <w:gridCol w:w="273"/>
        <w:gridCol w:w="267"/>
        <w:gridCol w:w="268"/>
        <w:gridCol w:w="268"/>
        <w:gridCol w:w="266"/>
        <w:gridCol w:w="265"/>
        <w:gridCol w:w="267"/>
        <w:gridCol w:w="267"/>
        <w:gridCol w:w="273"/>
        <w:gridCol w:w="308"/>
        <w:gridCol w:w="273"/>
        <w:gridCol w:w="305"/>
        <w:gridCol w:w="812"/>
        <w:gridCol w:w="794"/>
        <w:gridCol w:w="258"/>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6"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3</w:t>
            </w:r>
          </w:p>
        </w:tc>
        <w:tc>
          <w:tcPr>
            <w:tcW w:w="266"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7</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2</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2"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4"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5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5"/>
        <w:gridCol w:w="272"/>
        <w:gridCol w:w="275"/>
        <w:gridCol w:w="274"/>
        <w:gridCol w:w="283"/>
        <w:gridCol w:w="276"/>
        <w:gridCol w:w="275"/>
        <w:gridCol w:w="276"/>
        <w:gridCol w:w="274"/>
        <w:gridCol w:w="274"/>
        <w:gridCol w:w="271"/>
        <w:gridCol w:w="273"/>
        <w:gridCol w:w="273"/>
        <w:gridCol w:w="272"/>
        <w:gridCol w:w="273"/>
        <w:gridCol w:w="272"/>
        <w:gridCol w:w="274"/>
        <w:gridCol w:w="275"/>
        <w:gridCol w:w="273"/>
        <w:gridCol w:w="273"/>
        <w:gridCol w:w="272"/>
        <w:gridCol w:w="271"/>
        <w:gridCol w:w="272"/>
        <w:gridCol w:w="272"/>
        <w:gridCol w:w="272"/>
        <w:gridCol w:w="273"/>
        <w:gridCol w:w="265"/>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30" w:type="dxa"/>
            <w:gridSpan w:val="28"/>
            <w:tcBorders/>
            <w:shd w:color="auto" w:fill="DBE5F1" w:themeFill="accent1" w:themeFillTint="33" w:val="clear"/>
          </w:tcPr>
          <w:p>
            <w:pPr>
              <w:pStyle w:val="Cuerpodetextoconsangra"/>
              <w:widowControl w:val="false"/>
              <w:spacing w:before="0" w:after="0"/>
              <w:jc w:val="both"/>
              <w:rPr>
                <w:color w:val="000000"/>
                <w:highlight w:val="none"/>
                <w:shd w:fill="auto" w:val="clear"/>
              </w:rPr>
            </w:pPr>
            <w:r>
              <w:rPr>
                <w:rFonts w:cs="Tahoma" w:ascii="Tahoma" w:hAnsi="Tahoma"/>
                <w:b/>
                <w:color w:val="000000"/>
                <w:sz w:val="20"/>
                <w:szCs w:val="20"/>
                <w:shd w:fill="auto" w:val="clear"/>
              </w:rPr>
              <w:t xml:space="preserve">CONTRATACIÓN DE CUATRO (4) CONSULTORES INDIVIDUALES DE LÍNEA CONSULTOR TÉCNICO I, PARA LA INICIATIVA RECTIFICATORIAS </w:t>
            </w:r>
            <w:r>
              <w:rPr>
                <w:rFonts w:eastAsia="Tahoma" w:cs="Tahoma" w:ascii="Tahoma" w:hAnsi="Tahoma"/>
                <w:b/>
                <w:color w:val="000000"/>
                <w:kern w:val="0"/>
                <w:sz w:val="20"/>
                <w:szCs w:val="20"/>
                <w:shd w:fill="auto" w:val="clear"/>
                <w:lang w:eastAsia="en-US" w:bidi="ar-SA"/>
              </w:rPr>
              <w:t>GERENCIA DISTRITAL COCHABAMBA GESTIÓN 2026</w:t>
            </w:r>
          </w:p>
        </w:tc>
        <w:tc>
          <w:tcPr>
            <w:tcW w:w="265" w:type="dxa"/>
            <w:tcBorders>
              <w:top w:val="nil"/>
              <w:bottom w:val="nil"/>
              <w:right w:val="single" w:sz="12" w:space="0" w:color="244061"/>
            </w:tcBorders>
          </w:tcPr>
          <w:p>
            <w:pPr>
              <w:pStyle w:val="Normal"/>
              <w:widowControl w:val="false"/>
              <w:suppressAutoHyphens w:val="true"/>
              <w:spacing w:before="0" w:after="0"/>
              <w:rPr>
                <w:rFonts w:ascii="Arial" w:hAnsi="Arial" w:cs="Arial"/>
                <w:color w:val="000000"/>
                <w:sz w:val="16"/>
                <w:highlight w:val="none"/>
                <w:shd w:fill="auto" w:val="clear"/>
                <w:lang w:val="es-BO"/>
              </w:rPr>
            </w:pPr>
            <w:r>
              <w:rPr>
                <w:rFonts w:cs="Arial" w:ascii="Arial" w:hAnsi="Arial"/>
                <w:color w:val="000000"/>
                <w:sz w:val="16"/>
                <w:shd w:fill="auto" w:val="clear"/>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20" w:type="dxa"/>
            <w:gridSpan w:val="8"/>
            <w:tcBorders>
              <w:top w:val="nil"/>
              <w:bottom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6"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1" w:type="dxa"/>
            <w:gridSpan w:val="10"/>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0" w:type="dxa"/>
            <w:gridSpan w:val="8"/>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56" w:type="dxa"/>
            <w:gridSpan w:val="9"/>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77" w:type="dxa"/>
            <w:gridSpan w:val="19"/>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bCs/>
                <w:i/>
                <w:iCs/>
                <w:kern w:val="0"/>
                <w:sz w:val="16"/>
                <w:highlight w:val="yellow"/>
                <w:lang w:val="es-BO" w:bidi="ar-SA"/>
              </w:rPr>
              <w:t>POR ÍTEMS</w:t>
            </w:r>
          </w:p>
        </w:tc>
        <w:tc>
          <w:tcPr>
            <w:tcW w:w="275"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30"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b/>
                <w:i/>
                <w:i/>
                <w:sz w:val="16"/>
                <w:highlight w:val="yellow"/>
              </w:rPr>
            </w:pPr>
            <w:r>
              <w:rPr>
                <w:rFonts w:eastAsia="Times New Roman" w:cs="Arial" w:ascii="Arial" w:hAnsi="Arial"/>
                <w:b/>
                <w:i/>
                <w:kern w:val="0"/>
                <w:sz w:val="16"/>
                <w:highlight w:val="yellow"/>
                <w:lang w:bidi="ar-SA"/>
              </w:rPr>
              <w:t>TOTAL: Bs 228.132.- (Doscientos veintiocho mil ciento treinta y dos 00/100 bolivianos)</w:t>
            </w:r>
          </w:p>
          <w:p>
            <w:pPr>
              <w:pStyle w:val="Normal"/>
              <w:widowControl w:val="false"/>
              <w:suppressAutoHyphens w:val="true"/>
              <w:spacing w:before="0" w:after="0"/>
              <w:rPr>
                <w:rFonts w:ascii="Arial" w:hAnsi="Arial" w:cs="Arial"/>
                <w:b/>
                <w:b/>
                <w:sz w:val="16"/>
                <w:highlight w:val="yellow"/>
                <w:lang w:val="es-BO"/>
              </w:rPr>
            </w:pPr>
            <w:r>
              <w:rPr>
                <w:rFonts w:eastAsia="Times New Roman" w:cs="Arial" w:ascii="Arial" w:hAnsi="Arial"/>
                <w:b/>
                <w:i/>
                <w:kern w:val="0"/>
                <w:sz w:val="16"/>
                <w:highlight w:val="yellow"/>
                <w:lang w:bidi="ar-SA"/>
              </w:rPr>
              <w:t>Mensual: Bs 6.337.- (Seis mil trescientos treinta y siete 00/100 Bolivianos) cada uno</w:t>
            </w:r>
          </w:p>
        </w:tc>
        <w:tc>
          <w:tcPr>
            <w:tcW w:w="265"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cs="Arial"/>
                <w:b/>
                <w:b/>
                <w:sz w:val="16"/>
                <w:szCs w:val="2"/>
                <w:lang w:val="es-BO"/>
              </w:rPr>
            </w:pPr>
            <w:r>
              <w:rPr>
                <w:rFonts w:eastAsia="Times New Roman" w:cs="Arial" w:ascii="Arial" w:hAnsi="Arial"/>
                <w:b/>
                <w:kern w:val="0"/>
                <w:sz w:val="16"/>
                <w:lang w:val="es-BO" w:bidi="ar-SA"/>
              </w:rPr>
              <w:t>Contrato</w:t>
            </w:r>
          </w:p>
        </w:tc>
        <w:tc>
          <w:tcPr>
            <w:tcW w:w="4387" w:type="dxa"/>
            <w:gridSpan w:val="16"/>
            <w:tcBorders>
              <w:top w:val="nil"/>
              <w:bottom w:val="nil"/>
              <w:right w:val="nil"/>
            </w:tcBorders>
            <w:vAlign w:val="cente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b/>
                <w:i/>
                <w:i/>
                <w:sz w:val="16"/>
                <w:lang w:val="es-BO"/>
              </w:rPr>
            </w:pPr>
            <w:r>
              <w:rPr>
                <w:rFonts w:eastAsia="Times New Roman" w:cs="Arial" w:ascii="Arial" w:hAnsi="Arial"/>
                <w:bCs/>
                <w:kern w:val="0"/>
                <w:sz w:val="16"/>
                <w:lang w:val="es-BO" w:eastAsia="es-BO" w:bidi="ar-SA"/>
              </w:rPr>
              <w:t>Plazo para la ejecución de la Consultoría</w:t>
            </w:r>
          </w:p>
        </w:tc>
        <w:tc>
          <w:tcPr>
            <w:tcW w:w="7730"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b/>
                <w:i/>
                <w:i/>
                <w:sz w:val="16"/>
                <w:highlight w:val="yellow"/>
                <w:lang w:val="es-BO"/>
              </w:rPr>
            </w:pPr>
            <w:r>
              <w:rPr>
                <w:rFonts w:eastAsia="Times New Roman" w:cs="Arial" w:ascii="Arial" w:hAnsi="Arial"/>
                <w:b/>
                <w:i/>
                <w:kern w:val="0"/>
                <w:sz w:val="16"/>
                <w:highlight w:val="yellow"/>
                <w:lang w:val="es-BO" w:bidi="ar-SA"/>
              </w:rPr>
              <w:t>A PARTIR DEL DÍA SIGUIENTE HÁBIL DE LA SUSCRIPCIÓN DE CONTRATO HASTA EL 3</w:t>
            </w:r>
            <w:r>
              <w:rPr>
                <w:rFonts w:eastAsia="Times New Roman" w:cs="Arial" w:ascii="Arial" w:hAnsi="Arial"/>
                <w:b/>
                <w:i/>
                <w:kern w:val="0"/>
                <w:sz w:val="16"/>
                <w:highlight w:val="yellow"/>
                <w:lang w:val="es-BO" w:bidi="ar-SA"/>
              </w:rPr>
              <w:t>0</w:t>
            </w:r>
            <w:r>
              <w:rPr>
                <w:rFonts w:eastAsia="Times New Roman" w:cs="Arial" w:ascii="Arial" w:hAnsi="Arial"/>
                <w:b/>
                <w:i/>
                <w:kern w:val="0"/>
                <w:sz w:val="16"/>
                <w:highlight w:val="yellow"/>
                <w:lang w:val="es-BO" w:bidi="ar-SA"/>
              </w:rPr>
              <w:t xml:space="preserve"> DE NOVIEMBRE DE 2026</w:t>
            </w:r>
          </w:p>
        </w:tc>
        <w:tc>
          <w:tcPr>
            <w:tcW w:w="265"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Garantía de Cumplimiento</w:t>
            </w:r>
          </w:p>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val="false"/>
              <w:suppressAutoHyphens w:val="true"/>
              <w:spacing w:before="0" w:after="0"/>
              <w:jc w:val="right"/>
              <w:rPr>
                <w:rFonts w:ascii="Arial" w:hAnsi="Arial" w:cs="Arial"/>
                <w:b/>
                <w:b/>
                <w:i/>
                <w:i/>
                <w:sz w:val="16"/>
                <w:lang w:val="es-BO"/>
              </w:rPr>
            </w:pPr>
            <w:r>
              <w:rPr>
                <w:rFonts w:eastAsia="Times New Roman" w:cs="Arial" w:ascii="Arial" w:hAnsi="Arial"/>
                <w:b/>
                <w:i/>
                <w:kern w:val="0"/>
                <w:sz w:val="12"/>
                <w:lang w:val="es-BO" w:bidi="ar-SA"/>
              </w:rPr>
              <w:t>(sólo en el caso de Consultoría  por Producto)</w:t>
            </w:r>
          </w:p>
        </w:tc>
        <w:tc>
          <w:tcPr>
            <w:tcW w:w="7730"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b/>
                <w:i/>
                <w:i/>
                <w:sz w:val="16"/>
                <w:lang w:val="es-BO"/>
              </w:rPr>
            </w:pPr>
            <w:r>
              <w:rPr>
                <w:rFonts w:eastAsia="Times New Roman" w:cs="Arial" w:ascii="Arial" w:hAnsi="Arial"/>
                <w:b/>
                <w:i/>
                <w:kern w:val="0"/>
                <w:sz w:val="16"/>
                <w:lang w:val="es-BO" w:bidi="ar-SA"/>
              </w:rPr>
              <w:t>NO APLICA</w:t>
            </w:r>
          </w:p>
        </w:tc>
        <w:tc>
          <w:tcPr>
            <w:tcW w:w="265"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0"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85"/>
        <w:gridCol w:w="275"/>
        <w:gridCol w:w="277"/>
        <w:gridCol w:w="278"/>
        <w:gridCol w:w="278"/>
        <w:gridCol w:w="280"/>
        <w:gridCol w:w="275"/>
        <w:gridCol w:w="274"/>
        <w:gridCol w:w="279"/>
        <w:gridCol w:w="272"/>
        <w:gridCol w:w="272"/>
        <w:gridCol w:w="272"/>
        <w:gridCol w:w="271"/>
        <w:gridCol w:w="272"/>
        <w:gridCol w:w="272"/>
        <w:gridCol w:w="272"/>
        <w:gridCol w:w="273"/>
        <w:gridCol w:w="274"/>
        <w:gridCol w:w="272"/>
        <w:gridCol w:w="272"/>
        <w:gridCol w:w="272"/>
        <w:gridCol w:w="272"/>
        <w:gridCol w:w="271"/>
        <w:gridCol w:w="272"/>
        <w:gridCol w:w="272"/>
        <w:gridCol w:w="272"/>
        <w:gridCol w:w="273"/>
        <w:gridCol w:w="265"/>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6"/>
                <w:szCs w:val="8"/>
                <w:lang w:val="es-BO"/>
              </w:rPr>
            </w:pPr>
            <w:r>
              <w:rPr>
                <w:rFonts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399"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399"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399"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399"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5"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12"/>
        <w:gridCol w:w="278"/>
        <w:gridCol w:w="274"/>
        <w:gridCol w:w="275"/>
        <w:gridCol w:w="57"/>
        <w:gridCol w:w="216"/>
        <w:gridCol w:w="276"/>
        <w:gridCol w:w="280"/>
        <w:gridCol w:w="280"/>
        <w:gridCol w:w="281"/>
        <w:gridCol w:w="283"/>
        <w:gridCol w:w="271"/>
        <w:gridCol w:w="277"/>
        <w:gridCol w:w="279"/>
        <w:gridCol w:w="281"/>
        <w:gridCol w:w="276"/>
        <w:gridCol w:w="275"/>
        <w:gridCol w:w="280"/>
        <w:gridCol w:w="274"/>
        <w:gridCol w:w="273"/>
        <w:gridCol w:w="273"/>
        <w:gridCol w:w="274"/>
        <w:gridCol w:w="276"/>
        <w:gridCol w:w="275"/>
        <w:gridCol w:w="274"/>
        <w:gridCol w:w="116"/>
        <w:gridCol w:w="157"/>
        <w:gridCol w:w="273"/>
        <w:gridCol w:w="272"/>
        <w:gridCol w:w="274"/>
        <w:gridCol w:w="277"/>
        <w:gridCol w:w="273"/>
        <w:gridCol w:w="273"/>
        <w:gridCol w:w="127"/>
        <w:gridCol w:w="146"/>
        <w:gridCol w:w="272"/>
        <w:gridCol w:w="273"/>
        <w:gridCol w:w="274"/>
        <w:gridCol w:w="266"/>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0"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2"/>
                <w:lang w:val="es-BO" w:bidi="ar-SA"/>
              </w:rPr>
              <w:t>(de acuerdo al clasificador vigente)</w:t>
            </w:r>
          </w:p>
        </w:tc>
        <w:tc>
          <w:tcPr>
            <w:tcW w:w="274"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5"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66"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40"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4"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5"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0"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TGN</w:t>
            </w:r>
          </w:p>
        </w:tc>
        <w:tc>
          <w:tcPr>
            <w:tcW w:w="274"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5"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66"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66"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0"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5"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6"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58"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Aplica sólo para Consultores Individuales de Línea</w:t>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6"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1"/>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val="false"/>
              <w:suppressAutoHyphens w:val="true"/>
              <w:spacing w:before="0" w:after="0"/>
              <w:ind w:left="303" w:hanging="0"/>
              <w:contextualSpacing/>
              <w:rPr>
                <w:rFonts w:ascii="Arial" w:hAnsi="Arial" w:cs="Arial"/>
                <w:b/>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18" w:type="dxa"/>
            <w:gridSpan w:val="1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26" w:type="dxa"/>
            <w:gridSpan w:val="8"/>
            <w:tcBorders>
              <w:top w:val="nil"/>
              <w:bottom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5"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8:30 A 16:30</w:t>
            </w:r>
          </w:p>
        </w:tc>
        <w:tc>
          <w:tcPr>
            <w:tcW w:w="266"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38" w:type="dxa"/>
            <w:gridSpan w:val="11"/>
            <w:tcBorders>
              <w:top w:val="nil"/>
              <w:left w:val="nil"/>
              <w:right w:val="nil"/>
            </w:tcBorders>
          </w:tcPr>
          <w:p>
            <w:pPr>
              <w:pStyle w:val="Normal"/>
              <w:widowControl w:val="false"/>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5"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6" w:type="dxa"/>
            <w:gridSpan w:val="6"/>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Cargo</w:t>
            </w:r>
          </w:p>
        </w:tc>
        <w:tc>
          <w:tcPr>
            <w:tcW w:w="277"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38" w:type="dxa"/>
            <w:gridSpan w:val="7"/>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Dependencia</w:t>
            </w:r>
          </w:p>
        </w:tc>
        <w:tc>
          <w:tcPr>
            <w:tcW w:w="266"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38" w:type="dxa"/>
            <w:gridSpan w:val="11"/>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val="es-BO" w:bidi="ar-SA"/>
              </w:rPr>
              <w:t>Oscar Villa Gutierrez</w:t>
            </w:r>
          </w:p>
        </w:tc>
        <w:tc>
          <w:tcPr>
            <w:tcW w:w="275"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366" w:type="dxa"/>
            <w:gridSpan w:val="6"/>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val="es-BO" w:bidi="ar-SA"/>
              </w:rPr>
              <w:t>Jefe De Departamento De Fiscalización a.i.</w:t>
            </w:r>
          </w:p>
        </w:tc>
        <w:tc>
          <w:tcPr>
            <w:tcW w:w="277"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38" w:type="dxa"/>
            <w:gridSpan w:val="7"/>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val="es-BO" w:bidi="ar-SA"/>
              </w:rPr>
              <w:t>Departamento De Fiscalización de la GDCBBA</w:t>
            </w:r>
          </w:p>
        </w:tc>
        <w:tc>
          <w:tcPr>
            <w:tcW w:w="266"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ind w:left="-99" w:hanging="0"/>
              <w:jc w:val="center"/>
              <w:rPr>
                <w:rFonts w:ascii="Arial" w:hAnsi="Arial" w:cs="Arial"/>
                <w:sz w:val="16"/>
                <w:highlight w:val="yellow"/>
                <w:lang w:val="es-BO"/>
              </w:rPr>
            </w:pPr>
            <w:r>
              <w:rPr>
                <w:rFonts w:eastAsia="Times New Roman" w:cs="Arial" w:ascii="Arial" w:hAnsi="Arial"/>
                <w:kern w:val="0"/>
                <w:sz w:val="16"/>
                <w:highlight w:val="yellow"/>
                <w:lang w:val="es-BO" w:bidi="ar-SA"/>
              </w:rPr>
              <w:t>4501328</w:t>
            </w:r>
          </w:p>
        </w:tc>
        <w:tc>
          <w:tcPr>
            <w:tcW w:w="281" w:type="dxa"/>
            <w:tcBorders>
              <w:top w:val="nil"/>
              <w:bottom w:val="nil"/>
              <w:right w:val="nil"/>
            </w:tcBorders>
            <w:vAlign w:val="cente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554" w:type="dxa"/>
            <w:gridSpan w:val="2"/>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Fax</w:t>
            </w:r>
          </w:p>
        </w:tc>
        <w:tc>
          <w:tcPr>
            <w:tcW w:w="1113"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275" w:type="dxa"/>
            <w:tcBorders>
              <w:top w:val="nil"/>
              <w:bottom w:val="nil"/>
              <w:right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50" w:type="dxa"/>
            <w:gridSpan w:val="6"/>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Correo Electrónico</w:t>
            </w:r>
          </w:p>
        </w:tc>
        <w:tc>
          <w:tcPr>
            <w:tcW w:w="3282" w:type="dxa"/>
            <w:gridSpan w:val="14"/>
            <w:tcBorders/>
            <w:shd w:color="auto" w:fill="DBE5F1" w:themeFill="accent1" w:themeFillTint="33" w:val="clear"/>
          </w:tcPr>
          <w:p>
            <w:pPr>
              <w:pStyle w:val="Normal"/>
              <w:widowControl w:val="false"/>
              <w:suppressAutoHyphens w:val="true"/>
              <w:spacing w:before="0" w:after="0"/>
              <w:rPr>
                <w:rFonts w:ascii="Arial" w:hAnsi="Arial" w:cs="Arial"/>
                <w:sz w:val="16"/>
                <w:highlight w:val="yellow"/>
                <w:u w:val="single"/>
              </w:rPr>
            </w:pPr>
            <w:r>
              <w:rPr>
                <w:rFonts w:eastAsia="Times New Roman"/>
                <w:kern w:val="0"/>
                <w:sz w:val="14"/>
                <w:highlight w:val="yellow"/>
                <w:u w:val="single"/>
                <w:lang w:bidi="ar-SA"/>
              </w:rPr>
              <w:t>oscar.villa@impuestos.gob.bo</w:t>
            </w:r>
          </w:p>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274"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6"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74"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4"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6"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2"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8"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6"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70" w:type="dxa"/>
        <w:tblLayout w:type="fixed"/>
        <w:tblCellMar>
          <w:top w:w="0" w:type="dxa"/>
          <w:left w:w="70" w:type="dxa"/>
          <w:bottom w:w="0" w:type="dxa"/>
          <w:right w:w="70" w:type="dxa"/>
        </w:tblCellMar>
        <w:tblLook w:val="04a0" w:noHBand="0" w:noVBand="1" w:firstColumn="1" w:lastRow="0" w:lastColumn="0" w:firstRow="1"/>
      </w:tblPr>
      <w:tblGrid>
        <w:gridCol w:w="439"/>
        <w:gridCol w:w="3535"/>
        <w:gridCol w:w="134"/>
        <w:gridCol w:w="134"/>
        <w:gridCol w:w="383"/>
        <w:gridCol w:w="134"/>
        <w:gridCol w:w="391"/>
        <w:gridCol w:w="133"/>
        <w:gridCol w:w="522"/>
        <w:gridCol w:w="135"/>
        <w:gridCol w:w="134"/>
        <w:gridCol w:w="478"/>
        <w:gridCol w:w="252"/>
        <w:gridCol w:w="458"/>
        <w:gridCol w:w="135"/>
        <w:gridCol w:w="141"/>
        <w:gridCol w:w="2190"/>
        <w:gridCol w:w="192"/>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De acuerdo con lo establecido en el Artículo 47 de las NB-SABS, los siguientes plazos son de cumplimiento obligatorio:</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8"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b/>
                <w:lang w:val="es-BO"/>
              </w:rPr>
            </w:pPr>
            <w:r>
              <w:rPr>
                <w:rFonts w:cs="Arial" w:ascii="Arial" w:hAnsi="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57"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523"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2"/>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1"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3"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2"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3"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Tahoma" w:hAnsi="Tahoma" w:cs="Arial"/>
                <w:b/>
                <w:b/>
                <w:i/>
                <w:i/>
                <w:sz w:val="14"/>
                <w:szCs w:val="14"/>
                <w:lang w:val="es-BO" w:eastAsia="es-BO"/>
              </w:rPr>
            </w:pPr>
            <w:r>
              <w:rPr>
                <w:rFonts w:cs="Arial" w:ascii="Tahoma" w:hAnsi="Tahoma"/>
                <w:b/>
                <w:i/>
                <w:sz w:val="14"/>
                <w:szCs w:val="14"/>
                <w:lang w:val="es-BO" w:eastAsia="es-BO"/>
              </w:rPr>
              <w:t>GERENCIA DISTRITAL COCHABAMBA</w:t>
            </w:r>
          </w:p>
          <w:p>
            <w:pPr>
              <w:pStyle w:val="Normal"/>
              <w:widowControl w:val="false"/>
              <w:snapToGrid w:val="false"/>
              <w:jc w:val="center"/>
              <w:rPr>
                <w:rFonts w:ascii="Tahoma" w:hAnsi="Tahoma" w:cs="Arial"/>
                <w:b/>
                <w:b/>
                <w:i/>
                <w:i/>
                <w:sz w:val="14"/>
                <w:szCs w:val="14"/>
                <w:lang w:val="es-BO" w:eastAsia="es-BO"/>
              </w:rPr>
            </w:pPr>
            <w:r>
              <w:rPr>
                <w:rFonts w:cs="Arial" w:ascii="Arial" w:hAnsi="Arial"/>
                <w:b/>
                <w:i/>
                <w:sz w:val="12"/>
                <w:szCs w:val="14"/>
                <w:lang w:val="es-BO" w:eastAsia="es-BO"/>
              </w:rPr>
              <w:t>Calle Jordan N° 259 entre C. Nataniel Aguirre y Esteban Arce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5"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1"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2"/>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5"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1"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2"/>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3"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5"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1"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2"/>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Fecha límite de Presentación</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cs="Arial"/>
                <w:lang w:val="es-BO"/>
              </w:rPr>
            </w:pPr>
            <w:r>
              <w:rPr>
                <w:rFonts w:cs="Arial" w:ascii="Arial" w:hAnsi="Arial"/>
                <w:lang w:val="es-BO"/>
              </w:rPr>
              <w:t>02</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3"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10</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i/>
                <w:sz w:val="12"/>
                <w:lang w:val="es-BO" w:eastAsia="es-BO"/>
              </w:rPr>
              <w:t>A TRAVÉS DEL RUPE DEL PROPONENTE</w:t>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3"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10</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Tahoma" w:hAnsi="Tahoma" w:cs="Arial"/>
                <w:b/>
                <w:b/>
                <w:i/>
                <w:i/>
                <w:sz w:val="14"/>
                <w:szCs w:val="14"/>
              </w:rPr>
            </w:pPr>
            <w:r>
              <w:rPr>
                <w:rFonts w:cs="Arial" w:ascii="Tahoma" w:hAnsi="Tahoma"/>
                <w:b/>
                <w:i/>
                <w:sz w:val="14"/>
                <w:szCs w:val="14"/>
              </w:rPr>
              <w:t>GERENCIA DISTRITAL COCHABAMBA – CALLE JORDAN N° 259 ENTRE ESTEBAN ARCE Y NATANIEL AGUIRRE – AUDITORIO 4TO PISO O A TRAVÉS DEL ENLACE</w:t>
            </w:r>
          </w:p>
          <w:p>
            <w:pPr>
              <w:pStyle w:val="Normal"/>
              <w:widowControl w:val="false"/>
              <w:snapToGrid w:val="false"/>
              <w:jc w:val="center"/>
              <w:rPr>
                <w:rFonts w:ascii="Arial" w:hAnsi="Arial" w:cs="Arial"/>
                <w:b/>
                <w:b/>
                <w:i/>
                <w:i/>
                <w:sz w:val="12"/>
              </w:rPr>
            </w:pPr>
            <w:hyperlink r:id="rId4">
              <w:r>
                <w:rPr>
                  <w:rStyle w:val="EnlacedeInternet"/>
                  <w:rFonts w:cs="Arial" w:ascii="Tahoma" w:hAnsi="Tahoma"/>
                  <w:b/>
                  <w:i/>
                  <w:sz w:val="14"/>
                  <w:szCs w:val="14"/>
                  <w:highlight w:val="yellow"/>
                  <w:shd w:fill="FFFFFF" w:val="clear"/>
                  <w:lang w:val="es-BO" w:eastAsia="es-BO"/>
                </w:rPr>
                <w:t>https://sinbolivia.webex.com/meet/Contratacion-GDCBBA</w:t>
              </w:r>
            </w:hyperlink>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5"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1"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2"/>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5"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1"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2"/>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10</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5"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1"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2"/>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391"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133"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7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5"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1"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2"/>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3"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391"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3"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5"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2"/>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1"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669"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35"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1"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3"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2"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0"/>
          <w:numId w:val="10"/>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suppressAutoHyphens w:val="true"/>
        <w:ind w:left="737" w:hanging="0"/>
        <w:jc w:val="left"/>
        <w:rPr/>
      </w:pPr>
      <w:r>
        <w:rPr/>
      </w:r>
    </w:p>
    <w:p>
      <w:pPr>
        <w:pStyle w:val="Cuerpodetexto"/>
        <w:jc w:val="center"/>
        <w:rPr>
          <w:rFonts w:ascii="Tahoma" w:hAnsi="Tahoma"/>
          <w:b/>
          <w:b/>
          <w:sz w:val="20"/>
          <w:szCs w:val="20"/>
          <w:u w:val="single"/>
          <w:lang w:val="es-MX"/>
        </w:rPr>
      </w:pPr>
      <w:r>
        <w:rPr>
          <w:rFonts w:ascii="Tahoma" w:hAnsi="Tahoma"/>
          <w:b/>
          <w:sz w:val="20"/>
          <w:szCs w:val="20"/>
          <w:u w:val="single"/>
          <w:lang w:val="es-MX"/>
        </w:rPr>
        <w:t>TÉRMINOS DE REFERENCIA</w:t>
      </w:r>
    </w:p>
    <w:p>
      <w:pPr>
        <w:pStyle w:val="Cuerpodetexto"/>
        <w:spacing w:lineRule="auto" w:line="240" w:before="0" w:after="0"/>
        <w:ind w:left="709" w:right="0" w:hanging="709"/>
        <w:jc w:val="center"/>
        <w:rPr>
          <w:rFonts w:ascii="Tahoma" w:hAnsi="Tahoma"/>
          <w:sz w:val="20"/>
          <w:szCs w:val="20"/>
        </w:rPr>
      </w:pPr>
      <w:r>
        <w:rPr>
          <w:rFonts w:ascii="Tahoma" w:hAnsi="Tahoma"/>
          <w:sz w:val="20"/>
          <w:szCs w:val="20"/>
        </w:rPr>
      </w:r>
    </w:p>
    <w:p>
      <w:pPr>
        <w:pStyle w:val="Cuerpodetexto"/>
        <w:spacing w:lineRule="auto" w:line="240" w:before="0" w:after="0"/>
        <w:ind w:left="283" w:right="0" w:hanging="0"/>
        <w:jc w:val="center"/>
        <w:rPr>
          <w:rFonts w:ascii="Tahoma" w:hAnsi="Tahoma"/>
          <w:color w:val="000000"/>
          <w:sz w:val="20"/>
          <w:szCs w:val="20"/>
        </w:rPr>
      </w:pPr>
      <w:r>
        <w:rPr>
          <w:rFonts w:ascii="Tahoma" w:hAnsi="Tahoma"/>
          <w:b/>
          <w:color w:val="000000"/>
          <w:sz w:val="20"/>
          <w:szCs w:val="20"/>
        </w:rPr>
        <w:t>CONTRATACIÓN DE CUATRO</w:t>
      </w:r>
      <w:r>
        <w:rPr>
          <w:rFonts w:ascii="Tahoma" w:hAnsi="Tahoma"/>
          <w:color w:val="000000"/>
          <w:sz w:val="20"/>
          <w:szCs w:val="20"/>
        </w:rPr>
        <w:t xml:space="preserve"> </w:t>
      </w:r>
      <w:r>
        <w:rPr>
          <w:rFonts w:ascii="Tahoma" w:hAnsi="Tahoma"/>
          <w:b/>
          <w:color w:val="000000"/>
          <w:sz w:val="20"/>
          <w:szCs w:val="20"/>
        </w:rPr>
        <w:t>(4) CONSULTORES INDIVIDUALES DE LÍNEA CONSULTOR TÉCNICO I, PARA LA</w:t>
      </w:r>
      <w:r>
        <w:rPr>
          <w:rFonts w:ascii="Tahoma" w:hAnsi="Tahoma"/>
          <w:color w:val="000000"/>
          <w:sz w:val="20"/>
          <w:szCs w:val="20"/>
        </w:rPr>
        <w:t xml:space="preserve"> </w:t>
      </w:r>
      <w:r>
        <w:rPr>
          <w:rFonts w:ascii="Tahoma" w:hAnsi="Tahoma"/>
          <w:b/>
          <w:color w:val="000000"/>
          <w:sz w:val="20"/>
          <w:szCs w:val="20"/>
        </w:rPr>
        <w:t>INICIATIVA</w:t>
      </w:r>
      <w:r>
        <w:rPr>
          <w:rFonts w:ascii="Tahoma" w:hAnsi="Tahoma"/>
          <w:color w:val="000000"/>
          <w:sz w:val="20"/>
          <w:szCs w:val="20"/>
        </w:rPr>
        <w:t xml:space="preserve"> </w:t>
      </w:r>
      <w:r>
        <w:rPr>
          <w:rFonts w:ascii="Tahoma" w:hAnsi="Tahoma"/>
          <w:b/>
          <w:color w:val="000000"/>
          <w:sz w:val="20"/>
          <w:szCs w:val="20"/>
        </w:rPr>
        <w:t>RECTIFICATORIAS</w:t>
      </w:r>
    </w:p>
    <w:p>
      <w:pPr>
        <w:pStyle w:val="Cuerpodetexto"/>
        <w:spacing w:lineRule="auto" w:line="240" w:before="0" w:after="0"/>
        <w:ind w:left="283" w:right="0" w:hanging="0"/>
        <w:jc w:val="center"/>
        <w:rPr>
          <w:rFonts w:ascii="Tahoma" w:hAnsi="Tahoma"/>
          <w:color w:val="000000"/>
          <w:sz w:val="20"/>
          <w:szCs w:val="20"/>
        </w:rPr>
      </w:pPr>
      <w:r>
        <w:rPr>
          <w:rFonts w:ascii="Tahoma" w:hAnsi="Tahoma"/>
          <w:b/>
          <w:color w:val="000000"/>
          <w:sz w:val="20"/>
          <w:szCs w:val="20"/>
        </w:rPr>
        <w:t>GERENCIA DISTRITAL COCHABAMBA GESTIÓN 2026</w:t>
      </w:r>
    </w:p>
    <w:p>
      <w:pPr>
        <w:pStyle w:val="Cuerpodetexto"/>
        <w:spacing w:lineRule="auto" w:line="240" w:before="0" w:after="0"/>
        <w:ind w:left="363" w:right="0" w:hanging="0"/>
        <w:jc w:val="center"/>
        <w:rPr>
          <w:rFonts w:ascii="Tahoma" w:hAnsi="Tahoma"/>
          <w:sz w:val="20"/>
          <w:szCs w:val="20"/>
        </w:rPr>
      </w:pPr>
      <w:r>
        <w:rPr>
          <w:rFonts w:ascii="Tahoma" w:hAnsi="Tahoma"/>
          <w:sz w:val="20"/>
          <w:szCs w:val="20"/>
        </w:rPr>
      </w:r>
    </w:p>
    <w:p>
      <w:pPr>
        <w:pStyle w:val="Cuerpodetexto"/>
        <w:numPr>
          <w:ilvl w:val="0"/>
          <w:numId w:val="28"/>
        </w:numPr>
        <w:tabs>
          <w:tab w:val="clear" w:pos="709"/>
          <w:tab w:val="left" w:pos="0" w:leader="none"/>
        </w:tabs>
        <w:spacing w:lineRule="auto" w:line="240" w:before="0" w:after="0"/>
        <w:ind w:left="709" w:hanging="283"/>
        <w:jc w:val="both"/>
        <w:rPr>
          <w:rFonts w:ascii="Tahoma" w:hAnsi="Tahoma"/>
          <w:b/>
          <w:b/>
          <w:color w:val="000000"/>
          <w:sz w:val="20"/>
          <w:szCs w:val="20"/>
          <w:u w:val="single"/>
          <w:lang w:val="es-MX"/>
        </w:rPr>
      </w:pPr>
      <w:r>
        <w:rPr>
          <w:rFonts w:ascii="Tahoma" w:hAnsi="Tahoma"/>
          <w:b/>
          <w:color w:val="000000"/>
          <w:sz w:val="20"/>
          <w:szCs w:val="20"/>
          <w:u w:val="single"/>
          <w:lang w:val="es-MX"/>
        </w:rPr>
        <w:t>ANTECEDENTES</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10" w:right="0" w:hanging="0"/>
        <w:jc w:val="both"/>
        <w:rPr>
          <w:rFonts w:ascii="Tahoma" w:hAnsi="Tahoma"/>
          <w:color w:val="000000"/>
          <w:sz w:val="20"/>
          <w:szCs w:val="20"/>
          <w:lang w:val="es-ES"/>
        </w:rPr>
      </w:pPr>
      <w:r>
        <w:rPr>
          <w:rFonts w:ascii="Tahoma" w:hAnsi="Tahoma"/>
          <w:color w:val="000000"/>
          <w:sz w:val="20"/>
          <w:szCs w:val="20"/>
          <w:lang w:val="es-ES"/>
        </w:rPr>
        <w:t>El Servicio de Impuestos Nacionales, a través de la Gerencia Distrital Cochabamba con la finalidad de fortalecer la atención de solicitudes de Rectificatorias presentadas por los contribuyentes, tiene planificado la incorporación de Consultores de Línea.</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10" w:right="0" w:hanging="0"/>
        <w:jc w:val="both"/>
        <w:rPr>
          <w:rFonts w:ascii="Tahoma" w:hAnsi="Tahoma"/>
          <w:color w:val="000000"/>
          <w:sz w:val="20"/>
          <w:szCs w:val="20"/>
          <w:lang w:val="es-ES"/>
        </w:rPr>
      </w:pPr>
      <w:r>
        <w:rPr>
          <w:rFonts w:ascii="Tahoma" w:hAnsi="Tahoma"/>
          <w:color w:val="000000"/>
          <w:sz w:val="20"/>
          <w:szCs w:val="20"/>
          <w:lang w:val="es-ES"/>
        </w:rPr>
        <w:t>Para llevar adelante este proceso, se ha visto dar inicio al PROYECTO RECTIFICATORIAS para el Departamento de Fiscalización dependiente de la Gerencia Distrital Cochabamba, con el fin de ser incorporado al Departamento de Fiscalización en calidad de:</w:t>
      </w:r>
    </w:p>
    <w:p>
      <w:pPr>
        <w:pStyle w:val="Cuerpodetexto"/>
        <w:spacing w:lineRule="auto" w:line="240" w:before="0" w:after="0"/>
        <w:ind w:left="510" w:right="0" w:hanging="0"/>
        <w:rPr>
          <w:rFonts w:ascii="Tahoma" w:hAnsi="Tahoma"/>
          <w:sz w:val="20"/>
          <w:szCs w:val="20"/>
        </w:rPr>
      </w:pPr>
      <w:r>
        <w:rPr>
          <w:rFonts w:ascii="Tahoma" w:hAnsi="Tahoma"/>
          <w:sz w:val="20"/>
          <w:szCs w:val="20"/>
        </w:rPr>
      </w:r>
    </w:p>
    <w:p>
      <w:pPr>
        <w:pStyle w:val="Cuerpodetexto"/>
        <w:numPr>
          <w:ilvl w:val="0"/>
          <w:numId w:val="29"/>
        </w:numPr>
        <w:tabs>
          <w:tab w:val="clear" w:pos="709"/>
          <w:tab w:val="left" w:pos="0" w:leader="none"/>
        </w:tabs>
        <w:spacing w:lineRule="auto" w:line="240" w:before="0" w:after="0"/>
        <w:ind w:left="709" w:hanging="283"/>
        <w:rPr>
          <w:rFonts w:ascii="Tahoma" w:hAnsi="Tahoma"/>
          <w:sz w:val="20"/>
          <w:szCs w:val="20"/>
        </w:rPr>
      </w:pPr>
      <w:r>
        <w:rPr>
          <w:rFonts w:ascii="Tahoma" w:hAnsi="Tahoma"/>
          <w:color w:val="000000"/>
          <w:sz w:val="20"/>
          <w:szCs w:val="20"/>
          <w:lang w:val="es-ES"/>
        </w:rPr>
        <w:t>Consultor TÉCNICO I en línea, a objeto de asumir la ejecución de procesos Rectificatorias.</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lang w:val="es-ES"/>
        </w:rPr>
      </w:pPr>
      <w:r>
        <w:rPr>
          <w:rFonts w:ascii="Tahoma" w:hAnsi="Tahoma"/>
          <w:color w:val="000000"/>
          <w:sz w:val="20"/>
          <w:szCs w:val="20"/>
          <w:lang w:val="es-MX"/>
        </w:rPr>
        <w:t xml:space="preserve">Para el efecto, se requiere </w:t>
      </w:r>
      <w:r>
        <w:rPr>
          <w:rFonts w:ascii="Tahoma" w:hAnsi="Tahoma"/>
          <w:color w:val="000000"/>
          <w:sz w:val="20"/>
          <w:szCs w:val="20"/>
          <w:lang w:val="es-ES"/>
        </w:rPr>
        <w:t xml:space="preserve">la contratación de </w:t>
      </w:r>
      <w:r>
        <w:rPr>
          <w:rFonts w:ascii="Tahoma" w:hAnsi="Tahoma"/>
          <w:b/>
          <w:color w:val="000000"/>
          <w:sz w:val="20"/>
          <w:szCs w:val="20"/>
          <w:lang w:val="es-ES"/>
        </w:rPr>
        <w:t>CUATRO (4)</w:t>
      </w:r>
      <w:r>
        <w:rPr>
          <w:rFonts w:ascii="Tahoma" w:hAnsi="Tahoma"/>
          <w:color w:val="000000"/>
          <w:sz w:val="20"/>
          <w:szCs w:val="20"/>
          <w:lang w:val="es-ES"/>
        </w:rPr>
        <w:t xml:space="preserve"> </w:t>
      </w:r>
      <w:r>
        <w:rPr>
          <w:rFonts w:ascii="Tahoma" w:hAnsi="Tahoma"/>
          <w:b/>
          <w:color w:val="000000"/>
          <w:sz w:val="20"/>
          <w:szCs w:val="20"/>
          <w:lang w:val="es-ES"/>
        </w:rPr>
        <w:t>CONSULTORES INDIVIDUALES DE LÍNEA CONSULTOR TÉCNICO I PARA LA INICIATIVA RECTIFICATORIAS</w:t>
      </w:r>
      <w:r>
        <w:rPr>
          <w:rFonts w:ascii="Tahoma" w:hAnsi="Tahoma"/>
          <w:color w:val="000000"/>
          <w:sz w:val="20"/>
          <w:szCs w:val="20"/>
          <w:lang w:val="es-MX"/>
        </w:rPr>
        <w:t xml:space="preserve">, para el Departamento de Fiscalización, </w:t>
      </w:r>
      <w:r>
        <w:rPr>
          <w:rFonts w:ascii="Tahoma" w:hAnsi="Tahoma"/>
          <w:color w:val="000000"/>
          <w:sz w:val="20"/>
          <w:szCs w:val="20"/>
          <w:lang w:val="es-ES"/>
        </w:rPr>
        <w:t>responsables de notificar y ejecutar rectificatorias y otras labores inherentes a las tareas de fiscalización.</w:t>
      </w:r>
    </w:p>
    <w:p>
      <w:pPr>
        <w:pStyle w:val="Cuerpodetexto"/>
        <w:spacing w:lineRule="auto" w:line="240" w:before="0" w:after="0"/>
        <w:ind w:left="567" w:right="0" w:hanging="0"/>
        <w:rPr>
          <w:rFonts w:ascii="Tahoma" w:hAnsi="Tahoma"/>
          <w:sz w:val="20"/>
          <w:szCs w:val="20"/>
        </w:rPr>
      </w:pPr>
      <w:r>
        <w:rPr>
          <w:rFonts w:ascii="Tahoma" w:hAnsi="Tahoma"/>
          <w:sz w:val="20"/>
          <w:szCs w:val="20"/>
        </w:rPr>
      </w:r>
    </w:p>
    <w:p>
      <w:pPr>
        <w:pStyle w:val="Cuerpodetexto"/>
        <w:numPr>
          <w:ilvl w:val="0"/>
          <w:numId w:val="30"/>
        </w:numPr>
        <w:tabs>
          <w:tab w:val="clear" w:pos="709"/>
          <w:tab w:val="left" w:pos="0" w:leader="none"/>
        </w:tabs>
        <w:spacing w:lineRule="auto" w:line="240" w:before="0" w:after="0"/>
        <w:ind w:left="709" w:hanging="283"/>
        <w:jc w:val="both"/>
        <w:rPr>
          <w:rFonts w:ascii="Tahoma" w:hAnsi="Tahoma"/>
          <w:b/>
          <w:b/>
          <w:color w:val="000000"/>
          <w:sz w:val="20"/>
          <w:szCs w:val="20"/>
          <w:u w:val="single"/>
          <w:shd w:fill="FFFFFF" w:val="clear"/>
        </w:rPr>
      </w:pPr>
      <w:r>
        <w:rPr>
          <w:rFonts w:ascii="Tahoma" w:hAnsi="Tahoma"/>
          <w:b/>
          <w:color w:val="000000"/>
          <w:sz w:val="20"/>
          <w:szCs w:val="20"/>
          <w:u w:val="single"/>
          <w:shd w:fill="FFFFFF" w:val="clear"/>
        </w:rPr>
        <w:t>JUSTIFICACIÓN DE LA CONTRATACIÓN</w:t>
      </w:r>
    </w:p>
    <w:p>
      <w:pPr>
        <w:pStyle w:val="Cuerpodetexto"/>
        <w:spacing w:lineRule="auto" w:line="240" w:before="0" w:after="0"/>
        <w:ind w:left="567" w:right="0" w:hanging="0"/>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color w:val="000000"/>
          <w:sz w:val="20"/>
          <w:szCs w:val="20"/>
          <w:lang w:val="es-ES"/>
        </w:rPr>
      </w:pPr>
      <w:r>
        <w:rPr>
          <w:rFonts w:ascii="Tahoma" w:hAnsi="Tahoma"/>
          <w:color w:val="000000"/>
          <w:sz w:val="20"/>
          <w:szCs w:val="20"/>
          <w:shd w:fill="FFFFFF" w:val="clear"/>
          <w:lang w:val="es-ES"/>
        </w:rPr>
        <w:t xml:space="preserve">Se considera que esta contratación es necesaria como apoyo a las diferentes actividades y tareas que se tiene que realizar para la </w:t>
      </w:r>
      <w:r>
        <w:rPr>
          <w:rFonts w:ascii="Tahoma" w:hAnsi="Tahoma"/>
          <w:color w:val="000000"/>
          <w:sz w:val="20"/>
          <w:szCs w:val="20"/>
          <w:lang w:val="es-ES"/>
        </w:rPr>
        <w:t>atención de solicitudes de Rectificatorias</w:t>
      </w:r>
      <w:r>
        <w:rPr>
          <w:rFonts w:ascii="Tahoma" w:hAnsi="Tahoma"/>
          <w:color w:val="000000"/>
          <w:sz w:val="20"/>
          <w:szCs w:val="20"/>
          <w:shd w:fill="FFFFFF" w:val="clear"/>
          <w:lang w:val="es-ES"/>
        </w:rPr>
        <w:t>, así como también cumplir las funciones que se especifiquen.</w:t>
      </w:r>
    </w:p>
    <w:p>
      <w:pPr>
        <w:pStyle w:val="Cuerpodetexto"/>
        <w:spacing w:lineRule="auto" w:line="240" w:before="0" w:after="0"/>
        <w:ind w:left="567" w:right="0" w:hanging="0"/>
        <w:rPr>
          <w:rFonts w:ascii="Tahoma" w:hAnsi="Tahoma"/>
          <w:sz w:val="20"/>
          <w:szCs w:val="20"/>
        </w:rPr>
      </w:pPr>
      <w:r>
        <w:rPr>
          <w:rFonts w:ascii="Tahoma" w:hAnsi="Tahoma"/>
          <w:sz w:val="20"/>
          <w:szCs w:val="20"/>
        </w:rPr>
      </w:r>
    </w:p>
    <w:p>
      <w:pPr>
        <w:pStyle w:val="Cuerpodetexto"/>
        <w:numPr>
          <w:ilvl w:val="0"/>
          <w:numId w:val="31"/>
        </w:numPr>
        <w:tabs>
          <w:tab w:val="clear" w:pos="709"/>
          <w:tab w:val="left" w:pos="0" w:leader="none"/>
        </w:tabs>
        <w:spacing w:lineRule="auto" w:line="240" w:before="0" w:after="0"/>
        <w:ind w:left="709" w:hanging="283"/>
        <w:jc w:val="both"/>
        <w:rPr>
          <w:rFonts w:ascii="Tahoma" w:hAnsi="Tahoma"/>
          <w:b/>
          <w:b/>
          <w:color w:val="000000"/>
          <w:sz w:val="20"/>
          <w:szCs w:val="20"/>
          <w:u w:val="single"/>
          <w:lang w:val="es-MX"/>
        </w:rPr>
      </w:pPr>
      <w:r>
        <w:rPr>
          <w:rFonts w:ascii="Tahoma" w:hAnsi="Tahoma"/>
          <w:b/>
          <w:color w:val="000000"/>
          <w:sz w:val="20"/>
          <w:szCs w:val="20"/>
          <w:u w:val="single"/>
          <w:lang w:val="es-MX"/>
        </w:rPr>
        <w:t xml:space="preserve">OBJETIVOS DE LA CONSULTORÍA </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numPr>
          <w:ilvl w:val="0"/>
          <w:numId w:val="32"/>
        </w:numPr>
        <w:tabs>
          <w:tab w:val="clear" w:pos="709"/>
          <w:tab w:val="left" w:pos="0" w:leader="none"/>
        </w:tabs>
        <w:spacing w:lineRule="auto" w:line="240" w:before="0" w:after="0"/>
        <w:ind w:left="709" w:hanging="283"/>
        <w:jc w:val="both"/>
        <w:rPr>
          <w:rFonts w:ascii="Tahoma" w:hAnsi="Tahoma"/>
          <w:sz w:val="20"/>
          <w:szCs w:val="20"/>
        </w:rPr>
      </w:pPr>
      <w:r>
        <w:rPr>
          <w:rFonts w:ascii="Tahoma" w:hAnsi="Tahoma"/>
          <w:b/>
          <w:color w:val="000000"/>
          <w:sz w:val="20"/>
          <w:szCs w:val="20"/>
          <w:u w:val="single"/>
          <w:lang w:val="es-MX"/>
        </w:rPr>
        <w:t>Objetivo General</w:t>
      </w:r>
    </w:p>
    <w:p>
      <w:pPr>
        <w:pStyle w:val="Cuerpodetexto"/>
        <w:spacing w:lineRule="auto" w:line="240" w:before="0" w:after="0"/>
        <w:ind w:left="567" w:right="0" w:hanging="6"/>
        <w:jc w:val="both"/>
        <w:rPr>
          <w:rFonts w:ascii="Tahoma" w:hAnsi="Tahoma"/>
          <w:sz w:val="20"/>
          <w:szCs w:val="20"/>
        </w:rPr>
      </w:pPr>
      <w:r>
        <w:rPr>
          <w:rFonts w:ascii="Tahoma" w:hAnsi="Tahoma"/>
          <w:sz w:val="20"/>
          <w:szCs w:val="20"/>
        </w:rPr>
      </w:r>
    </w:p>
    <w:p>
      <w:pPr>
        <w:pStyle w:val="Cuerpodetexto"/>
        <w:spacing w:lineRule="auto" w:line="240" w:before="0" w:after="0"/>
        <w:ind w:left="567" w:right="0" w:hanging="6"/>
        <w:jc w:val="both"/>
        <w:rPr>
          <w:rFonts w:ascii="Tahoma" w:hAnsi="Tahoma"/>
          <w:color w:val="000000"/>
          <w:sz w:val="20"/>
          <w:szCs w:val="20"/>
        </w:rPr>
      </w:pPr>
      <w:r>
        <w:rPr>
          <w:rFonts w:ascii="Tahoma" w:hAnsi="Tahoma"/>
          <w:color w:val="000000"/>
          <w:sz w:val="20"/>
          <w:szCs w:val="20"/>
          <w:lang w:val="es-MX"/>
        </w:rPr>
        <w:t>El objetivo del PROYECTO RECTIFICATORIAS - Gerencia Distrital Cochabamba</w:t>
      </w:r>
      <w:r>
        <w:rPr>
          <w:rFonts w:ascii="Tahoma" w:hAnsi="Tahoma"/>
          <w:color w:val="000000"/>
          <w:sz w:val="20"/>
          <w:szCs w:val="20"/>
        </w:rPr>
        <w:t xml:space="preserve"> </w:t>
      </w:r>
      <w:r>
        <w:rPr>
          <w:rFonts w:ascii="Tahoma" w:hAnsi="Tahoma"/>
          <w:color w:val="000000"/>
          <w:sz w:val="20"/>
          <w:szCs w:val="20"/>
          <w:lang w:val="es-MX"/>
        </w:rPr>
        <w:t xml:space="preserve">es </w:t>
      </w:r>
      <w:r>
        <w:rPr>
          <w:rFonts w:ascii="Tahoma" w:hAnsi="Tahoma"/>
          <w:color w:val="000000"/>
          <w:sz w:val="20"/>
          <w:szCs w:val="20"/>
        </w:rPr>
        <w:t xml:space="preserve">cumplir con la función ejecución de Rectificatorias a través de la atención de solicitudes de Rectificatorias presentadas por los contribuyentes, coadyuvando de esta forma a liberar de carga operativa en este tipo de procesos </w:t>
      </w:r>
      <w:r>
        <w:rPr>
          <w:rFonts w:ascii="Tahoma" w:hAnsi="Tahoma"/>
          <w:color w:val="000000"/>
          <w:sz w:val="20"/>
          <w:szCs w:val="20"/>
          <w:lang w:val="es-MX"/>
        </w:rPr>
        <w:t xml:space="preserve">en la Gerencia Distrital Cochabamba. </w:t>
      </w:r>
    </w:p>
    <w:p>
      <w:pPr>
        <w:pStyle w:val="Cuerpodetexto"/>
        <w:spacing w:lineRule="auto" w:line="240" w:before="0" w:after="0"/>
        <w:ind w:left="567" w:right="0" w:hanging="6"/>
        <w:jc w:val="both"/>
        <w:rPr>
          <w:rFonts w:ascii="Tahoma" w:hAnsi="Tahoma"/>
          <w:sz w:val="20"/>
          <w:szCs w:val="20"/>
        </w:rPr>
      </w:pPr>
      <w:r>
        <w:rPr>
          <w:rFonts w:ascii="Tahoma" w:hAnsi="Tahoma"/>
          <w:sz w:val="20"/>
          <w:szCs w:val="20"/>
        </w:rPr>
      </w:r>
    </w:p>
    <w:p>
      <w:pPr>
        <w:pStyle w:val="Cuerpodetexto"/>
        <w:numPr>
          <w:ilvl w:val="0"/>
          <w:numId w:val="45"/>
        </w:numPr>
        <w:spacing w:lineRule="auto" w:line="240" w:before="0" w:after="0"/>
        <w:jc w:val="both"/>
        <w:rPr>
          <w:rFonts w:ascii="Tahoma" w:hAnsi="Tahoma"/>
          <w:sz w:val="20"/>
          <w:szCs w:val="20"/>
        </w:rPr>
      </w:pPr>
      <w:r>
        <w:rPr>
          <w:rFonts w:ascii="Tahoma" w:hAnsi="Tahoma"/>
          <w:b/>
          <w:color w:val="000000"/>
          <w:sz w:val="20"/>
          <w:szCs w:val="20"/>
          <w:u w:val="single"/>
          <w:lang w:val="es-MX"/>
        </w:rPr>
        <w:t>Objetivos Específicos</w:t>
      </w:r>
    </w:p>
    <w:p>
      <w:pPr>
        <w:pStyle w:val="Cuerpodetexto"/>
        <w:spacing w:lineRule="auto" w:line="240" w:before="0" w:after="0"/>
        <w:ind w:left="142" w:right="0" w:hanging="0"/>
        <w:jc w:val="both"/>
        <w:rPr>
          <w:rFonts w:ascii="Tahoma" w:hAnsi="Tahoma"/>
          <w:sz w:val="20"/>
          <w:szCs w:val="20"/>
        </w:rPr>
      </w:pPr>
      <w:r>
        <w:rPr>
          <w:rFonts w:ascii="Tahoma" w:hAnsi="Tahoma"/>
          <w:sz w:val="20"/>
          <w:szCs w:val="20"/>
        </w:rPr>
      </w:r>
    </w:p>
    <w:p>
      <w:pPr>
        <w:pStyle w:val="Cuerpodetexto"/>
        <w:numPr>
          <w:ilvl w:val="0"/>
          <w:numId w:val="33"/>
        </w:numPr>
        <w:tabs>
          <w:tab w:val="clear" w:pos="709"/>
          <w:tab w:val="left" w:pos="0" w:leader="none"/>
        </w:tabs>
        <w:spacing w:lineRule="auto" w:line="240" w:before="0" w:after="0"/>
        <w:ind w:left="709" w:hanging="283"/>
        <w:jc w:val="both"/>
        <w:rPr>
          <w:rFonts w:ascii="Tahoma" w:hAnsi="Tahoma"/>
          <w:color w:val="000000"/>
          <w:sz w:val="20"/>
          <w:szCs w:val="20"/>
        </w:rPr>
      </w:pPr>
      <w:r>
        <w:rPr>
          <w:rFonts w:ascii="Tahoma" w:hAnsi="Tahoma"/>
          <w:color w:val="000000"/>
          <w:sz w:val="20"/>
          <w:szCs w:val="20"/>
        </w:rPr>
        <w:t xml:space="preserve">Liberar la carga operativa los casos de solicitudes de Rectificatorias en la </w:t>
      </w:r>
      <w:r>
        <w:rPr>
          <w:rFonts w:ascii="Tahoma" w:hAnsi="Tahoma"/>
          <w:color w:val="000000"/>
          <w:sz w:val="20"/>
          <w:szCs w:val="20"/>
          <w:lang w:val="es-MX"/>
        </w:rPr>
        <w:t>Gerencia Distrital Cochabamba</w:t>
      </w:r>
      <w:r>
        <w:rPr>
          <w:rFonts w:ascii="Tahoma" w:hAnsi="Tahoma"/>
          <w:color w:val="000000"/>
          <w:sz w:val="20"/>
          <w:szCs w:val="20"/>
        </w:rPr>
        <w:t xml:space="preserve"> donde se desarrollará el Proyecto.</w:t>
      </w:r>
    </w:p>
    <w:p>
      <w:pPr>
        <w:pStyle w:val="Cuerpodetexto"/>
        <w:spacing w:lineRule="auto" w:line="240" w:before="0" w:after="0"/>
        <w:ind w:left="1134" w:right="0" w:hanging="0"/>
        <w:jc w:val="both"/>
        <w:rPr>
          <w:rFonts w:ascii="Tahoma" w:hAnsi="Tahoma"/>
          <w:sz w:val="20"/>
          <w:szCs w:val="20"/>
        </w:rPr>
      </w:pPr>
      <w:r>
        <w:rPr>
          <w:rFonts w:ascii="Tahoma" w:hAnsi="Tahoma"/>
          <w:sz w:val="20"/>
          <w:szCs w:val="20"/>
        </w:rPr>
      </w:r>
    </w:p>
    <w:p>
      <w:pPr>
        <w:pStyle w:val="Cuerpodetexto"/>
        <w:numPr>
          <w:ilvl w:val="0"/>
          <w:numId w:val="34"/>
        </w:numPr>
        <w:tabs>
          <w:tab w:val="clear" w:pos="709"/>
          <w:tab w:val="left" w:pos="0" w:leader="none"/>
        </w:tabs>
        <w:spacing w:lineRule="auto" w:line="240" w:before="0" w:after="0"/>
        <w:ind w:left="709" w:hanging="283"/>
        <w:jc w:val="both"/>
        <w:rPr>
          <w:rFonts w:ascii="Tahoma" w:hAnsi="Tahoma"/>
          <w:sz w:val="20"/>
          <w:szCs w:val="20"/>
        </w:rPr>
      </w:pPr>
      <w:r>
        <w:rPr>
          <w:rFonts w:ascii="Tahoma" w:hAnsi="Tahoma"/>
          <w:color w:val="000000"/>
          <w:sz w:val="20"/>
          <w:szCs w:val="20"/>
        </w:rPr>
        <w:t>Atender oportunamente y e</w:t>
      </w:r>
      <w:r>
        <w:rPr>
          <w:rFonts w:ascii="Tahoma" w:hAnsi="Tahoma"/>
          <w:sz w:val="20"/>
          <w:szCs w:val="20"/>
        </w:rPr>
        <w:t>n los plazos previstos las solicitudes de Rectificatorias, presentadas por el contribuyente.</w:t>
      </w:r>
    </w:p>
    <w:p>
      <w:pPr>
        <w:pStyle w:val="Cuerpodetexto"/>
        <w:spacing w:lineRule="auto" w:line="240" w:before="0" w:after="0"/>
        <w:ind w:left="1134" w:right="0" w:hanging="0"/>
        <w:jc w:val="both"/>
        <w:rPr>
          <w:rFonts w:ascii="Tahoma" w:hAnsi="Tahoma"/>
          <w:sz w:val="20"/>
          <w:szCs w:val="20"/>
        </w:rPr>
      </w:pPr>
      <w:r>
        <w:rPr>
          <w:rFonts w:ascii="Tahoma" w:hAnsi="Tahoma"/>
          <w:sz w:val="20"/>
          <w:szCs w:val="20"/>
        </w:rPr>
      </w:r>
    </w:p>
    <w:p>
      <w:pPr>
        <w:pStyle w:val="Cuerpodetexto"/>
        <w:numPr>
          <w:ilvl w:val="0"/>
          <w:numId w:val="35"/>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Efectuar otras tareas asignadas por el inmediato superior.</w:t>
      </w:r>
    </w:p>
    <w:p>
      <w:pPr>
        <w:pStyle w:val="Cuerpodetexto"/>
        <w:spacing w:lineRule="auto" w:line="240" w:before="0" w:after="0"/>
        <w:ind w:left="567" w:right="0" w:hanging="6"/>
        <w:jc w:val="both"/>
        <w:rPr>
          <w:rFonts w:ascii="Tahoma" w:hAnsi="Tahoma"/>
          <w:sz w:val="20"/>
          <w:szCs w:val="20"/>
        </w:rPr>
      </w:pPr>
      <w:r>
        <w:rPr>
          <w:rFonts w:ascii="Tahoma" w:hAnsi="Tahoma"/>
          <w:sz w:val="20"/>
          <w:szCs w:val="20"/>
        </w:rPr>
      </w:r>
    </w:p>
    <w:p>
      <w:pPr>
        <w:pStyle w:val="Cuerpodetexto"/>
        <w:numPr>
          <w:ilvl w:val="0"/>
          <w:numId w:val="36"/>
        </w:numPr>
        <w:tabs>
          <w:tab w:val="clear" w:pos="709"/>
          <w:tab w:val="left" w:pos="0" w:leader="none"/>
        </w:tabs>
        <w:spacing w:lineRule="auto" w:line="240" w:before="0" w:after="0"/>
        <w:ind w:left="709" w:hanging="283"/>
        <w:jc w:val="both"/>
        <w:rPr>
          <w:rFonts w:ascii="Tahoma" w:hAnsi="Tahoma"/>
          <w:b/>
          <w:b/>
          <w:sz w:val="20"/>
          <w:szCs w:val="20"/>
          <w:u w:val="single"/>
          <w:lang w:val="es-MX"/>
        </w:rPr>
      </w:pPr>
      <w:r>
        <w:rPr>
          <w:rFonts w:ascii="Tahoma" w:hAnsi="Tahoma"/>
          <w:b/>
          <w:sz w:val="20"/>
          <w:szCs w:val="20"/>
          <w:u w:val="single"/>
          <w:lang w:val="es-MX"/>
        </w:rPr>
        <w:t>ALCANCE DEL SERVICIO</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lang w:val="es-ES"/>
        </w:rPr>
        <w:t xml:space="preserve">El consultor realizará tareas de </w:t>
      </w:r>
      <w:r>
        <w:rPr>
          <w:rFonts w:ascii="Tahoma" w:hAnsi="Tahoma"/>
          <w:sz w:val="20"/>
          <w:szCs w:val="20"/>
        </w:rPr>
        <w:t>atención a solicitudes de Rectificatorias presentadas por los contribuyentes</w:t>
      </w:r>
      <w:r>
        <w:rPr>
          <w:rFonts w:ascii="Tahoma" w:hAnsi="Tahoma"/>
          <w:sz w:val="20"/>
          <w:szCs w:val="20"/>
          <w:lang w:val="es-ES"/>
        </w:rPr>
        <w:t>, velando por el cumplimiento de las actividades y resultados esperados detallados en los Términos de Referencia, a través del cumplimiento de la normativa inherente a los procesos que desarrollará.</w:t>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numPr>
          <w:ilvl w:val="0"/>
          <w:numId w:val="37"/>
        </w:numPr>
        <w:tabs>
          <w:tab w:val="clear" w:pos="709"/>
          <w:tab w:val="left" w:pos="0" w:leader="none"/>
        </w:tabs>
        <w:spacing w:lineRule="auto" w:line="240" w:before="0" w:after="0"/>
        <w:ind w:left="709" w:hanging="283"/>
        <w:jc w:val="both"/>
        <w:rPr>
          <w:rFonts w:ascii="Tahoma" w:hAnsi="Tahoma"/>
          <w:b/>
          <w:b/>
          <w:sz w:val="20"/>
          <w:szCs w:val="20"/>
          <w:u w:val="single"/>
          <w:lang w:val="es-MX"/>
        </w:rPr>
      </w:pPr>
      <w:r>
        <w:rPr>
          <w:rFonts w:ascii="Tahoma" w:hAnsi="Tahoma"/>
          <w:b/>
          <w:sz w:val="20"/>
          <w:szCs w:val="20"/>
          <w:u w:val="single"/>
          <w:lang w:val="es-MX"/>
        </w:rPr>
        <w:t>ACTIVIDADES</w:t>
      </w:r>
    </w:p>
    <w:p>
      <w:pPr>
        <w:pStyle w:val="Cuerpodetexto"/>
        <w:spacing w:lineRule="auto" w:line="240" w:before="0" w:after="0"/>
        <w:ind w:left="0" w:right="0" w:firstLine="709"/>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lang w:val="es-MX"/>
        </w:rPr>
      </w:pPr>
      <w:r>
        <w:rPr>
          <w:rFonts w:ascii="Tahoma" w:hAnsi="Tahoma"/>
          <w:sz w:val="20"/>
          <w:szCs w:val="20"/>
          <w:lang w:val="es-MX"/>
        </w:rPr>
        <w:t>Las actividades que debe realizar el Consultor para cumplir los Objetivos de la Consultoría son las siguientes:</w:t>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b/>
          <w:b/>
          <w:sz w:val="20"/>
          <w:szCs w:val="20"/>
        </w:rPr>
      </w:pPr>
      <w:r>
        <w:rPr>
          <w:rFonts w:ascii="Tahoma" w:hAnsi="Tahoma"/>
          <w:b/>
          <w:sz w:val="20"/>
          <w:szCs w:val="20"/>
        </w:rPr>
        <w:t>Consultor Técnico I:</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numPr>
          <w:ilvl w:val="0"/>
          <w:numId w:val="66"/>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Recepcionar y planificar la carga de trabajo de acuerdo a las metas y plazos.</w:t>
      </w:r>
    </w:p>
    <w:p>
      <w:pPr>
        <w:pStyle w:val="Cuerpodetexto"/>
        <w:numPr>
          <w:ilvl w:val="0"/>
          <w:numId w:val="67"/>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Evaluar si la Rectificatoria es a favor de fisco o del contribuyente para el respectivo proceso.</w:t>
      </w:r>
    </w:p>
    <w:p>
      <w:pPr>
        <w:pStyle w:val="Cuerpodetexto"/>
        <w:numPr>
          <w:ilvl w:val="0"/>
          <w:numId w:val="68"/>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 xml:space="preserve">Verificar y revisar la solicitud de Rectificatoria, conforme a manuales y normativa vigente. </w:t>
      </w:r>
    </w:p>
    <w:p>
      <w:pPr>
        <w:pStyle w:val="Cuerpodetexto"/>
        <w:numPr>
          <w:ilvl w:val="0"/>
          <w:numId w:val="69"/>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Actualizar el Registro de casos en el Sistema de Información de Fiscalización (SIF)</w:t>
      </w:r>
    </w:p>
    <w:p>
      <w:pPr>
        <w:pStyle w:val="Cuerpodetexto"/>
        <w:numPr>
          <w:ilvl w:val="0"/>
          <w:numId w:val="70"/>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Presentar informes que le sean solicitados con relación al trabajo desarrollado.</w:t>
      </w:r>
    </w:p>
    <w:p>
      <w:pPr>
        <w:pStyle w:val="Cuerpodetexto"/>
        <w:numPr>
          <w:ilvl w:val="0"/>
          <w:numId w:val="71"/>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Elaborar Informes mensuales del trabajo desarrollado de acuerdo a contrato.</w:t>
      </w:r>
    </w:p>
    <w:p>
      <w:pPr>
        <w:pStyle w:val="Cuerpodetexto"/>
        <w:numPr>
          <w:ilvl w:val="0"/>
          <w:numId w:val="72"/>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Elaborar Informe final de trabajo desarrollado de acuerdo a contrato.</w:t>
      </w:r>
    </w:p>
    <w:p>
      <w:pPr>
        <w:pStyle w:val="Cuerpodetexto"/>
        <w:numPr>
          <w:ilvl w:val="0"/>
          <w:numId w:val="73"/>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Dar cumplimiento a las metas asignadas, toda vez que las mismas son de cumplimiento obligatorio.</w:t>
      </w:r>
    </w:p>
    <w:p>
      <w:pPr>
        <w:pStyle w:val="Cuerpodetexto"/>
        <w:numPr>
          <w:ilvl w:val="0"/>
          <w:numId w:val="74"/>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Otras tareas y funciones que sean designadas por sus inmediatos superiores</w:t>
      </w:r>
    </w:p>
    <w:p>
      <w:pPr>
        <w:pStyle w:val="Cuerpodetexto"/>
        <w:spacing w:lineRule="auto" w:line="240" w:before="0" w:after="0"/>
        <w:ind w:left="709" w:right="0" w:hanging="0"/>
        <w:jc w:val="both"/>
        <w:rPr>
          <w:rFonts w:ascii="Tahoma" w:hAnsi="Tahoma"/>
          <w:sz w:val="20"/>
          <w:szCs w:val="20"/>
        </w:rPr>
      </w:pPr>
      <w:r>
        <w:rPr>
          <w:rFonts w:ascii="Tahoma" w:hAnsi="Tahoma"/>
          <w:sz w:val="20"/>
          <w:szCs w:val="20"/>
        </w:rPr>
      </w:r>
    </w:p>
    <w:p>
      <w:pPr>
        <w:pStyle w:val="Cuerpodetexto"/>
        <w:numPr>
          <w:ilvl w:val="0"/>
          <w:numId w:val="39"/>
        </w:numPr>
        <w:tabs>
          <w:tab w:val="clear" w:pos="709"/>
          <w:tab w:val="left" w:pos="0" w:leader="none"/>
        </w:tabs>
        <w:spacing w:lineRule="auto" w:line="240" w:before="0" w:after="0"/>
        <w:ind w:left="709" w:hanging="283"/>
        <w:jc w:val="both"/>
        <w:rPr>
          <w:rFonts w:ascii="Tahoma" w:hAnsi="Tahoma"/>
          <w:b/>
          <w:b/>
          <w:sz w:val="20"/>
          <w:szCs w:val="20"/>
          <w:u w:val="single"/>
          <w:lang w:val="es-MX"/>
        </w:rPr>
      </w:pPr>
      <w:r>
        <w:rPr>
          <w:rFonts w:ascii="Tahoma" w:hAnsi="Tahoma"/>
          <w:b/>
          <w:sz w:val="20"/>
          <w:szCs w:val="20"/>
          <w:u w:val="single"/>
          <w:lang w:val="es-MX"/>
        </w:rPr>
        <w:t>RESULTADOS ESPERADOS DE LA CONSULTORÍA EN LÍNEA</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numPr>
          <w:ilvl w:val="0"/>
          <w:numId w:val="40"/>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MX"/>
        </w:rPr>
        <w:t>Atención, ejecución y conclusión de solicitudes de Rectificatorias asignadas</w:t>
      </w:r>
      <w:r>
        <w:rPr>
          <w:rFonts w:ascii="Tahoma" w:hAnsi="Tahoma"/>
          <w:sz w:val="20"/>
          <w:szCs w:val="20"/>
          <w:lang w:val="es-ES"/>
        </w:rPr>
        <w:t>.</w:t>
      </w:r>
    </w:p>
    <w:p>
      <w:pPr>
        <w:pStyle w:val="Cuerpodetexto"/>
        <w:spacing w:lineRule="auto" w:line="240" w:before="0" w:after="0"/>
        <w:ind w:left="1066" w:right="0" w:hanging="0"/>
        <w:jc w:val="both"/>
        <w:rPr>
          <w:rFonts w:ascii="Tahoma" w:hAnsi="Tahoma"/>
          <w:sz w:val="20"/>
          <w:szCs w:val="20"/>
        </w:rPr>
      </w:pPr>
      <w:r>
        <w:rPr>
          <w:rFonts w:ascii="Tahoma" w:hAnsi="Tahoma"/>
          <w:sz w:val="20"/>
          <w:szCs w:val="20"/>
        </w:rPr>
      </w:r>
    </w:p>
    <w:p>
      <w:pPr>
        <w:pStyle w:val="Cuerpodetexto"/>
        <w:numPr>
          <w:ilvl w:val="0"/>
          <w:numId w:val="41"/>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MX"/>
        </w:rPr>
        <w:t xml:space="preserve">Presentación de informes de avances mensuales relacionados a la ejecución de Rectificatorias </w:t>
      </w:r>
      <w:r>
        <w:rPr>
          <w:rFonts w:ascii="Tahoma" w:hAnsi="Tahoma"/>
          <w:sz w:val="20"/>
          <w:szCs w:val="20"/>
          <w:lang w:val="es-ES"/>
        </w:rPr>
        <w:t>conforme a las metas programadas en el proyecto.</w:t>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numPr>
          <w:ilvl w:val="0"/>
          <w:numId w:val="42"/>
        </w:numPr>
        <w:tabs>
          <w:tab w:val="clear" w:pos="709"/>
          <w:tab w:val="left" w:pos="0" w:leader="none"/>
        </w:tabs>
        <w:spacing w:lineRule="auto" w:line="240" w:before="0" w:after="0"/>
        <w:ind w:left="709" w:hanging="283"/>
        <w:jc w:val="both"/>
        <w:rPr>
          <w:rFonts w:ascii="Tahoma" w:hAnsi="Tahoma"/>
          <w:sz w:val="20"/>
          <w:szCs w:val="20"/>
          <w:lang w:val="es-ES"/>
        </w:rPr>
      </w:pPr>
      <w:r>
        <w:rPr>
          <w:rFonts w:ascii="Tahoma" w:hAnsi="Tahoma"/>
          <w:sz w:val="20"/>
          <w:szCs w:val="20"/>
          <w:lang w:val="es-ES"/>
        </w:rPr>
        <w:t>Conclusión de otras tareas que les fueran asignadas por sus inmediatos superiores.</w:t>
      </w:r>
    </w:p>
    <w:p>
      <w:pPr>
        <w:pStyle w:val="Cuerpodetexto"/>
        <w:spacing w:lineRule="auto" w:line="240" w:before="0" w:after="0"/>
        <w:ind w:left="709" w:right="0" w:hanging="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7. </w:t>
      </w:r>
      <w:r>
        <w:rPr>
          <w:rFonts w:ascii="Tahoma" w:hAnsi="Tahoma"/>
          <w:b/>
          <w:sz w:val="20"/>
          <w:szCs w:val="20"/>
          <w:u w:val="single"/>
          <w:lang w:val="es-MX"/>
        </w:rPr>
        <w:t>PRESENTACIÓN DE INFORMES MENSUALES</w:t>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numPr>
          <w:ilvl w:val="0"/>
          <w:numId w:val="43"/>
        </w:numPr>
        <w:tabs>
          <w:tab w:val="clear" w:pos="709"/>
          <w:tab w:val="left" w:pos="0" w:leader="none"/>
        </w:tabs>
        <w:spacing w:before="0" w:after="0"/>
        <w:ind w:left="709" w:hanging="283"/>
        <w:jc w:val="both"/>
        <w:rPr/>
      </w:pPr>
      <w:r>
        <w:rPr>
          <w:rFonts w:ascii="Tahoma" w:hAnsi="Tahoma"/>
          <w:color w:val="000000"/>
          <w:sz w:val="20"/>
          <w:szCs w:val="20"/>
          <w:lang w:val="es-ES"/>
        </w:rPr>
        <w:t>El o la </w:t>
      </w:r>
      <w:r>
        <w:rPr>
          <w:rFonts w:ascii="Tahoma" w:hAnsi="Tahoma"/>
          <w:b/>
          <w:color w:val="000000"/>
          <w:sz w:val="20"/>
          <w:szCs w:val="20"/>
          <w:lang w:val="es-ES"/>
        </w:rPr>
        <w:t>Consultor(a) Individual de Linea, </w:t>
      </w:r>
      <w:r>
        <w:rPr>
          <w:rFonts w:ascii="Tahoma" w:hAnsi="Tahoma"/>
          <w:color w:val="000000"/>
          <w:sz w:val="20"/>
          <w:szCs w:val="20"/>
          <w:lang w:val="es-ES"/>
        </w:rPr>
        <w:t>deberá presentar el “</w:t>
      </w:r>
      <w:r>
        <w:rPr>
          <w:rStyle w:val="Destaquemayor"/>
          <w:rFonts w:ascii="Tahoma" w:hAnsi="Tahoma"/>
          <w:color w:val="000000"/>
          <w:sz w:val="20"/>
          <w:szCs w:val="20"/>
          <w:lang w:val="es-ES"/>
        </w:rPr>
        <w:t>Informe Mensual de actividades</w:t>
      </w:r>
      <w:r>
        <w:rPr>
          <w:rFonts w:ascii="Tahoma" w:hAnsi="Tahoma"/>
          <w:color w:val="000000"/>
          <w:sz w:val="20"/>
          <w:szCs w:val="20"/>
        </w:rPr>
        <w:t xml:space="preserve">” </w:t>
      </w:r>
      <w:r>
        <w:rPr>
          <w:rFonts w:ascii="Tahoma" w:hAnsi="Tahoma"/>
          <w:color w:val="000000"/>
          <w:sz w:val="20"/>
          <w:szCs w:val="20"/>
          <w:lang w:val="es-ES"/>
        </w:rPr>
        <w:t>dirigido al </w:t>
      </w:r>
      <w:r>
        <w:rPr>
          <w:rFonts w:ascii="Tahoma" w:hAnsi="Tahoma"/>
          <w:b/>
          <w:color w:val="000000"/>
          <w:sz w:val="20"/>
          <w:szCs w:val="20"/>
          <w:lang w:val="es-ES"/>
        </w:rPr>
        <w:t>Jefe del Departamento de Fiscalización</w:t>
      </w:r>
      <w:r>
        <w:rPr>
          <w:rFonts w:ascii="Tahoma" w:hAnsi="Tahoma"/>
          <w:color w:val="000000"/>
          <w:sz w:val="20"/>
          <w:szCs w:val="20"/>
        </w:rPr>
        <w:t> </w:t>
      </w:r>
      <w:r>
        <w:rPr>
          <w:rFonts w:ascii="Tahoma" w:hAnsi="Tahoma"/>
          <w:color w:val="000000"/>
          <w:sz w:val="20"/>
          <w:szCs w:val="20"/>
          <w:lang w:val="es-ES"/>
        </w:rPr>
        <w:t>vía el o la </w:t>
      </w:r>
      <w:r>
        <w:rPr>
          <w:rFonts w:ascii="Tahoma" w:hAnsi="Tahoma"/>
          <w:b/>
          <w:color w:val="000000"/>
          <w:sz w:val="20"/>
          <w:szCs w:val="20"/>
          <w:lang w:val="es-ES"/>
        </w:rPr>
        <w:t>Supervisor(a) de la Consultoría</w:t>
      </w:r>
      <w:r>
        <w:rPr>
          <w:rFonts w:ascii="Tahoma" w:hAnsi="Tahoma"/>
          <w:color w:val="000000"/>
          <w:sz w:val="20"/>
          <w:szCs w:val="20"/>
          <w:lang w:val="es-ES"/>
        </w:rPr>
        <w:t>,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Cuerpodetexto"/>
        <w:numPr>
          <w:ilvl w:val="0"/>
          <w:numId w:val="43"/>
        </w:numPr>
        <w:tabs>
          <w:tab w:val="clear" w:pos="709"/>
          <w:tab w:val="left" w:pos="0" w:leader="none"/>
        </w:tabs>
        <w:spacing w:before="0" w:after="0"/>
        <w:ind w:left="709" w:hanging="283"/>
        <w:jc w:val="both"/>
        <w:rPr/>
      </w:pPr>
      <w:r>
        <w:rPr>
          <w:rFonts w:ascii="Tahoma" w:hAnsi="Tahoma"/>
          <w:color w:val="000000"/>
          <w:sz w:val="20"/>
          <w:szCs w:val="20"/>
          <w:lang w:val="es-ES"/>
        </w:rPr>
        <w:t>El o la </w:t>
      </w:r>
      <w:r>
        <w:rPr>
          <w:rFonts w:ascii="Tahoma" w:hAnsi="Tahoma"/>
          <w:b/>
          <w:color w:val="000000"/>
          <w:sz w:val="20"/>
          <w:szCs w:val="20"/>
          <w:lang w:val="es-ES"/>
        </w:rPr>
        <w:t>Supervisor(a) de la Consultoría </w:t>
      </w:r>
      <w:r>
        <w:rPr>
          <w:rFonts w:ascii="Tahoma" w:hAnsi="Tahoma"/>
          <w:color w:val="000000"/>
          <w:sz w:val="20"/>
          <w:szCs w:val="20"/>
          <w:lang w:val="es-ES"/>
        </w:rPr>
        <w:t>deberá dar conformidad (firma y sello) al “</w:t>
      </w:r>
      <w:r>
        <w:rPr>
          <w:rStyle w:val="Destaquemayor"/>
          <w:rFonts w:ascii="Tahoma" w:hAnsi="Tahoma"/>
          <w:color w:val="000000"/>
          <w:sz w:val="20"/>
          <w:szCs w:val="20"/>
          <w:lang w:val="es-ES"/>
        </w:rPr>
        <w:t>Informe Mensual de Actividades</w:t>
      </w:r>
      <w:r>
        <w:rPr>
          <w:rFonts w:ascii="Tahoma" w:hAnsi="Tahoma"/>
          <w:color w:val="000000"/>
          <w:sz w:val="20"/>
          <w:szCs w:val="20"/>
        </w:rPr>
        <w:t xml:space="preserve">” </w:t>
      </w:r>
      <w:r>
        <w:rPr>
          <w:rFonts w:ascii="Tahoma" w:hAnsi="Tahoma"/>
          <w:color w:val="000000"/>
          <w:sz w:val="20"/>
          <w:szCs w:val="20"/>
          <w:lang w:val="es-ES"/>
        </w:rPr>
        <w:t>presentado por el o la Consultor(a) </w:t>
      </w:r>
      <w:r>
        <w:rPr>
          <w:rFonts w:ascii="Tahoma" w:hAnsi="Tahoma"/>
          <w:color w:val="000000"/>
          <w:sz w:val="20"/>
          <w:szCs w:val="20"/>
          <w:shd w:fill="auto" w:val="clear"/>
          <w:lang w:val="es-ES"/>
        </w:rPr>
        <w:t>Individual de Línea</w:t>
      </w:r>
      <w:r>
        <w:rPr>
          <w:rFonts w:ascii="Tahoma" w:hAnsi="Tahoma"/>
          <w:color w:val="000000"/>
          <w:sz w:val="20"/>
          <w:szCs w:val="20"/>
          <w:lang w:val="es-ES"/>
        </w:rPr>
        <w:t>; y, el </w:t>
      </w:r>
      <w:r>
        <w:rPr>
          <w:rStyle w:val="Destaquemayor"/>
          <w:rFonts w:ascii="Tahoma" w:hAnsi="Tahoma"/>
          <w:color w:val="000000"/>
          <w:sz w:val="20"/>
          <w:szCs w:val="20"/>
          <w:lang w:val="es-ES"/>
        </w:rPr>
        <w:t xml:space="preserve">Jefe del Departamento </w:t>
      </w:r>
      <w:r>
        <w:rPr>
          <w:rStyle w:val="Destaquemayor"/>
          <w:rFonts w:ascii="Tahoma" w:hAnsi="Tahoma"/>
          <w:b/>
          <w:color w:val="000000"/>
          <w:sz w:val="20"/>
          <w:szCs w:val="20"/>
          <w:lang w:val="es-ES"/>
        </w:rPr>
        <w:t>de Fiscalización</w:t>
      </w:r>
      <w:r>
        <w:rPr>
          <w:rFonts w:ascii="Tahoma" w:hAnsi="Tahoma"/>
          <w:b/>
          <w:color w:val="000000"/>
          <w:sz w:val="20"/>
          <w:szCs w:val="20"/>
          <w:lang w:val="es-ES"/>
        </w:rPr>
        <w:t>,</w:t>
      </w:r>
      <w:r>
        <w:rPr>
          <w:rFonts w:ascii="Tahoma" w:hAnsi="Tahoma"/>
          <w:color w:val="000000"/>
          <w:sz w:val="20"/>
          <w:szCs w:val="20"/>
        </w:rPr>
        <w:t> </w:t>
      </w:r>
      <w:r>
        <w:rPr>
          <w:rFonts w:ascii="Tahoma" w:hAnsi="Tahoma"/>
          <w:color w:val="000000"/>
          <w:sz w:val="20"/>
          <w:szCs w:val="20"/>
          <w:lang w:val="es-ES"/>
        </w:rPr>
        <w:t>remitirá los “</w:t>
      </w:r>
      <w:r>
        <w:rPr>
          <w:rStyle w:val="Destaquemayor"/>
          <w:rFonts w:ascii="Tahoma" w:hAnsi="Tahoma"/>
          <w:color w:val="000000"/>
          <w:sz w:val="20"/>
          <w:szCs w:val="20"/>
          <w:lang w:val="es-ES"/>
        </w:rPr>
        <w:t>Informes Mensuales de Actividades</w:t>
      </w:r>
      <w:r>
        <w:rPr>
          <w:rFonts w:ascii="Tahoma" w:hAnsi="Tahoma"/>
          <w:color w:val="000000"/>
          <w:sz w:val="20"/>
          <w:szCs w:val="20"/>
        </w:rPr>
        <w:t xml:space="preserve">” </w:t>
      </w:r>
      <w:r>
        <w:rPr>
          <w:rFonts w:ascii="Tahoma" w:hAnsi="Tahoma"/>
          <w:color w:val="000000"/>
          <w:sz w:val="20"/>
          <w:szCs w:val="20"/>
          <w:lang w:val="es-ES"/>
        </w:rPr>
        <w:t>aprobando mediante nota a la </w:t>
      </w:r>
      <w:r>
        <w:rPr>
          <w:rFonts w:ascii="Tahoma" w:hAnsi="Tahoma"/>
          <w:b/>
          <w:color w:val="000000"/>
          <w:sz w:val="20"/>
          <w:szCs w:val="20"/>
          <w:lang w:val="es-ES"/>
        </w:rPr>
        <w:t>Gerencia Distrital Cochabamba </w:t>
      </w:r>
      <w:r>
        <w:rPr>
          <w:rFonts w:ascii="Tahoma" w:hAnsi="Tahoma"/>
          <w:color w:val="000000"/>
          <w:sz w:val="20"/>
          <w:szCs w:val="20"/>
          <w:lang w:val="es-ES"/>
        </w:rPr>
        <w:t>hasta el cuarto (4to) día hábil del siguiente mes al que se cancelará el mismo.</w:t>
      </w:r>
    </w:p>
    <w:p>
      <w:pPr>
        <w:pStyle w:val="Cuerpodetexto"/>
        <w:spacing w:before="0" w:after="0"/>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8. </w:t>
      </w:r>
      <w:r>
        <w:rPr>
          <w:rFonts w:ascii="Tahoma" w:hAnsi="Tahoma"/>
          <w:b/>
          <w:sz w:val="20"/>
          <w:szCs w:val="20"/>
          <w:u w:val="single"/>
          <w:lang w:val="es-MX"/>
        </w:rPr>
        <w:t>PRESENTACIÓN DE INFORME FINAL</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numPr>
          <w:ilvl w:val="0"/>
          <w:numId w:val="44"/>
        </w:numPr>
        <w:tabs>
          <w:tab w:val="clear" w:pos="709"/>
          <w:tab w:val="left" w:pos="0" w:leader="none"/>
        </w:tabs>
        <w:spacing w:before="0" w:after="0"/>
        <w:ind w:left="709" w:hanging="283"/>
        <w:jc w:val="both"/>
        <w:rPr/>
      </w:pPr>
      <w:r>
        <w:rPr>
          <w:rFonts w:ascii="Tahoma" w:hAnsi="Tahoma"/>
          <w:b w:val="false"/>
          <w:i w:val="false"/>
          <w:caps w:val="false"/>
          <w:smallCaps w:val="false"/>
          <w:color w:val="000000"/>
          <w:spacing w:val="0"/>
          <w:sz w:val="20"/>
          <w:szCs w:val="20"/>
          <w:lang w:val="es-ES"/>
        </w:rPr>
        <w:t>A la conclusión del contrato el o la </w:t>
      </w:r>
      <w:r>
        <w:rPr>
          <w:rFonts w:ascii="Tahoma" w:hAnsi="Tahoma"/>
          <w:b/>
          <w:i w:val="false"/>
          <w:caps w:val="false"/>
          <w:smallCaps w:val="false"/>
          <w:color w:val="000000"/>
          <w:spacing w:val="0"/>
          <w:sz w:val="20"/>
          <w:szCs w:val="20"/>
          <w:lang w:val="es-ES"/>
        </w:rPr>
        <w:t>Consultor(a) Individual de Linea </w:t>
      </w:r>
      <w:r>
        <w:rPr>
          <w:rFonts w:ascii="Tahoma" w:hAnsi="Tahoma"/>
          <w:b w:val="false"/>
          <w:i w:val="false"/>
          <w:caps w:val="false"/>
          <w:smallCaps w:val="false"/>
          <w:color w:val="000000"/>
          <w:spacing w:val="0"/>
          <w:sz w:val="20"/>
          <w:szCs w:val="20"/>
          <w:lang w:val="es-ES"/>
        </w:rPr>
        <w:t>presentará además del último "</w:t>
      </w:r>
      <w:r>
        <w:rPr>
          <w:rStyle w:val="Destaquemayor"/>
          <w:rFonts w:ascii="Tahoma" w:hAnsi="Tahoma"/>
          <w:b w:val="false"/>
          <w:i w:val="false"/>
          <w:caps w:val="false"/>
          <w:smallCaps w:val="false"/>
          <w:color w:val="000000"/>
          <w:spacing w:val="0"/>
          <w:sz w:val="20"/>
          <w:szCs w:val="20"/>
          <w:lang w:val="es-ES"/>
        </w:rPr>
        <w:t>Informe Mensual de Actividades</w:t>
      </w:r>
      <w:r>
        <w:rPr>
          <w:rFonts w:ascii="Tahoma" w:hAnsi="Tahoma"/>
          <w:b w:val="false"/>
          <w:i w:val="false"/>
          <w:caps w:val="false"/>
          <w:smallCaps w:val="false"/>
          <w:color w:val="000000"/>
          <w:spacing w:val="0"/>
          <w:sz w:val="20"/>
          <w:szCs w:val="20"/>
          <w:lang w:val="es-ES"/>
        </w:rPr>
        <w:t>" un “</w:t>
      </w:r>
      <w:r>
        <w:rPr>
          <w:rStyle w:val="Destaquemayor"/>
          <w:rFonts w:ascii="Tahoma" w:hAnsi="Tahoma"/>
          <w:b w:val="false"/>
          <w:i w:val="false"/>
          <w:caps w:val="false"/>
          <w:smallCaps w:val="false"/>
          <w:color w:val="000000"/>
          <w:spacing w:val="0"/>
          <w:sz w:val="20"/>
          <w:szCs w:val="20"/>
          <w:lang w:val="es-ES"/>
        </w:rPr>
        <w:t>Informe Final de Cumplimiento de  Contrato</w:t>
      </w:r>
      <w:r>
        <w:rPr>
          <w:rFonts w:ascii="Tahoma" w:hAnsi="Tahoma"/>
          <w:caps w:val="false"/>
          <w:smallCaps w:val="false"/>
          <w:color w:val="000000"/>
          <w:spacing w:val="0"/>
          <w:sz w:val="20"/>
          <w:szCs w:val="20"/>
          <w:lang w:val="es-MX"/>
        </w:rPr>
        <w:t xml:space="preserve">” </w:t>
      </w:r>
      <w:r>
        <w:rPr>
          <w:rFonts w:ascii="Tahoma" w:hAnsi="Tahoma"/>
          <w:b w:val="false"/>
          <w:i w:val="false"/>
          <w:caps w:val="false"/>
          <w:smallCaps w:val="false"/>
          <w:color w:val="000000"/>
          <w:spacing w:val="0"/>
          <w:sz w:val="20"/>
          <w:szCs w:val="20"/>
          <w:lang w:val="es-ES"/>
        </w:rPr>
        <w:t>hasta el tercer (3er) día hábil de finalizado el mismo, este Informe Final deberá estar dirigido al </w:t>
      </w:r>
      <w:r>
        <w:rPr>
          <w:rFonts w:ascii="Tahoma" w:hAnsi="Tahoma"/>
          <w:b/>
          <w:i w:val="false"/>
          <w:caps w:val="false"/>
          <w:smallCaps w:val="false"/>
          <w:color w:val="000000"/>
          <w:spacing w:val="0"/>
          <w:sz w:val="20"/>
          <w:szCs w:val="20"/>
          <w:lang w:val="es-ES"/>
        </w:rPr>
        <w:t>Responsable de Recepción de la Consultoría</w:t>
      </w:r>
      <w:r>
        <w:rPr>
          <w:rFonts w:ascii="Tahoma" w:hAnsi="Tahoma"/>
          <w:b w:val="false"/>
          <w:i w:val="false"/>
          <w:caps w:val="false"/>
          <w:smallCaps w:val="false"/>
          <w:color w:val="000000"/>
          <w:spacing w:val="0"/>
          <w:sz w:val="20"/>
          <w:szCs w:val="20"/>
          <w:lang w:val="es-ES"/>
        </w:rPr>
        <w:t>, informando la culminación del trabajo realizado </w:t>
      </w:r>
      <w:r>
        <w:rPr>
          <w:rFonts w:ascii="Tahoma" w:hAnsi="Tahoma"/>
          <w:b w:val="false"/>
          <w:i w:val="false"/>
          <w:caps w:val="false"/>
          <w:smallCaps w:val="false"/>
          <w:color w:val="000000"/>
          <w:spacing w:val="0"/>
          <w:sz w:val="20"/>
          <w:szCs w:val="20"/>
          <w:lang w:val="es-BO"/>
        </w:rPr>
        <w:t>adjuntando el formulario de finalización de relación contractual y en caso de corresponder, deberá solicitar la baja de todos los sistemas a los cuales tuviera acceso durante la vigencia del contrato.</w:t>
      </w:r>
    </w:p>
    <w:p>
      <w:pPr>
        <w:pStyle w:val="Cuerpodetexto"/>
        <w:numPr>
          <w:ilvl w:val="0"/>
          <w:numId w:val="44"/>
        </w:numPr>
        <w:tabs>
          <w:tab w:val="clear" w:pos="709"/>
          <w:tab w:val="left" w:pos="0" w:leader="none"/>
        </w:tabs>
        <w:spacing w:before="0" w:after="0"/>
        <w:ind w:left="709" w:hanging="283"/>
        <w:jc w:val="both"/>
        <w:rPr/>
      </w:pPr>
      <w:r>
        <w:rPr>
          <w:rFonts w:ascii="Tahoma" w:hAnsi="Tahoma"/>
          <w:b w:val="false"/>
          <w:i w:val="false"/>
          <w:caps w:val="false"/>
          <w:smallCaps w:val="false"/>
          <w:color w:val="000000"/>
          <w:spacing w:val="0"/>
          <w:sz w:val="20"/>
          <w:szCs w:val="20"/>
          <w:lang w:val="es-ES"/>
        </w:rPr>
        <w:t>El(los) Responsable(s) de Recepción designado(s) para el presente Proceso de Contratación deberá(n) elaborar el Informe de Conformidad dirigido al RPA en un plazo de cinco (5) días hábiles posteriores a la recepción del “</w:t>
      </w:r>
      <w:r>
        <w:rPr>
          <w:rStyle w:val="Destaquemayor"/>
          <w:rFonts w:ascii="Tahoma" w:hAnsi="Tahoma"/>
          <w:b w:val="false"/>
          <w:i w:val="false"/>
          <w:caps w:val="false"/>
          <w:smallCaps w:val="false"/>
          <w:color w:val="000000"/>
          <w:spacing w:val="0"/>
          <w:sz w:val="20"/>
          <w:szCs w:val="20"/>
          <w:lang w:val="es-ES"/>
        </w:rPr>
        <w:t>Informe Final de Cumplimiento de Contrato</w:t>
      </w:r>
      <w:r>
        <w:rPr>
          <w:rFonts w:ascii="Tahoma" w:hAnsi="Tahoma"/>
          <w:caps w:val="false"/>
          <w:smallCaps w:val="false"/>
          <w:color w:val="000000"/>
          <w:spacing w:val="0"/>
          <w:sz w:val="20"/>
          <w:szCs w:val="20"/>
        </w:rPr>
        <w:t>”</w:t>
      </w:r>
      <w:r>
        <w:rPr>
          <w:rFonts w:ascii="Tahoma" w:hAnsi="Tahoma"/>
          <w:b w:val="false"/>
          <w:i w:val="false"/>
          <w:caps w:val="false"/>
          <w:smallCaps w:val="false"/>
          <w:color w:val="000000"/>
          <w:spacing w:val="0"/>
          <w:sz w:val="20"/>
          <w:szCs w:val="20"/>
          <w:lang w:val="es-BO"/>
        </w:rPr>
        <w:t>, debiendo verificar la presentación del formulario de finalización de relación contractual y la solicitud de baja de todos los sistemas a los cuales tuvo acceso el o la Consultor(a) Individual de Línea.</w:t>
      </w:r>
    </w:p>
    <w:p>
      <w:pPr>
        <w:pStyle w:val="Cuerpodetexto"/>
        <w:spacing w:lineRule="auto" w:line="240" w:before="0" w:after="0"/>
        <w:ind w:left="992" w:right="0" w:hanging="363"/>
        <w:jc w:val="both"/>
        <w:rPr>
          <w:rFonts w:ascii="Tahoma" w:hAnsi="Tahoma"/>
          <w:sz w:val="20"/>
          <w:szCs w:val="20"/>
        </w:rPr>
      </w:pPr>
      <w:r>
        <w:rPr>
          <w:rFonts w:ascii="Tahoma" w:hAnsi="Tahoma"/>
          <w:sz w:val="20"/>
          <w:szCs w:val="20"/>
        </w:rPr>
      </w:r>
    </w:p>
    <w:p>
      <w:pPr>
        <w:pStyle w:val="Cuerpodetexto"/>
        <w:spacing w:lineRule="auto" w:line="240" w:before="0" w:after="0"/>
        <w:ind w:left="992" w:right="0" w:hanging="363"/>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9. </w:t>
      </w:r>
      <w:r>
        <w:rPr>
          <w:rFonts w:ascii="Tahoma" w:hAnsi="Tahoma"/>
          <w:b/>
          <w:sz w:val="20"/>
          <w:szCs w:val="20"/>
          <w:u w:val="single"/>
          <w:lang w:val="es-MX"/>
        </w:rPr>
        <w:t>COORDINACIÓN Y SUPERVISIÓN</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lang w:val="es-MX"/>
        </w:rPr>
        <w:t>La consultoría se re</w:t>
      </w:r>
      <w:r>
        <w:rPr>
          <w:rFonts w:ascii="Tahoma" w:hAnsi="Tahoma"/>
          <w:color w:val="000000"/>
          <w:sz w:val="20"/>
          <w:szCs w:val="20"/>
          <w:lang w:val="es-MX"/>
        </w:rPr>
        <w:t>alizará bajo la coordinación general de la Gerencia de Fiscalización y Fiscalidad Internacional, Gerencia Distrital Cochabamba, Jefe de Departamento de Fiscalización y Supervisor designado. Los resultados de la consultoría estarán a cargo del Gerente Distrital Cochabamba, d</w:t>
      </w:r>
      <w:r>
        <w:rPr>
          <w:rFonts w:ascii="Tahoma" w:hAnsi="Tahoma"/>
          <w:sz w:val="20"/>
          <w:szCs w:val="20"/>
          <w:lang w:val="es-MX"/>
        </w:rPr>
        <w:t>el Jefe de Departamento de Fiscalización y del Supervisor designado.</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10. </w:t>
      </w:r>
      <w:r>
        <w:rPr>
          <w:rFonts w:ascii="Tahoma" w:hAnsi="Tahoma"/>
          <w:b/>
          <w:sz w:val="20"/>
          <w:szCs w:val="20"/>
          <w:u w:val="single"/>
        </w:rPr>
        <w:t>LUGAR Y PLAZO DE PRESTACIÓN DEL SERVICIO DE CONSULTORÍA</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10" w:right="0" w:hanging="0"/>
        <w:jc w:val="both"/>
        <w:rPr>
          <w:rFonts w:ascii="Tahoma" w:hAnsi="Tahoma"/>
          <w:sz w:val="20"/>
          <w:szCs w:val="20"/>
        </w:rPr>
      </w:pPr>
      <w:r>
        <w:rPr>
          <w:rFonts w:ascii="Tahoma" w:hAnsi="Tahoma"/>
          <w:sz w:val="20"/>
          <w:szCs w:val="20"/>
          <w:lang w:val="es-MX"/>
        </w:rPr>
        <w:t>Cada consultor desarrollará sus actividades con dedicación exclusiva y de carácter presencial a la Entidad en las instalaciones designadas por la Ger</w:t>
      </w:r>
      <w:r>
        <w:rPr>
          <w:rFonts w:ascii="Tahoma" w:hAnsi="Tahoma"/>
          <w:color w:val="000000"/>
          <w:sz w:val="20"/>
          <w:szCs w:val="20"/>
          <w:lang w:val="es-MX"/>
        </w:rPr>
        <w:t>encia Distrital Cochabamba del</w:t>
      </w:r>
      <w:r>
        <w:rPr>
          <w:rFonts w:ascii="Tahoma" w:hAnsi="Tahoma"/>
          <w:sz w:val="20"/>
          <w:szCs w:val="20"/>
        </w:rPr>
        <w:t xml:space="preserve"> </w:t>
      </w:r>
      <w:r>
        <w:rPr>
          <w:rFonts w:ascii="Tahoma" w:hAnsi="Tahoma"/>
          <w:sz w:val="20"/>
          <w:szCs w:val="20"/>
          <w:lang w:val="es-MX"/>
        </w:rPr>
        <w:t>Servicio de Impuestos Nacionales.</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10" w:right="0" w:hanging="0"/>
        <w:jc w:val="both"/>
        <w:rPr>
          <w:rFonts w:ascii="Tahoma" w:hAnsi="Tahoma"/>
          <w:sz w:val="20"/>
          <w:szCs w:val="20"/>
          <w:lang w:val="es-MX"/>
        </w:rPr>
      </w:pPr>
      <w:r>
        <w:rPr>
          <w:rFonts w:ascii="Tahoma" w:hAnsi="Tahoma"/>
          <w:sz w:val="20"/>
          <w:szCs w:val="20"/>
          <w:lang w:val="es-MX"/>
        </w:rPr>
        <w:t>El horario de trabajo al que estará sujeto el consultor o consultora estará establecido por la Entidad; de lunes a viernes mismo que deberá cumplir las 8 horas laborales por día.</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10" w:right="0" w:hanging="0"/>
        <w:jc w:val="both"/>
        <w:rPr>
          <w:rFonts w:ascii="Tahoma" w:hAnsi="Tahoma"/>
          <w:sz w:val="20"/>
          <w:szCs w:val="20"/>
        </w:rPr>
      </w:pPr>
      <w:r>
        <w:rPr>
          <w:rFonts w:ascii="Tahoma" w:hAnsi="Tahoma"/>
          <w:sz w:val="20"/>
          <w:szCs w:val="20"/>
          <w:lang w:val="es-MX"/>
        </w:rPr>
        <w:t>La Entidad otorgará al consultor o consultora una tolerancia diaria de 5 minutos en los horarios de Ingreso a la institución, esta tolerancia será de máximo treinta (30) minutos al mes por atrasos en los horarios de</w:t>
      </w:r>
      <w:r>
        <w:rPr>
          <w:rFonts w:ascii="Tahoma" w:hAnsi="Tahoma"/>
          <w:sz w:val="20"/>
          <w:szCs w:val="20"/>
        </w:rPr>
        <w:t xml:space="preserve"> </w:t>
      </w:r>
      <w:r>
        <w:rPr>
          <w:rFonts w:ascii="Tahoma" w:hAnsi="Tahoma"/>
          <w:sz w:val="20"/>
          <w:szCs w:val="20"/>
          <w:lang w:val="es-MX"/>
        </w:rPr>
        <w:t>Ingreso. A partir de los treinta y un (31) minutos, se aplicarán descuentos por atrasos, Ademas, de manera mensual se controlará omisiones de marcado, abandono y faltas de acuerdo a las cláusulas del contrato.</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10" w:right="0" w:hanging="0"/>
        <w:jc w:val="both"/>
        <w:rPr>
          <w:rFonts w:ascii="Tahoma" w:hAnsi="Tahoma"/>
          <w:sz w:val="20"/>
          <w:szCs w:val="20"/>
        </w:rPr>
      </w:pPr>
      <w:r>
        <w:rPr>
          <w:rFonts w:ascii="Tahoma" w:hAnsi="Tahoma"/>
          <w:sz w:val="20"/>
          <w:szCs w:val="20"/>
          <w:lang w:val="es-MX"/>
        </w:rPr>
        <w:t>Asimismo, en caso de ser necesario, el CONSULTOR, deberá tener disponibilidad de movilizarse a nivel nacional por las distintas oficinas que tiene la Institución en diferentes ubicaciones según, sea</w:t>
      </w:r>
      <w:r>
        <w:rPr>
          <w:rFonts w:ascii="Tahoma" w:hAnsi="Tahoma"/>
          <w:sz w:val="20"/>
          <w:szCs w:val="20"/>
        </w:rPr>
        <w:t xml:space="preserve"> </w:t>
      </w:r>
      <w:r>
        <w:rPr>
          <w:rFonts w:ascii="Tahoma" w:hAnsi="Tahoma"/>
          <w:sz w:val="20"/>
          <w:szCs w:val="20"/>
          <w:lang w:val="es-MX"/>
        </w:rPr>
        <w:t>necesario, para realizar las funciones y actividades descritas en el presente término de referencia.</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10" w:right="0" w:hanging="0"/>
        <w:jc w:val="both"/>
        <w:rPr>
          <w:rFonts w:ascii="Tahoma" w:hAnsi="Tahoma"/>
          <w:sz w:val="20"/>
          <w:szCs w:val="20"/>
          <w:lang w:val="es-MX"/>
        </w:rPr>
      </w:pPr>
      <w:r>
        <w:rPr>
          <w:rFonts w:ascii="Tahoma" w:hAnsi="Tahoma"/>
          <w:sz w:val="20"/>
          <w:szCs w:val="20"/>
          <w:lang w:val="es-MX"/>
        </w:rPr>
        <w:t>En caso de que corresponda se podrá aplicar el Teletrabajo según lo establecido en el D.S. 4570.</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10" w:right="0" w:hanging="0"/>
        <w:jc w:val="both"/>
        <w:rPr>
          <w:rFonts w:ascii="Tahoma" w:hAnsi="Tahoma"/>
          <w:sz w:val="20"/>
          <w:szCs w:val="20"/>
        </w:rPr>
      </w:pPr>
      <w:r>
        <w:rPr>
          <w:rFonts w:ascii="Tahoma" w:hAnsi="Tahoma"/>
          <w:sz w:val="20"/>
          <w:szCs w:val="20"/>
          <w:lang w:val="es-MX"/>
        </w:rPr>
        <w:t>Las contrataciones se realizarán en base a las necesidad y seguimiento de la Geren</w:t>
      </w:r>
      <w:r>
        <w:rPr>
          <w:rFonts w:ascii="Tahoma" w:hAnsi="Tahoma"/>
          <w:sz w:val="20"/>
          <w:szCs w:val="20"/>
          <w:lang w:val="es-MX"/>
        </w:rPr>
        <w:t>cia</w:t>
      </w:r>
      <w:r>
        <w:rPr>
          <w:rFonts w:ascii="Tahoma" w:hAnsi="Tahoma"/>
          <w:sz w:val="20"/>
          <w:szCs w:val="20"/>
          <w:lang w:val="es-MX"/>
        </w:rPr>
        <w:t xml:space="preserve"> y de acuerdo a lo establecido en el D.S. 0181.</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10" w:right="0" w:hanging="0"/>
        <w:jc w:val="both"/>
        <w:rPr>
          <w:rFonts w:ascii="Tahoma" w:hAnsi="Tahoma"/>
          <w:sz w:val="20"/>
          <w:szCs w:val="20"/>
        </w:rPr>
      </w:pPr>
      <w:r>
        <w:rPr>
          <w:rFonts w:ascii="Tahoma" w:hAnsi="Tahoma"/>
          <w:sz w:val="20"/>
          <w:szCs w:val="20"/>
          <w:lang w:val="es-MX"/>
        </w:rPr>
        <w:t>El plazo para la prestación de la CONSULTORÍA, a partir del día siguiente hábil de la suscripción se contrato hasta el 30</w:t>
      </w:r>
      <w:r>
        <w:rPr>
          <w:rFonts w:ascii="Tahoma" w:hAnsi="Tahoma"/>
          <w:sz w:val="20"/>
          <w:szCs w:val="20"/>
        </w:rPr>
        <w:t xml:space="preserve"> </w:t>
      </w:r>
      <w:r>
        <w:rPr>
          <w:rFonts w:ascii="Tahoma" w:hAnsi="Tahoma"/>
          <w:sz w:val="20"/>
          <w:szCs w:val="20"/>
          <w:lang w:val="es-MX"/>
        </w:rPr>
        <w:t>de Noviembre</w:t>
      </w:r>
      <w:r>
        <w:rPr>
          <w:rFonts w:ascii="Tahoma" w:hAnsi="Tahoma"/>
          <w:sz w:val="20"/>
          <w:szCs w:val="20"/>
        </w:rPr>
        <w:t xml:space="preserve"> </w:t>
      </w:r>
      <w:r>
        <w:rPr>
          <w:rFonts w:ascii="Tahoma" w:hAnsi="Tahoma"/>
          <w:sz w:val="20"/>
          <w:szCs w:val="20"/>
          <w:lang w:val="es-MX"/>
        </w:rPr>
        <w:t>de 2026.</w:t>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11. </w:t>
      </w:r>
      <w:r>
        <w:rPr>
          <w:rFonts w:ascii="Tahoma" w:hAnsi="Tahoma"/>
          <w:b/>
          <w:sz w:val="20"/>
          <w:szCs w:val="20"/>
          <w:u w:val="single"/>
          <w:lang w:val="es-MX"/>
        </w:rPr>
        <w:t>MONTO Y FORMA DE PAGO</w:t>
      </w:r>
      <w:r>
        <w:rPr>
          <w:rFonts w:ascii="Tahoma" w:hAnsi="Tahoma"/>
          <w:sz w:val="20"/>
          <w:szCs w:val="20"/>
        </w:rPr>
        <w:t xml:space="preserve"> </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lang w:val="es-ES"/>
        </w:rPr>
        <w:t>Por cada consultoría de línea se pagará en forma mensual el</w:t>
      </w:r>
      <w:r>
        <w:rPr>
          <w:rFonts w:ascii="Tahoma" w:hAnsi="Tahoma"/>
          <w:color w:val="000000"/>
          <w:sz w:val="20"/>
          <w:szCs w:val="20"/>
        </w:rPr>
        <w:t xml:space="preserve"> </w:t>
      </w:r>
      <w:r>
        <w:rPr>
          <w:rFonts w:ascii="Tahoma" w:hAnsi="Tahoma"/>
          <w:color w:val="000000"/>
          <w:sz w:val="20"/>
          <w:szCs w:val="20"/>
          <w:lang w:val="es-ES"/>
        </w:rPr>
        <w:t xml:space="preserve">monto de </w:t>
      </w:r>
      <w:r>
        <w:rPr>
          <w:rFonts w:ascii="Tahoma" w:hAnsi="Tahoma"/>
          <w:color w:val="000000"/>
          <w:sz w:val="20"/>
          <w:szCs w:val="20"/>
          <w:lang w:val="es-MX"/>
        </w:rPr>
        <w:t>Bs 6.337 (Seis mil trescientos treinta y siete 00/100 Bolivianos)</w:t>
      </w:r>
      <w:r>
        <w:rPr>
          <w:rFonts w:ascii="Tahoma" w:hAnsi="Tahoma"/>
          <w:color w:val="000000"/>
          <w:sz w:val="20"/>
          <w:szCs w:val="20"/>
        </w:rPr>
        <w:t xml:space="preserve"> </w:t>
      </w:r>
      <w:r>
        <w:rPr>
          <w:rFonts w:ascii="Tahoma" w:hAnsi="Tahoma"/>
          <w:color w:val="000000"/>
          <w:sz w:val="20"/>
          <w:szCs w:val="20"/>
          <w:lang w:val="es-ES"/>
        </w:rPr>
        <w:t xml:space="preserve">que corresponde al cargo </w:t>
      </w:r>
      <w:r>
        <w:rPr>
          <w:rFonts w:ascii="Tahoma" w:hAnsi="Tahoma"/>
          <w:b/>
          <w:color w:val="000000"/>
          <w:sz w:val="20"/>
          <w:szCs w:val="20"/>
          <w:lang w:val="es-ES"/>
        </w:rPr>
        <w:t>CONSULTOR TÉCNICO I</w:t>
      </w:r>
      <w:r>
        <w:rPr>
          <w:rFonts w:ascii="Tahoma" w:hAnsi="Tahoma"/>
          <w:color w:val="000000"/>
          <w:sz w:val="20"/>
          <w:szCs w:val="20"/>
          <w:lang w:val="es-ES"/>
        </w:rPr>
        <w:t>; y a</w:t>
      </w:r>
      <w:r>
        <w:rPr>
          <w:rFonts w:ascii="Tahoma" w:hAnsi="Tahoma"/>
          <w:sz w:val="20"/>
          <w:szCs w:val="20"/>
        </w:rPr>
        <w:t xml:space="preserve"> </w:t>
      </w:r>
      <w:r>
        <w:rPr>
          <w:rFonts w:ascii="Tahoma" w:hAnsi="Tahoma"/>
          <w:sz w:val="20"/>
          <w:szCs w:val="20"/>
          <w:lang w:val="es-ES"/>
        </w:rPr>
        <w:t>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de Pensiones como Asegurado y fotocopia de declaración jurada trimestral de pago de impuestos cuando corresponda.</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lang w:val="es-ES"/>
        </w:rPr>
      </w:pPr>
      <w:r>
        <w:rPr>
          <w:rFonts w:ascii="Tahoma" w:hAnsi="Tahoma"/>
          <w:sz w:val="20"/>
          <w:szCs w:val="20"/>
          <w:lang w:val="es-ES"/>
        </w:rPr>
        <w:t>Asimismo, el último pago se efectuará previa presentación del “Informe Mensual de Actividades”, “Informe Final de Cumplimiento de Contrato” del CONSULTOR e “Informe de Conformidad” emitido por el Responsable de Recepción el cual deberá verificar la consultoría realizada así como la presentación del formulario de finalización de relación contractu</w:t>
      </w:r>
      <w:r>
        <w:rPr>
          <w:rFonts w:ascii="Tahoma" w:hAnsi="Tahoma"/>
          <w:sz w:val="20"/>
          <w:szCs w:val="20"/>
          <w:shd w:fill="auto" w:val="clear"/>
          <w:lang w:val="es-ES"/>
        </w:rPr>
        <w:t>al.</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lang w:val="es-ES"/>
        </w:rPr>
      </w:pPr>
      <w:r>
        <w:rPr>
          <w:rFonts w:ascii="Tahoma" w:hAnsi="Tahoma"/>
          <w:sz w:val="20"/>
          <w:szCs w:val="20"/>
          <w:lang w:val="es-ES"/>
        </w:rPr>
        <w:t>El pago se efectivizará a través del Sistema de Información y Gestión del Empleo Público (SIGEP), en moneda nacional directamente al consultor, mediante depósito bancario a su cuenta habilitada para dicho efecto.</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12. </w:t>
      </w:r>
      <w:r>
        <w:rPr>
          <w:rFonts w:ascii="Tahoma" w:hAnsi="Tahoma"/>
          <w:b/>
          <w:color w:val="000000"/>
          <w:sz w:val="20"/>
          <w:szCs w:val="20"/>
          <w:u w:val="single"/>
          <w:shd w:fill="FFFFFF" w:val="clear"/>
          <w:lang w:val="es-MX"/>
        </w:rPr>
        <w:t>PAGO APORTES AL SISTEMA INTEGRAL DE PENSIONES E IMPUESTOS</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color w:val="000000"/>
          <w:sz w:val="20"/>
          <w:szCs w:val="20"/>
          <w:shd w:fill="FFFFFF" w:val="clear"/>
          <w:lang w:val="es-ES"/>
        </w:rPr>
      </w:pPr>
      <w:r>
        <w:rPr>
          <w:rFonts w:ascii="Tahoma" w:hAnsi="Tahoma"/>
          <w:color w:val="000000"/>
          <w:sz w:val="20"/>
          <w:szCs w:val="20"/>
          <w:shd w:fill="FFFFFF" w:val="clear"/>
          <w:lang w:val="es-ES"/>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color w:val="000000"/>
          <w:sz w:val="20"/>
          <w:szCs w:val="20"/>
          <w:shd w:fill="FFFFFF" w:val="clear"/>
          <w:lang w:val="es-ES"/>
        </w:rPr>
      </w:pPr>
      <w:r>
        <w:rPr>
          <w:rFonts w:ascii="Tahoma" w:hAnsi="Tahoma"/>
          <w:color w:val="000000"/>
          <w:sz w:val="20"/>
          <w:szCs w:val="20"/>
          <w:shd w:fill="FFFFFF" w:val="clear"/>
          <w:lang w:val="es-ES"/>
        </w:rPr>
        <w:t>El consultor deberá presentar el Certificado de Inscripción en el Régimen Complementario al Impuesto al Valor Agregado como Contribuyente Directo (RC-IVA), y una fotocopia de su declaración trimestral cuando corresponda.</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13. </w:t>
      </w:r>
      <w:r>
        <w:rPr>
          <w:rFonts w:ascii="Tahoma" w:hAnsi="Tahoma"/>
          <w:b/>
          <w:sz w:val="20"/>
          <w:szCs w:val="20"/>
          <w:u w:val="single"/>
          <w:lang w:val="es-MX"/>
        </w:rPr>
        <w:t>PROPIEDAD DE LOS MATERIALES Y CONFIDENCIALIDAD</w:t>
      </w:r>
    </w:p>
    <w:p>
      <w:pPr>
        <w:pStyle w:val="Cuerpodetexto"/>
        <w:spacing w:lineRule="auto" w:line="240" w:before="0" w:after="0"/>
        <w:ind w:left="510"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Servicio de Impuestos Nacionales, el mismo que tendrá los derechos exclusivos para publicar o difundir los documentos que se originen en esta consultoría.</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t xml:space="preserve">Conforme a la normativa vigente, los consultores deberán preservar absoluta confidencialidad de la información y documentación a su cargo, el incumplimiento generará aplicación de responsabilidades, de acuerdo a lo establecido en la Ley Nº 1178. </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color w:val="000000"/>
          <w:sz w:val="20"/>
          <w:szCs w:val="20"/>
        </w:rPr>
      </w:pPr>
      <w:r>
        <w:rPr>
          <w:rFonts w:ascii="Tahoma" w:hAnsi="Tahoma"/>
          <w:color w:val="000000"/>
          <w:sz w:val="20"/>
          <w:szCs w:val="20"/>
        </w:rPr>
        <w:t>Como política de Seguridad de la Información del SIN y como medida de control el consultor, deberá suscribir el formulario del acta de confidencialidad al momento de la formalización del contrato.</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14. </w:t>
      </w:r>
      <w:r>
        <w:rPr>
          <w:rFonts w:ascii="Tahoma" w:hAnsi="Tahoma"/>
          <w:b/>
          <w:sz w:val="20"/>
          <w:szCs w:val="20"/>
          <w:u w:val="single"/>
          <w:lang w:val="es-MX"/>
        </w:rPr>
        <w:t>PASAJES Y VIÁTICOS</w:t>
      </w:r>
      <w:r>
        <w:rPr>
          <w:rFonts w:ascii="Tahoma" w:hAnsi="Tahoma"/>
          <w:sz w:val="20"/>
          <w:szCs w:val="20"/>
        </w:rPr>
        <w:t xml:space="preserve"> </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lang w:val="es-MX"/>
        </w:rPr>
      </w:pPr>
      <w:r>
        <w:rPr>
          <w:rFonts w:ascii="Tahoma" w:hAnsi="Tahoma"/>
          <w:sz w:val="20"/>
          <w:szCs w:val="20"/>
          <w:lang w:val="es-MX"/>
        </w:rPr>
        <w:t>Si por razones de servicio se dispone el viaje del consultor, los pasajes y viáticos serán asumidos por el contratante de acuerdo a normativa vigente.</w:t>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15. </w:t>
      </w:r>
      <w:r>
        <w:rPr>
          <w:rFonts w:ascii="Tahoma" w:hAnsi="Tahoma"/>
          <w:b/>
          <w:sz w:val="20"/>
          <w:szCs w:val="20"/>
          <w:u w:val="single"/>
          <w:lang w:val="es-MX"/>
        </w:rPr>
        <w:t>RESPONSABILIDA</w:t>
      </w:r>
      <w:r>
        <w:rPr>
          <w:rFonts w:ascii="Tahoma" w:hAnsi="Tahoma"/>
          <w:b/>
          <w:sz w:val="20"/>
          <w:szCs w:val="20"/>
          <w:u w:val="single"/>
          <w:shd w:fill="auto" w:val="clear"/>
          <w:lang w:val="es-MX"/>
        </w:rPr>
        <w:t>D DE LA CONSULTORIA</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t xml:space="preserve">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Pr>
          <w:rFonts w:ascii="Tahoma" w:hAnsi="Tahoma"/>
          <w:color w:val="000000"/>
          <w:sz w:val="20"/>
          <w:szCs w:val="20"/>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lang w:val="es-ES"/>
        </w:rPr>
      </w:pPr>
      <w:r>
        <w:rPr>
          <w:rFonts w:ascii="Tahoma" w:hAnsi="Tahoma"/>
          <w:sz w:val="20"/>
          <w:szCs w:val="20"/>
          <w:lang w:val="es-ES"/>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0" w:right="51" w:hanging="0"/>
        <w:jc w:val="both"/>
        <w:rPr>
          <w:rFonts w:ascii="Tahoma" w:hAnsi="Tahoma"/>
          <w:sz w:val="20"/>
          <w:szCs w:val="20"/>
        </w:rPr>
      </w:pPr>
      <w:r>
        <w:rPr>
          <w:rFonts w:ascii="Tahoma" w:hAnsi="Tahoma"/>
          <w:b/>
          <w:sz w:val="20"/>
          <w:szCs w:val="20"/>
        </w:rPr>
        <w:t xml:space="preserve">16. </w:t>
      </w:r>
      <w:r>
        <w:rPr>
          <w:rFonts w:ascii="Tahoma" w:hAnsi="Tahoma"/>
          <w:b/>
          <w:sz w:val="20"/>
          <w:szCs w:val="20"/>
          <w:u w:val="single"/>
        </w:rPr>
        <w:t>DOBLE PERCEPCIÓN</w:t>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t xml:space="preserve">En cumplimiento a normativa vigente, sobre la no percepción de otras remuneraciones con recursos públicos (Doble Percepción); </w:t>
      </w:r>
      <w:r>
        <w:rPr>
          <w:rFonts w:ascii="Tahoma" w:hAnsi="Tahoma"/>
          <w:color w:val="000000"/>
          <w:sz w:val="20"/>
          <w:szCs w:val="20"/>
        </w:rPr>
        <w:t>el proponente adjudicado deberá suscribir el Formulario de</w:t>
      </w:r>
      <w:r>
        <w:rPr>
          <w:rFonts w:ascii="Tahoma" w:hAnsi="Tahoma"/>
          <w:color w:val="000000"/>
          <w:sz w:val="20"/>
          <w:szCs w:val="20"/>
          <w:shd w:fill="FFFFFF" w:val="clear"/>
        </w:rPr>
        <w:t xml:space="preserve"> </w:t>
      </w:r>
      <w:r>
        <w:rPr>
          <w:rFonts w:ascii="Tahoma" w:hAnsi="Tahoma"/>
          <w:b w:val="false"/>
          <w:color w:val="000000"/>
          <w:sz w:val="20"/>
          <w:szCs w:val="20"/>
          <w:shd w:fill="FFFFFF" w:val="clear"/>
          <w:lang w:val="ar-SA"/>
        </w:rPr>
        <w:t>Declaración Jurada de Incompatibilidad por Doble Percepción</w:t>
      </w:r>
      <w:r>
        <w:rPr>
          <w:rFonts w:ascii="Tahoma" w:hAnsi="Tahoma"/>
          <w:color w:val="000000"/>
          <w:sz w:val="20"/>
          <w:szCs w:val="20"/>
        </w:rPr>
        <w:t xml:space="preserve"> a la formalización de la contratación, la misma que tendrá carácter de Declaración Jurada, con excepción de los permitidos por Ley.</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b/>
          <w:sz w:val="20"/>
          <w:szCs w:val="20"/>
        </w:rPr>
        <w:t xml:space="preserve">17. </w:t>
      </w:r>
      <w:r>
        <w:rPr>
          <w:rFonts w:ascii="Tahoma" w:hAnsi="Tahoma"/>
          <w:b/>
          <w:sz w:val="20"/>
          <w:szCs w:val="20"/>
          <w:u w:val="single"/>
        </w:rPr>
        <w:t>CERTIFICACIÓN DE NO VIOLENCIA LEY Nº 348 Y Nº 1153</w:t>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lang w:val="es-MX"/>
        </w:rPr>
      </w:pPr>
      <w:r>
        <w:rPr>
          <w:rFonts w:ascii="Tahoma" w:hAnsi="Tahoma"/>
          <w:sz w:val="20"/>
          <w:szCs w:val="20"/>
          <w:lang w:val="es-MX"/>
        </w:rPr>
        <w:t>El proponente adjudicado para la formalización de la contratación en cumplimiento del parágrafo I, Art 13 de la Ley 348, modificado por la Ley N° 1153 de 25 de febrero de 2019, está obligado a presentar el Certificado de No Violencia Leyes N° 348 y 1153.</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lang w:val="es-MX"/>
        </w:rPr>
      </w:pPr>
      <w:r>
        <w:rPr>
          <w:rFonts w:ascii="Tahoma" w:hAnsi="Tahoma"/>
          <w:b/>
          <w:color w:val="000000"/>
          <w:sz w:val="20"/>
          <w:szCs w:val="20"/>
          <w:lang w:val="es-MX"/>
        </w:rPr>
        <w:t xml:space="preserve">18. </w:t>
      </w:r>
      <w:r>
        <w:rPr>
          <w:rFonts w:ascii="Tahoma" w:hAnsi="Tahoma"/>
          <w:b/>
          <w:color w:val="000000"/>
          <w:sz w:val="20"/>
          <w:szCs w:val="20"/>
          <w:u w:val="single"/>
          <w:lang w:val="es-MX"/>
        </w:rPr>
        <w:t>CÓDIGO DE ÉTICA</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b w:val="false"/>
          <w:b w:val="false"/>
          <w:strike w:val="false"/>
          <w:dstrike w:val="false"/>
          <w:color w:val="000000"/>
          <w:sz w:val="20"/>
          <w:szCs w:val="20"/>
          <w:u w:val="none"/>
          <w:effect w:val="none"/>
        </w:rPr>
      </w:pPr>
      <w:r>
        <w:rPr>
          <w:rFonts w:ascii="Tahoma" w:hAnsi="Tahoma"/>
          <w:b w:val="false"/>
          <w:strike w:val="false"/>
          <w:dstrike w:val="false"/>
          <w:color w:val="000000"/>
          <w:sz w:val="20"/>
          <w:szCs w:val="20"/>
          <w:u w:val="none"/>
          <w:effect w:val="none"/>
        </w:rPr>
        <w:t>EL consultor, al momento de la formalización del contrato, deberá suscribir el formulario de declaración de adhesión, compromiso y cumplimiento al código de Ética del SIN.</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b/>
          <w:sz w:val="20"/>
          <w:szCs w:val="20"/>
          <w:lang w:val="es-MX"/>
        </w:rPr>
        <w:t xml:space="preserve">19. </w:t>
      </w:r>
      <w:r>
        <w:rPr>
          <w:rFonts w:ascii="Tahoma" w:hAnsi="Tahoma"/>
          <w:b/>
          <w:sz w:val="20"/>
          <w:szCs w:val="20"/>
          <w:u w:val="single"/>
          <w:lang w:val="es-MX"/>
        </w:rPr>
        <w:t>PERFIL REQUERIDO DEL CONSULTOR</w:t>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spacing w:lineRule="auto" w:line="240" w:before="0" w:after="0"/>
        <w:ind w:left="567" w:right="0" w:hanging="0"/>
        <w:rPr>
          <w:rFonts w:ascii="Tahoma" w:hAnsi="Tahoma"/>
          <w:sz w:val="20"/>
          <w:szCs w:val="20"/>
          <w:lang w:val="es-MX"/>
        </w:rPr>
      </w:pPr>
      <w:r>
        <w:rPr>
          <w:rFonts w:ascii="Tahoma" w:hAnsi="Tahoma"/>
          <w:sz w:val="20"/>
          <w:szCs w:val="20"/>
          <w:lang w:val="es-MX"/>
        </w:rPr>
        <w:t>El consultor deberá tener el siguiente perfil:</w:t>
      </w:r>
    </w:p>
    <w:p>
      <w:pPr>
        <w:pStyle w:val="Cuerpodetexto"/>
        <w:spacing w:lineRule="auto" w:line="240" w:before="0" w:after="0"/>
        <w:ind w:left="567" w:right="0" w:hanging="0"/>
        <w:rPr>
          <w:rFonts w:ascii="Tahoma" w:hAnsi="Tahoma"/>
          <w:sz w:val="20"/>
          <w:szCs w:val="20"/>
        </w:rPr>
      </w:pPr>
      <w:r>
        <w:rPr>
          <w:rFonts w:ascii="Tahoma" w:hAnsi="Tahoma"/>
          <w:sz w:val="20"/>
          <w:szCs w:val="20"/>
        </w:rPr>
      </w:r>
    </w:p>
    <w:p>
      <w:pPr>
        <w:pStyle w:val="Cuerpodetexto"/>
        <w:spacing w:lineRule="auto" w:line="240" w:before="0" w:after="0"/>
        <w:jc w:val="both"/>
        <w:rPr>
          <w:rFonts w:ascii="Tahoma" w:hAnsi="Tahoma"/>
          <w:sz w:val="20"/>
          <w:szCs w:val="20"/>
        </w:rPr>
      </w:pPr>
      <w:r>
        <w:rPr>
          <w:rFonts w:ascii="Tahoma" w:hAnsi="Tahoma"/>
          <w:sz w:val="20"/>
          <w:szCs w:val="20"/>
        </w:rPr>
      </w:r>
    </w:p>
    <w:p>
      <w:pPr>
        <w:pStyle w:val="Cuerpodetexto"/>
        <w:spacing w:lineRule="auto" w:line="240" w:before="0" w:after="0"/>
        <w:rPr>
          <w:rFonts w:ascii="Tahoma" w:hAnsi="Tahoma"/>
          <w:sz w:val="20"/>
          <w:szCs w:val="20"/>
        </w:rPr>
      </w:pPr>
      <w:r>
        <w:rPr>
          <w:rFonts w:ascii="Tahoma" w:hAnsi="Tahoma"/>
          <w:b/>
          <w:sz w:val="20"/>
          <w:szCs w:val="20"/>
          <w:lang w:val="es-MX"/>
        </w:rPr>
        <w:t>19.1. FORMACIÓN ACADÉMICA REQUISITO MÍNIMO HABILITANTE (35 PUNTOS)</w:t>
      </w:r>
      <w:r>
        <w:rPr>
          <w:rFonts w:ascii="Tahoma" w:hAnsi="Tahoma"/>
          <w:sz w:val="20"/>
          <w:szCs w:val="20"/>
        </w:rPr>
        <w:t xml:space="preserve"> </w:t>
      </w:r>
    </w:p>
    <w:p>
      <w:pPr>
        <w:pStyle w:val="Cuerpodetexto"/>
        <w:spacing w:lineRule="auto" w:line="240" w:before="0" w:after="119"/>
        <w:ind w:left="567" w:right="0" w:hanging="0"/>
        <w:jc w:val="both"/>
        <w:rPr>
          <w:rFonts w:ascii="Tahoma" w:hAnsi="Tahoma"/>
          <w:sz w:val="20"/>
          <w:szCs w:val="20"/>
          <w:shd w:fill="FFFFFF" w:val="clear"/>
        </w:rPr>
      </w:pPr>
      <w:r>
        <w:rPr>
          <w:rFonts w:ascii="Tahoma" w:hAnsi="Tahoma"/>
          <w:sz w:val="20"/>
          <w:szCs w:val="20"/>
          <w:shd w:fill="FFFFFF" w:val="clear"/>
          <w:lang w:val="es-BO"/>
        </w:rPr>
        <w:t>Egresado de la carrera de Administración de Empresas, Economía, Auditoría o Contaduría Pública, Ingeniería Comercial o Ingeniería Financiera. Debiendo contar al momento de la postulación con el Diploma o Certificado de Egreso de donde cursaron su estudio.</w:t>
      </w:r>
    </w:p>
    <w:p>
      <w:pPr>
        <w:pStyle w:val="Cuerpodetexto"/>
        <w:spacing w:lineRule="auto" w:line="240" w:before="0" w:after="119"/>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rPr>
          <w:rFonts w:ascii="Tahoma" w:hAnsi="Tahoma"/>
          <w:sz w:val="20"/>
          <w:szCs w:val="20"/>
        </w:rPr>
      </w:pPr>
      <w:r>
        <w:rPr>
          <w:rFonts w:ascii="Tahoma" w:hAnsi="Tahoma"/>
          <w:b/>
          <w:sz w:val="20"/>
          <w:szCs w:val="20"/>
        </w:rPr>
        <w:t>19.2. CONDICIONES ADICIONALES (35 PUNTOS)</w:t>
      </w:r>
    </w:p>
    <w:p>
      <w:pPr>
        <w:pStyle w:val="Cuerpodetexto"/>
        <w:spacing w:lineRule="auto" w:line="240" w:before="0" w:after="0"/>
        <w:ind w:left="283" w:right="0" w:hanging="0"/>
        <w:rPr>
          <w:rFonts w:ascii="Tahoma" w:hAnsi="Tahoma"/>
          <w:sz w:val="20"/>
          <w:szCs w:val="20"/>
        </w:rPr>
      </w:pPr>
      <w:r>
        <w:rPr>
          <w:rFonts w:ascii="Tahoma" w:hAnsi="Tahoma"/>
          <w:sz w:val="20"/>
          <w:szCs w:val="20"/>
        </w:rPr>
      </w:r>
    </w:p>
    <w:tbl>
      <w:tblPr>
        <w:tblW w:w="8925" w:type="dxa"/>
        <w:jc w:val="center"/>
        <w:tblInd w:w="0" w:type="dxa"/>
        <w:tblLayout w:type="fixed"/>
        <w:tblCellMar>
          <w:top w:w="28" w:type="dxa"/>
          <w:left w:w="68" w:type="dxa"/>
          <w:bottom w:w="28" w:type="dxa"/>
          <w:right w:w="68" w:type="dxa"/>
        </w:tblCellMar>
      </w:tblPr>
      <w:tblGrid>
        <w:gridCol w:w="1441"/>
        <w:gridCol w:w="4728"/>
        <w:gridCol w:w="1286"/>
        <w:gridCol w:w="1469"/>
      </w:tblGrid>
      <w:tr>
        <w:trPr/>
        <w:tc>
          <w:tcPr>
            <w:tcW w:w="7455" w:type="dxa"/>
            <w:gridSpan w:val="3"/>
            <w:tcBorders>
              <w:top w:val="single" w:sz="2" w:space="0" w:color="000000"/>
              <w:left w:val="single" w:sz="2" w:space="0" w:color="000000"/>
              <w:bottom w:val="single" w:sz="2" w:space="0" w:color="000000"/>
              <w:right w:val="single" w:sz="2" w:space="0" w:color="000000"/>
            </w:tcBorders>
            <w:shd w:fill="9BC2E6" w:val="clear"/>
            <w:vAlign w:val="bottom"/>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CONDICIONES ADICIONALES SOLICITADAS</w:t>
            </w:r>
          </w:p>
        </w:tc>
        <w:tc>
          <w:tcPr>
            <w:tcW w:w="1469" w:type="dxa"/>
            <w:vMerge w:val="restart"/>
            <w:tcBorders>
              <w:top w:val="single" w:sz="2" w:space="0" w:color="000000"/>
              <w:left w:val="single" w:sz="2" w:space="0" w:color="000000"/>
              <w:bottom w:val="single" w:sz="2" w:space="0" w:color="000000"/>
              <w:right w:val="single" w:sz="2" w:space="0" w:color="000000"/>
            </w:tcBorders>
            <w:shd w:fill="9BC2E6" w:val="cle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Para ser llenado por el proponente al momento de elaborar su propuesta</w:t>
            </w:r>
          </w:p>
        </w:tc>
      </w:tr>
      <w:tr>
        <w:trPr/>
        <w:tc>
          <w:tcPr>
            <w:tcW w:w="6169" w:type="dxa"/>
            <w:gridSpan w:val="2"/>
            <w:tcBorders>
              <w:top w:val="single" w:sz="2" w:space="0" w:color="000000"/>
              <w:left w:val="single" w:sz="2" w:space="0" w:color="000000"/>
              <w:bottom w:val="single" w:sz="2" w:space="0" w:color="000000"/>
              <w:right w:val="single" w:sz="2" w:space="0" w:color="000000"/>
            </w:tcBorders>
            <w:shd w:fill="9BC2E6" w:val="clear"/>
            <w:vAlign w:val="bottom"/>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CONDICIONES ADICIONALES A SER EVALUADAS</w:t>
            </w:r>
          </w:p>
        </w:tc>
        <w:tc>
          <w:tcPr>
            <w:tcW w:w="1286" w:type="dxa"/>
            <w:tcBorders>
              <w:left w:val="single" w:sz="2" w:space="0" w:color="000000"/>
              <w:bottom w:val="single" w:sz="2" w:space="0" w:color="000000"/>
              <w:right w:val="single" w:sz="2" w:space="0" w:color="000000"/>
            </w:tcBorders>
            <w:shd w:fill="95B3D7" w:val="clear"/>
            <w:tcMar>
              <w:top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PUNTAJE ASIGNADO</w:t>
            </w:r>
          </w:p>
        </w:tc>
        <w:tc>
          <w:tcPr>
            <w:tcW w:w="1469" w:type="dxa"/>
            <w:vMerge w:val="continue"/>
            <w:tcBorders>
              <w:top w:val="single" w:sz="2" w:space="0" w:color="000000"/>
              <w:left w:val="single" w:sz="2" w:space="0" w:color="000000"/>
              <w:bottom w:val="single" w:sz="2" w:space="0" w:color="000000"/>
              <w:right w:val="single" w:sz="2" w:space="0" w:color="000000"/>
            </w:tcBorders>
            <w:shd w:fill="9BC2E6" w:val="clear"/>
            <w:vAlign w:val="center"/>
          </w:tcPr>
          <w:p>
            <w:pPr>
              <w:pStyle w:val="Contenidodelatabla"/>
              <w:widowControl w:val="false"/>
              <w:rPr>
                <w:rFonts w:ascii="Tahoma" w:hAnsi="Tahoma"/>
                <w:sz w:val="20"/>
                <w:szCs w:val="20"/>
              </w:rPr>
            </w:pPr>
            <w:r>
              <w:rPr>
                <w:rFonts w:ascii="Tahoma" w:hAnsi="Tahoma"/>
                <w:sz w:val="20"/>
                <w:szCs w:val="20"/>
              </w:rPr>
            </w:r>
          </w:p>
        </w:tc>
      </w:tr>
      <w:tr>
        <w:trPr/>
        <w:tc>
          <w:tcPr>
            <w:tcW w:w="1441" w:type="dxa"/>
            <w:tcBorders>
              <w:left w:val="single" w:sz="2" w:space="0" w:color="000000"/>
              <w:bottom w:val="single" w:sz="2" w:space="0" w:color="000000"/>
              <w:right w:val="single" w:sz="2" w:space="0" w:color="000000"/>
            </w:tcBorders>
            <w:shd w:fill="9BC2E6" w:val="clear"/>
            <w:tcMar>
              <w:top w:w="0" w:type="dxa"/>
            </w:tcMar>
            <w:vAlign w:val="bottom"/>
          </w:tcPr>
          <w:p>
            <w:pPr>
              <w:pStyle w:val="Contenidodelatabla"/>
              <w:widowControl w:val="false"/>
              <w:spacing w:before="0" w:after="283"/>
              <w:jc w:val="left"/>
              <w:rPr>
                <w:rFonts w:ascii="Tahoma" w:hAnsi="Tahoma"/>
                <w:b/>
                <w:b/>
                <w:color w:val="000000"/>
                <w:sz w:val="20"/>
                <w:szCs w:val="20"/>
                <w:lang w:val="es-ES"/>
              </w:rPr>
            </w:pPr>
            <w:r>
              <w:rPr>
                <w:rFonts w:ascii="Tahoma" w:hAnsi="Tahoma"/>
                <w:b/>
                <w:color w:val="000000"/>
                <w:sz w:val="20"/>
                <w:szCs w:val="20"/>
                <w:lang w:val="es-ES"/>
              </w:rPr>
              <w:t>CRITERIO</w:t>
            </w:r>
          </w:p>
        </w:tc>
        <w:tc>
          <w:tcPr>
            <w:tcW w:w="4728" w:type="dxa"/>
            <w:tcBorders>
              <w:bottom w:val="single" w:sz="2" w:space="0" w:color="000000"/>
              <w:right w:val="single" w:sz="2" w:space="0" w:color="000000"/>
            </w:tcBorders>
            <w:shd w:fill="9BC2E6" w:val="clear"/>
            <w:tcMar>
              <w:top w:w="0" w:type="dxa"/>
              <w:left w:w="0" w:type="dxa"/>
            </w:tcMar>
            <w:vAlign w:val="center"/>
          </w:tcPr>
          <w:p>
            <w:pPr>
              <w:pStyle w:val="Contenidodelatabla"/>
              <w:widowControl w:val="false"/>
              <w:spacing w:before="0" w:after="283"/>
              <w:jc w:val="left"/>
              <w:rPr>
                <w:rFonts w:ascii="Tahoma" w:hAnsi="Tahoma"/>
                <w:b/>
                <w:b/>
                <w:color w:val="000000"/>
                <w:sz w:val="20"/>
                <w:szCs w:val="20"/>
                <w:lang w:val="es-ES"/>
              </w:rPr>
            </w:pPr>
            <w:r>
              <w:rPr>
                <w:rFonts w:ascii="Tahoma" w:hAnsi="Tahoma"/>
                <w:b/>
                <w:color w:val="000000"/>
                <w:sz w:val="20"/>
                <w:szCs w:val="20"/>
                <w:lang w:val="es-ES"/>
              </w:rPr>
              <w:t>CONDICIONES</w:t>
            </w:r>
          </w:p>
        </w:tc>
        <w:tc>
          <w:tcPr>
            <w:tcW w:w="1286" w:type="dxa"/>
            <w:tcBorders>
              <w:left w:val="single" w:sz="2" w:space="0" w:color="000000"/>
              <w:bottom w:val="single" w:sz="2" w:space="0" w:color="000000"/>
              <w:right w:val="single" w:sz="2" w:space="0" w:color="000000"/>
            </w:tcBorders>
            <w:shd w:fill="95B3D7" w:val="clear"/>
            <w:tcMar>
              <w:top w:w="0" w:type="dxa"/>
            </w:tcMar>
            <w:vAlign w:val="center"/>
          </w:tcPr>
          <w:p>
            <w:pPr>
              <w:pStyle w:val="Contenidodelatabla"/>
              <w:widowControl w:val="false"/>
              <w:spacing w:before="0" w:after="283"/>
              <w:jc w:val="left"/>
              <w:rPr>
                <w:rFonts w:ascii="Tahoma" w:hAnsi="Tahoma"/>
                <w:sz w:val="20"/>
                <w:szCs w:val="20"/>
              </w:rPr>
            </w:pPr>
            <w:r>
              <w:rPr>
                <w:rFonts w:ascii="Tahoma" w:hAnsi="Tahoma"/>
                <w:sz w:val="20"/>
                <w:szCs w:val="20"/>
              </w:rPr>
            </w:r>
          </w:p>
        </w:tc>
        <w:tc>
          <w:tcPr>
            <w:tcW w:w="1469" w:type="dxa"/>
            <w:vMerge w:val="continue"/>
            <w:tcBorders>
              <w:top w:val="single" w:sz="2" w:space="0" w:color="000000"/>
              <w:left w:val="single" w:sz="2" w:space="0" w:color="000000"/>
              <w:bottom w:val="single" w:sz="2" w:space="0" w:color="000000"/>
              <w:right w:val="single" w:sz="2" w:space="0" w:color="000000"/>
            </w:tcBorders>
            <w:shd w:fill="9BC2E6" w:val="clear"/>
            <w:vAlign w:val="center"/>
          </w:tcPr>
          <w:p>
            <w:pPr>
              <w:pStyle w:val="Contenidodelatabla"/>
              <w:widowControl w:val="false"/>
              <w:rPr>
                <w:rFonts w:ascii="Tahoma" w:hAnsi="Tahoma"/>
                <w:sz w:val="20"/>
                <w:szCs w:val="20"/>
              </w:rPr>
            </w:pPr>
            <w:r>
              <w:rPr>
                <w:rFonts w:ascii="Tahoma" w:hAnsi="Tahoma"/>
                <w:sz w:val="20"/>
                <w:szCs w:val="20"/>
              </w:rPr>
            </w:r>
          </w:p>
        </w:tc>
      </w:tr>
      <w:tr>
        <w:trPr/>
        <w:tc>
          <w:tcPr>
            <w:tcW w:w="1441" w:type="dxa"/>
            <w:vMerge w:val="restart"/>
            <w:tcBorders>
              <w:left w:val="single" w:sz="2" w:space="0" w:color="000000"/>
              <w:bottom w:val="single" w:sz="2" w:space="0" w:color="000000"/>
              <w:right w:val="single" w:sz="2" w:space="0" w:color="000000"/>
            </w:tcBorders>
            <w:tcMar>
              <w:top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A. FORMACIÓN ADICIONAL</w:t>
            </w:r>
          </w:p>
        </w:tc>
        <w:tc>
          <w:tcPr>
            <w:tcW w:w="4728"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left"/>
              <w:rPr>
                <w:rFonts w:ascii="Tahoma" w:hAnsi="Tahoma"/>
                <w:sz w:val="20"/>
                <w:szCs w:val="20"/>
              </w:rPr>
            </w:pPr>
            <w:r>
              <w:rPr>
                <w:rFonts w:ascii="Tahoma" w:hAnsi="Tahoma"/>
                <w:sz w:val="20"/>
                <w:szCs w:val="20"/>
              </w:rPr>
              <w:t xml:space="preserve">Licenciado de las carreras de economía, auditoria o contaduría pública, administración de empresas, ingeniería comercial </w:t>
            </w:r>
            <w:r>
              <w:rPr>
                <w:rFonts w:ascii="Tahoma" w:hAnsi="Tahoma"/>
                <w:sz w:val="20"/>
                <w:szCs w:val="20"/>
              </w:rPr>
              <w:t>o</w:t>
            </w:r>
            <w:r>
              <w:rPr>
                <w:rFonts w:ascii="Tahoma" w:hAnsi="Tahoma"/>
                <w:sz w:val="20"/>
                <w:szCs w:val="20"/>
              </w:rPr>
              <w:t xml:space="preserve"> ingeniería financiera con Titulo en Provision Nacional.</w:t>
            </w:r>
          </w:p>
        </w:tc>
        <w:tc>
          <w:tcPr>
            <w:tcW w:w="1286"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2</w:t>
            </w:r>
          </w:p>
        </w:tc>
        <w:tc>
          <w:tcPr>
            <w:tcW w:w="1469"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color w:val="000000"/>
                <w:sz w:val="20"/>
                <w:szCs w:val="20"/>
              </w:rPr>
            </w:pPr>
            <w:r>
              <w:rPr/>
            </w:r>
          </w:p>
        </w:tc>
      </w:tr>
      <w:tr>
        <w:trPr/>
        <w:tc>
          <w:tcPr>
            <w:tcW w:w="1441"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c>
          <w:tcPr>
            <w:tcW w:w="4728"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left"/>
              <w:rPr>
                <w:rFonts w:ascii="Tahoma" w:hAnsi="Tahoma"/>
                <w:color w:val="000000"/>
                <w:sz w:val="20"/>
                <w:szCs w:val="20"/>
                <w:lang w:val="es-ES"/>
              </w:rPr>
            </w:pPr>
            <w:r>
              <w:rPr>
                <w:rFonts w:ascii="Tahoma" w:hAnsi="Tahoma"/>
                <w:color w:val="000000"/>
                <w:sz w:val="20"/>
                <w:szCs w:val="20"/>
                <w:lang w:val="es-ES"/>
              </w:rPr>
              <w:t>Curso, Taller o Seminario de la Ley Nº 2492.</w:t>
            </w:r>
          </w:p>
        </w:tc>
        <w:tc>
          <w:tcPr>
            <w:tcW w:w="1286"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1</w:t>
            </w:r>
          </w:p>
        </w:tc>
        <w:tc>
          <w:tcPr>
            <w:tcW w:w="1469"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color w:val="000000"/>
                <w:sz w:val="20"/>
                <w:szCs w:val="20"/>
              </w:rPr>
            </w:pPr>
            <w:r>
              <w:rPr/>
            </w:r>
          </w:p>
        </w:tc>
      </w:tr>
      <w:tr>
        <w:trPr/>
        <w:tc>
          <w:tcPr>
            <w:tcW w:w="1441"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c>
          <w:tcPr>
            <w:tcW w:w="4728"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left"/>
              <w:rPr>
                <w:rFonts w:ascii="Tahoma" w:hAnsi="Tahoma"/>
                <w:color w:val="000000"/>
                <w:sz w:val="20"/>
                <w:szCs w:val="20"/>
                <w:lang w:val="es-ES"/>
              </w:rPr>
            </w:pPr>
            <w:r>
              <w:rPr>
                <w:rFonts w:ascii="Tahoma" w:hAnsi="Tahoma"/>
                <w:color w:val="000000"/>
                <w:sz w:val="20"/>
                <w:szCs w:val="20"/>
                <w:lang w:val="es-ES"/>
              </w:rPr>
              <w:t>Curso, Taller o Seminario de la Ley Nº 843.</w:t>
            </w:r>
          </w:p>
        </w:tc>
        <w:tc>
          <w:tcPr>
            <w:tcW w:w="1286"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1</w:t>
            </w:r>
          </w:p>
        </w:tc>
        <w:tc>
          <w:tcPr>
            <w:tcW w:w="1469"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color w:val="000000"/>
                <w:sz w:val="20"/>
                <w:szCs w:val="20"/>
              </w:rPr>
            </w:pPr>
            <w:r>
              <w:rPr/>
            </w:r>
          </w:p>
        </w:tc>
      </w:tr>
      <w:tr>
        <w:trPr/>
        <w:tc>
          <w:tcPr>
            <w:tcW w:w="1441"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c>
          <w:tcPr>
            <w:tcW w:w="4728"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left"/>
              <w:rPr>
                <w:rFonts w:ascii="Tahoma" w:hAnsi="Tahoma"/>
                <w:color w:val="000000"/>
                <w:sz w:val="20"/>
                <w:szCs w:val="20"/>
                <w:lang w:val="es-ES"/>
              </w:rPr>
            </w:pPr>
            <w:r>
              <w:rPr>
                <w:rFonts w:ascii="Tahoma" w:hAnsi="Tahoma"/>
                <w:color w:val="000000"/>
                <w:sz w:val="20"/>
                <w:szCs w:val="20"/>
                <w:lang w:val="es-ES"/>
              </w:rPr>
              <w:t>Curso, Taller o Seminario de la Ley Nº 1178.</w:t>
            </w:r>
          </w:p>
        </w:tc>
        <w:tc>
          <w:tcPr>
            <w:tcW w:w="1286"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1</w:t>
            </w:r>
          </w:p>
        </w:tc>
        <w:tc>
          <w:tcPr>
            <w:tcW w:w="1469"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color w:val="000000"/>
                <w:sz w:val="20"/>
                <w:szCs w:val="20"/>
              </w:rPr>
            </w:pPr>
            <w:r>
              <w:rPr/>
            </w:r>
          </w:p>
        </w:tc>
      </w:tr>
      <w:tr>
        <w:trPr/>
        <w:tc>
          <w:tcPr>
            <w:tcW w:w="1441"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c>
          <w:tcPr>
            <w:tcW w:w="4728"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left"/>
              <w:rPr>
                <w:rFonts w:ascii="Tahoma" w:hAnsi="Tahoma"/>
                <w:color w:val="000000"/>
                <w:sz w:val="20"/>
                <w:szCs w:val="20"/>
                <w:lang w:val="es-ES"/>
              </w:rPr>
            </w:pPr>
            <w:r>
              <w:rPr>
                <w:rFonts w:ascii="Tahoma" w:hAnsi="Tahoma"/>
                <w:color w:val="000000"/>
                <w:sz w:val="20"/>
                <w:szCs w:val="20"/>
                <w:lang w:val="es-ES"/>
              </w:rPr>
              <w:t>Otros Cursos, Talleres o Seminarios en conocimientos Ofimáticos (Excel, word).</w:t>
            </w:r>
          </w:p>
        </w:tc>
        <w:tc>
          <w:tcPr>
            <w:tcW w:w="1286"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1</w:t>
            </w:r>
          </w:p>
        </w:tc>
        <w:tc>
          <w:tcPr>
            <w:tcW w:w="1469"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color w:val="000000"/>
                <w:sz w:val="20"/>
                <w:szCs w:val="20"/>
              </w:rPr>
            </w:pPr>
            <w:r>
              <w:rPr/>
            </w:r>
          </w:p>
        </w:tc>
      </w:tr>
      <w:tr>
        <w:trPr/>
        <w:tc>
          <w:tcPr>
            <w:tcW w:w="1441" w:type="dxa"/>
            <w:vMerge w:val="restart"/>
            <w:tcBorders>
              <w:left w:val="single" w:sz="2" w:space="0" w:color="000000"/>
              <w:bottom w:val="single" w:sz="2" w:space="0" w:color="000000"/>
              <w:right w:val="single" w:sz="2" w:space="0" w:color="000000"/>
            </w:tcBorders>
            <w:tcMar>
              <w:top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B. EXPERIENCIA LABORAL</w:t>
            </w:r>
          </w:p>
        </w:tc>
        <w:tc>
          <w:tcPr>
            <w:tcW w:w="4728"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left"/>
              <w:rPr>
                <w:rFonts w:ascii="Tahoma" w:hAnsi="Tahoma"/>
                <w:sz w:val="20"/>
                <w:szCs w:val="20"/>
              </w:rPr>
            </w:pPr>
            <w:r>
              <w:rPr>
                <w:rFonts w:ascii="Tahoma" w:hAnsi="Tahoma"/>
                <w:sz w:val="20"/>
                <w:szCs w:val="20"/>
              </w:rPr>
              <w:t>Experiencia laboral certificada en el ámbito tributario. Hasta un máximo 4 puntos.</w:t>
            </w:r>
          </w:p>
        </w:tc>
        <w:tc>
          <w:tcPr>
            <w:tcW w:w="1286" w:type="dxa"/>
            <w:vMerge w:val="restart"/>
            <w:tcBorders>
              <w:left w:val="single" w:sz="2" w:space="0" w:color="000000"/>
              <w:bottom w:val="single" w:sz="2" w:space="0" w:color="000000"/>
              <w:right w:val="single" w:sz="2" w:space="0" w:color="000000"/>
            </w:tcBorders>
            <w:tcMar>
              <w:top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4</w:t>
            </w:r>
          </w:p>
        </w:tc>
        <w:tc>
          <w:tcPr>
            <w:tcW w:w="1469" w:type="dxa"/>
            <w:vMerge w:val="restart"/>
            <w:tcBorders>
              <w:left w:val="single" w:sz="2" w:space="0" w:color="000000"/>
              <w:bottom w:val="single" w:sz="2" w:space="0" w:color="000000"/>
              <w:right w:val="single" w:sz="2" w:space="0" w:color="000000"/>
            </w:tcBorders>
            <w:tcMar>
              <w:top w:w="0" w:type="dxa"/>
            </w:tcMar>
            <w:vAlign w:val="center"/>
          </w:tcPr>
          <w:p>
            <w:pPr>
              <w:pStyle w:val="Contenidodelatabla"/>
              <w:widowControl w:val="false"/>
              <w:spacing w:before="0" w:after="283"/>
              <w:jc w:val="center"/>
              <w:rPr>
                <w:rFonts w:ascii="Tahoma" w:hAnsi="Tahoma"/>
                <w:color w:val="000000"/>
                <w:sz w:val="20"/>
                <w:szCs w:val="20"/>
              </w:rPr>
            </w:pPr>
            <w:r>
              <w:rPr/>
            </w:r>
          </w:p>
        </w:tc>
      </w:tr>
      <w:tr>
        <w:trPr/>
        <w:tc>
          <w:tcPr>
            <w:tcW w:w="1441"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c>
          <w:tcPr>
            <w:tcW w:w="4728"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left"/>
              <w:rPr>
                <w:rFonts w:ascii="Tahoma" w:hAnsi="Tahoma"/>
                <w:sz w:val="20"/>
                <w:szCs w:val="20"/>
              </w:rPr>
            </w:pPr>
            <w:r>
              <w:rPr>
                <w:rFonts w:ascii="Tahoma" w:hAnsi="Tahoma"/>
                <w:sz w:val="20"/>
                <w:szCs w:val="20"/>
              </w:rPr>
              <w:t>De 1 meses hasta 3 meses = 2 puntos</w:t>
            </w:r>
          </w:p>
        </w:tc>
        <w:tc>
          <w:tcPr>
            <w:tcW w:w="1286"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c>
          <w:tcPr>
            <w:tcW w:w="1469"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r>
      <w:tr>
        <w:trPr/>
        <w:tc>
          <w:tcPr>
            <w:tcW w:w="1441"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c>
          <w:tcPr>
            <w:tcW w:w="4728"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left"/>
              <w:rPr>
                <w:rFonts w:ascii="Tahoma" w:hAnsi="Tahoma"/>
                <w:sz w:val="20"/>
                <w:szCs w:val="20"/>
              </w:rPr>
            </w:pPr>
            <w:r>
              <w:rPr>
                <w:rFonts w:ascii="Tahoma" w:hAnsi="Tahoma"/>
                <w:sz w:val="20"/>
                <w:szCs w:val="20"/>
              </w:rPr>
              <w:t>Mayor a 3 meses = 4 puntos</w:t>
            </w:r>
          </w:p>
        </w:tc>
        <w:tc>
          <w:tcPr>
            <w:tcW w:w="1286"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c>
          <w:tcPr>
            <w:tcW w:w="1469" w:type="dxa"/>
            <w:vMerge w:val="continue"/>
            <w:tcBorders>
              <w:left w:val="single" w:sz="2" w:space="0" w:color="000000"/>
              <w:bottom w:val="single" w:sz="2" w:space="0" w:color="000000"/>
              <w:right w:val="single" w:sz="2" w:space="0" w:color="000000"/>
            </w:tcBorders>
            <w:tcMar>
              <w:top w:w="0" w:type="dxa"/>
            </w:tcMar>
            <w:vAlign w:val="center"/>
          </w:tcPr>
          <w:p>
            <w:pPr>
              <w:pStyle w:val="Contenidodelatabla"/>
              <w:widowControl w:val="false"/>
              <w:rPr>
                <w:rFonts w:ascii="Tahoma" w:hAnsi="Tahoma"/>
                <w:sz w:val="20"/>
                <w:szCs w:val="20"/>
              </w:rPr>
            </w:pPr>
            <w:r>
              <w:rPr>
                <w:rFonts w:ascii="Tahoma" w:hAnsi="Tahoma"/>
                <w:sz w:val="20"/>
                <w:szCs w:val="20"/>
              </w:rPr>
            </w:r>
          </w:p>
        </w:tc>
      </w:tr>
      <w:tr>
        <w:trPr/>
        <w:tc>
          <w:tcPr>
            <w:tcW w:w="1441" w:type="dxa"/>
            <w:tcBorders>
              <w:left w:val="single" w:sz="2" w:space="0" w:color="000000"/>
              <w:bottom w:val="single" w:sz="2" w:space="0" w:color="000000"/>
              <w:right w:val="single" w:sz="2" w:space="0" w:color="000000"/>
            </w:tcBorders>
            <w:tcMar>
              <w:top w:w="0" w:type="dxa"/>
            </w:tcMar>
            <w:vAlign w:val="bottom"/>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C. ENTREVISTA Y/O EXAMEN</w:t>
            </w:r>
          </w:p>
        </w:tc>
        <w:tc>
          <w:tcPr>
            <w:tcW w:w="4728"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both"/>
              <w:rPr>
                <w:rFonts w:ascii="Tahoma" w:hAnsi="Tahoma"/>
                <w:sz w:val="20"/>
                <w:szCs w:val="20"/>
              </w:rPr>
            </w:pPr>
            <w:r>
              <w:rPr>
                <w:rFonts w:ascii="Tahoma" w:hAnsi="Tahoma"/>
                <w:color w:val="000000"/>
                <w:sz w:val="20"/>
                <w:szCs w:val="20"/>
                <w:lang w:val="es-ES"/>
              </w:rPr>
              <w:t>Entrevista y/o examen (</w:t>
            </w:r>
            <w:r>
              <w:rPr>
                <w:rFonts w:ascii="Tahoma" w:hAnsi="Tahoma"/>
                <w:i/>
                <w:color w:val="000000"/>
                <w:sz w:val="20"/>
                <w:szCs w:val="20"/>
                <w:lang w:val="es-ES"/>
              </w:rPr>
              <w:t>Los candidatos seleccionados serán entrevistados o tomarán una prueba de conocimientos, por la Comisión de Calificación en instalaciones de la Gerencia Distrital Cochabamba previo a la fecha de Adjudicación establecido en el cronograma de plazos de la convocatoria)</w:t>
              <w:br/>
              <w:t>(MANIFESTAR ACEPTACIÓN)</w:t>
            </w:r>
          </w:p>
        </w:tc>
        <w:tc>
          <w:tcPr>
            <w:tcW w:w="1286"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25</w:t>
            </w:r>
          </w:p>
        </w:tc>
        <w:tc>
          <w:tcPr>
            <w:tcW w:w="1469"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(MANIFESTAR ACEPTACIÓN EN EL RECUADRO DEL FORMULARIO C-2)</w:t>
            </w:r>
          </w:p>
        </w:tc>
      </w:tr>
      <w:tr>
        <w:trPr/>
        <w:tc>
          <w:tcPr>
            <w:tcW w:w="6169" w:type="dxa"/>
            <w:gridSpan w:val="2"/>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TOTAL CONDICIONES ADICIONALES</w:t>
            </w:r>
          </w:p>
        </w:tc>
        <w:tc>
          <w:tcPr>
            <w:tcW w:w="1286"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b/>
                <w:b/>
                <w:color w:val="000000"/>
                <w:sz w:val="20"/>
                <w:szCs w:val="20"/>
                <w:lang w:val="es-ES"/>
              </w:rPr>
            </w:pPr>
            <w:r>
              <w:rPr>
                <w:rFonts w:ascii="Tahoma" w:hAnsi="Tahoma"/>
                <w:b/>
                <w:color w:val="000000"/>
                <w:sz w:val="20"/>
                <w:szCs w:val="20"/>
                <w:lang w:val="es-ES"/>
              </w:rPr>
              <w:t>35 Puntos</w:t>
            </w:r>
          </w:p>
        </w:tc>
        <w:tc>
          <w:tcPr>
            <w:tcW w:w="1469" w:type="dxa"/>
            <w:tcBorders>
              <w:bottom w:val="single" w:sz="2" w:space="0" w:color="000000"/>
              <w:right w:val="single" w:sz="2" w:space="0" w:color="000000"/>
            </w:tcBorders>
            <w:tcMar>
              <w:top w:w="0" w:type="dxa"/>
              <w:left w:w="0" w:type="dxa"/>
            </w:tcMar>
            <w:vAlign w:val="center"/>
          </w:tcPr>
          <w:p>
            <w:pPr>
              <w:pStyle w:val="Contenidodelatabla"/>
              <w:widowControl w:val="false"/>
              <w:spacing w:before="0" w:after="283"/>
              <w:jc w:val="center"/>
              <w:rPr>
                <w:rFonts w:ascii="Tahoma" w:hAnsi="Tahoma"/>
                <w:color w:val="000000"/>
                <w:sz w:val="20"/>
                <w:szCs w:val="20"/>
              </w:rPr>
            </w:pPr>
            <w:r>
              <w:rPr/>
            </w:r>
          </w:p>
        </w:tc>
      </w:tr>
    </w:tbl>
    <w:p>
      <w:pPr>
        <w:pStyle w:val="Cuerpodetexto"/>
        <w:rPr>
          <w:rFonts w:ascii="Tahoma" w:hAnsi="Tahoma"/>
          <w:sz w:val="20"/>
          <w:szCs w:val="20"/>
        </w:rPr>
      </w:pPr>
      <w:r>
        <w:rPr>
          <w:rFonts w:ascii="Tahoma" w:hAnsi="Tahoma"/>
          <w:sz w:val="20"/>
          <w:szCs w:val="20"/>
        </w:rPr>
      </w:r>
    </w:p>
    <w:p>
      <w:pPr>
        <w:pStyle w:val="Cuerpodetexto"/>
        <w:shd w:val="clear" w:fill="FFFFFF"/>
        <w:spacing w:lineRule="auto" w:line="240" w:before="0" w:after="0"/>
        <w:ind w:left="283" w:right="0" w:hanging="0"/>
        <w:jc w:val="both"/>
        <w:rPr>
          <w:rFonts w:ascii="Tahoma" w:hAnsi="Tahoma"/>
          <w:sz w:val="20"/>
          <w:szCs w:val="20"/>
        </w:rPr>
      </w:pPr>
      <w:r>
        <w:rPr>
          <w:rFonts w:ascii="Tahoma" w:hAnsi="Tahoma"/>
          <w:sz w:val="20"/>
          <w:szCs w:val="20"/>
        </w:rPr>
      </w:r>
    </w:p>
    <w:p>
      <w:pPr>
        <w:pStyle w:val="Cuerpodetexto"/>
        <w:shd w:val="clear" w:fill="FFFFFF"/>
        <w:spacing w:lineRule="auto" w:line="240" w:before="0" w:after="0"/>
        <w:ind w:left="709" w:right="0" w:hanging="0"/>
        <w:jc w:val="both"/>
        <w:rPr>
          <w:rFonts w:ascii="Tahoma" w:hAnsi="Tahoma"/>
          <w:sz w:val="20"/>
          <w:szCs w:val="20"/>
        </w:rPr>
      </w:pPr>
      <w:r>
        <w:rPr>
          <w:rFonts w:ascii="Tahoma" w:hAnsi="Tahoma"/>
          <w:sz w:val="20"/>
          <w:szCs w:val="20"/>
          <w:lang w:val="es-ES"/>
        </w:rPr>
        <w:t xml:space="preserve">Para la evaluación respectiva, </w:t>
      </w:r>
      <w:r>
        <w:rPr>
          <w:rFonts w:ascii="Tahoma" w:hAnsi="Tahoma"/>
          <w:b/>
          <w:sz w:val="20"/>
          <w:szCs w:val="20"/>
          <w:lang w:val="es-ES"/>
        </w:rPr>
        <w:t>los postulantes deberán adjuntar los respaldos de la información declarada en los Formularios C1 y</w:t>
      </w:r>
      <w:r>
        <w:rPr>
          <w:rFonts w:ascii="Tahoma" w:hAnsi="Tahoma"/>
          <w:sz w:val="20"/>
          <w:szCs w:val="20"/>
        </w:rPr>
        <w:t xml:space="preserve"> </w:t>
      </w:r>
      <w:r>
        <w:rPr>
          <w:rFonts w:ascii="Tahoma" w:hAnsi="Tahoma"/>
          <w:b/>
          <w:sz w:val="20"/>
          <w:szCs w:val="20"/>
          <w:lang w:val="es-ES"/>
        </w:rPr>
        <w:t xml:space="preserve">C2 </w:t>
      </w:r>
      <w:r>
        <w:rPr>
          <w:rFonts w:ascii="Tahoma" w:hAnsi="Tahoma"/>
          <w:b w:val="false"/>
          <w:color w:val="000000"/>
          <w:sz w:val="20"/>
          <w:szCs w:val="20"/>
          <w:shd w:fill="auto" w:val="clear"/>
          <w:lang w:val="es-ES"/>
        </w:rPr>
        <w:t>a</w:t>
      </w:r>
      <w:r>
        <w:rPr>
          <w:rFonts w:ascii="Tahoma" w:hAnsi="Tahoma"/>
          <w:color w:val="000000"/>
          <w:sz w:val="20"/>
          <w:szCs w:val="20"/>
          <w:shd w:fill="auto" w:val="clear"/>
        </w:rPr>
        <w:t xml:space="preserve"> </w:t>
      </w:r>
      <w:r>
        <w:rPr>
          <w:rFonts w:ascii="Tahoma" w:hAnsi="Tahoma"/>
          <w:sz w:val="20"/>
          <w:szCs w:val="20"/>
          <w:shd w:fill="auto" w:val="clear"/>
          <w:lang w:val="es-ES"/>
        </w:rPr>
        <w:t>la propuesta digital.</w:t>
      </w:r>
    </w:p>
    <w:p>
      <w:pPr>
        <w:pStyle w:val="Cuerpodetexto"/>
        <w:shd w:val="clear" w:fill="FFFFFF"/>
        <w:spacing w:lineRule="auto" w:line="240" w:before="0" w:after="0"/>
        <w:ind w:left="709" w:right="0" w:hanging="0"/>
        <w:jc w:val="both"/>
        <w:rPr>
          <w:rFonts w:ascii="Tahoma" w:hAnsi="Tahoma"/>
          <w:sz w:val="20"/>
          <w:szCs w:val="20"/>
        </w:rPr>
      </w:pPr>
      <w:r>
        <w:rPr>
          <w:rFonts w:ascii="Tahoma" w:hAnsi="Tahoma"/>
          <w:sz w:val="20"/>
          <w:szCs w:val="20"/>
        </w:rPr>
      </w:r>
    </w:p>
    <w:p>
      <w:pPr>
        <w:pStyle w:val="Cuerpodetexto"/>
        <w:shd w:val="clear" w:fill="FFFFFF"/>
        <w:spacing w:lineRule="auto" w:line="240" w:before="0" w:after="0"/>
        <w:ind w:left="709" w:right="0" w:hanging="0"/>
        <w:jc w:val="both"/>
        <w:rPr>
          <w:rFonts w:ascii="Tahoma" w:hAnsi="Tahoma"/>
          <w:sz w:val="20"/>
          <w:szCs w:val="20"/>
        </w:rPr>
      </w:pPr>
      <w:r>
        <w:rPr>
          <w:rFonts w:ascii="Tahoma" w:hAnsi="Tahoma"/>
          <w:sz w:val="20"/>
          <w:szCs w:val="20"/>
          <w:lang w:val="es-ES"/>
        </w:rPr>
        <w:t>Cabe señalar que la entrevista será realizada a aquellos postulantes que hayan cumplido con las condiciones mínimas solicita</w:t>
      </w:r>
      <w:r>
        <w:rPr>
          <w:rFonts w:ascii="Tahoma" w:hAnsi="Tahoma"/>
          <w:color w:val="000000"/>
          <w:sz w:val="20"/>
          <w:szCs w:val="20"/>
          <w:lang w:val="es-ES"/>
        </w:rPr>
        <w:t>das por la entid</w:t>
      </w:r>
      <w:r>
        <w:rPr>
          <w:rFonts w:ascii="Tahoma" w:hAnsi="Tahoma"/>
          <w:color w:val="000000"/>
          <w:sz w:val="20"/>
          <w:szCs w:val="20"/>
          <w:shd w:fill="auto" w:val="clear"/>
          <w:lang w:val="es-ES"/>
        </w:rPr>
        <w:t>ad y hayan</w:t>
      </w:r>
      <w:r>
        <w:rPr>
          <w:rFonts w:ascii="Tahoma" w:hAnsi="Tahoma"/>
          <w:color w:val="000000"/>
          <w:sz w:val="20"/>
          <w:szCs w:val="20"/>
          <w:shd w:fill="auto" w:val="clear"/>
        </w:rPr>
        <w:t xml:space="preserve"> </w:t>
      </w:r>
      <w:r>
        <w:rPr>
          <w:rFonts w:ascii="Tahoma" w:hAnsi="Tahoma"/>
          <w:color w:val="000000"/>
          <w:sz w:val="20"/>
          <w:szCs w:val="20"/>
          <w:shd w:fill="auto" w:val="clear"/>
          <w:lang w:val="es-ES"/>
        </w:rPr>
        <w:t>manifestado aceptaci</w:t>
      </w:r>
      <w:r>
        <w:rPr>
          <w:rFonts w:ascii="Tahoma" w:hAnsi="Tahoma"/>
          <w:color w:val="000000"/>
          <w:sz w:val="20"/>
          <w:szCs w:val="20"/>
          <w:shd w:fill="auto" w:val="clear"/>
        </w:rPr>
        <w:t>ón a la entrevista,</w:t>
      </w:r>
      <w:r>
        <w:rPr>
          <w:rFonts w:ascii="Tahoma" w:hAnsi="Tahoma"/>
          <w:color w:val="000000"/>
          <w:sz w:val="20"/>
          <w:szCs w:val="20"/>
        </w:rPr>
        <w:t xml:space="preserve"> </w:t>
      </w:r>
      <w:r>
        <w:rPr>
          <w:rFonts w:ascii="Tahoma" w:hAnsi="Tahoma"/>
          <w:color w:val="000000"/>
          <w:sz w:val="20"/>
          <w:szCs w:val="20"/>
          <w:lang w:val="es-ES"/>
        </w:rPr>
        <w:t>para el efecto personal de la entidad se comunicará con los postulantes habilitados para la entrevista, misma que será efectuada en instalaciones de la Gerencia Distrital Cochabamba del Servi</w:t>
      </w:r>
      <w:r>
        <w:rPr>
          <w:rFonts w:ascii="Tahoma" w:hAnsi="Tahoma"/>
          <w:sz w:val="20"/>
          <w:szCs w:val="20"/>
          <w:lang w:val="es-ES"/>
        </w:rPr>
        <w:t>cio de Impuestos Nacionales, previo a la fecha de adjudicación establecido en el cronograma de plazos.</w:t>
      </w:r>
    </w:p>
    <w:p>
      <w:pPr>
        <w:pStyle w:val="Cuerpodetexto"/>
        <w:shd w:val="clear" w:fill="FFFFFF"/>
        <w:spacing w:lineRule="auto" w:line="240" w:before="0" w:after="0"/>
        <w:ind w:left="850" w:right="0" w:hanging="0"/>
        <w:jc w:val="both"/>
        <w:rPr>
          <w:rFonts w:ascii="Tahoma" w:hAnsi="Tahoma"/>
          <w:sz w:val="20"/>
          <w:szCs w:val="20"/>
        </w:rPr>
      </w:pPr>
      <w:r>
        <w:rPr>
          <w:rFonts w:ascii="Tahoma" w:hAnsi="Tahoma"/>
          <w:sz w:val="20"/>
          <w:szCs w:val="20"/>
        </w:rPr>
      </w:r>
    </w:p>
    <w:p>
      <w:pPr>
        <w:pStyle w:val="Cuerpodetexto"/>
        <w:numPr>
          <w:ilvl w:val="0"/>
          <w:numId w:val="0"/>
        </w:numPr>
        <w:spacing w:lineRule="auto" w:line="240" w:before="0" w:after="0"/>
        <w:ind w:left="0" w:hanging="0"/>
        <w:jc w:val="both"/>
        <w:rPr>
          <w:rFonts w:ascii="Tahoma" w:hAnsi="Tahoma"/>
          <w:b/>
          <w:b/>
          <w:sz w:val="20"/>
          <w:szCs w:val="20"/>
          <w:lang w:val="es-MX"/>
        </w:rPr>
      </w:pPr>
      <w:r>
        <w:rPr>
          <w:rFonts w:ascii="Tahoma" w:hAnsi="Tahoma"/>
          <w:b/>
          <w:strike w:val="false"/>
          <w:dstrike w:val="false"/>
          <w:sz w:val="20"/>
          <w:szCs w:val="20"/>
          <w:u w:val="none"/>
          <w:effect w:val="none"/>
          <w:lang w:val="es-MX"/>
        </w:rPr>
        <w:t xml:space="preserve">20. </w:t>
      </w:r>
      <w:r>
        <w:rPr>
          <w:rFonts w:ascii="Tahoma" w:hAnsi="Tahoma"/>
          <w:b/>
          <w:sz w:val="20"/>
          <w:szCs w:val="20"/>
          <w:u w:val="single"/>
          <w:lang w:val="es-MX"/>
        </w:rPr>
        <w:t>MÉTODO DE SELECCIÓN Y ADJUDICACIÓN</w:t>
      </w:r>
    </w:p>
    <w:p>
      <w:pPr>
        <w:pStyle w:val="Cuerpodetexto"/>
        <w:spacing w:lineRule="auto" w:line="240" w:before="0" w:after="0"/>
        <w:ind w:left="567" w:right="0" w:hanging="0"/>
        <w:jc w:val="both"/>
        <w:rPr>
          <w:rFonts w:ascii="Tahoma" w:hAnsi="Tahoma"/>
          <w:sz w:val="20"/>
          <w:szCs w:val="20"/>
        </w:rPr>
      </w:pPr>
      <w:r>
        <w:rPr>
          <w:rFonts w:ascii="Tahoma" w:hAnsi="Tahoma"/>
          <w:sz w:val="20"/>
          <w:szCs w:val="20"/>
        </w:rPr>
      </w:r>
    </w:p>
    <w:p>
      <w:pPr>
        <w:pStyle w:val="Cuerpodetexto"/>
        <w:spacing w:lineRule="auto" w:line="240" w:before="0" w:after="0"/>
        <w:ind w:left="709" w:right="0" w:hanging="0"/>
        <w:jc w:val="both"/>
        <w:rPr>
          <w:rFonts w:ascii="Tahoma" w:hAnsi="Tahoma"/>
          <w:sz w:val="20"/>
          <w:szCs w:val="20"/>
        </w:rPr>
      </w:pPr>
      <w:r>
        <w:rPr>
          <w:rFonts w:ascii="Tahoma" w:hAnsi="Tahoma"/>
          <w:sz w:val="20"/>
          <w:szCs w:val="20"/>
        </w:rPr>
        <w:t xml:space="preserve">La adjudicación se realizará por </w:t>
      </w:r>
      <w:r>
        <w:rPr>
          <w:rFonts w:ascii="Tahoma" w:hAnsi="Tahoma"/>
          <w:b/>
          <w:sz w:val="20"/>
          <w:szCs w:val="20"/>
        </w:rPr>
        <w:t>Ítem</w:t>
      </w:r>
      <w:r>
        <w:rPr>
          <w:rFonts w:ascii="Tahoma" w:hAnsi="Tahoma"/>
          <w:sz w:val="20"/>
          <w:szCs w:val="20"/>
        </w:rPr>
        <w:t xml:space="preserve"> y se realizara por presupuesto fijo y se efectuará a la propuesta que cumpla con los requisitos exigidos (de acuerdo a lo establecido en el cuadro anterior) y alcance la mayor calificación. El puntaje mínimo aceptable será de 50 (cincuenta) puntos:</w:t>
      </w:r>
    </w:p>
    <w:p>
      <w:pPr>
        <w:pStyle w:val="Cuerpodetexto"/>
        <w:spacing w:before="0" w:after="0"/>
        <w:ind w:left="510" w:right="0" w:hanging="0"/>
        <w:jc w:val="both"/>
        <w:rPr>
          <w:rFonts w:ascii="Tahoma" w:hAnsi="Tahoma"/>
          <w:sz w:val="20"/>
          <w:szCs w:val="20"/>
        </w:rPr>
      </w:pPr>
      <w:r>
        <w:rPr>
          <w:rFonts w:ascii="Tahoma" w:hAnsi="Tahoma"/>
          <w:sz w:val="20"/>
          <w:szCs w:val="20"/>
        </w:rPr>
      </w:r>
    </w:p>
    <w:tbl>
      <w:tblPr>
        <w:tblW w:w="8535" w:type="dxa"/>
        <w:jc w:val="center"/>
        <w:tblInd w:w="0" w:type="dxa"/>
        <w:tblLayout w:type="fixed"/>
        <w:tblCellMar>
          <w:top w:w="28" w:type="dxa"/>
          <w:left w:w="108" w:type="dxa"/>
          <w:bottom w:w="28" w:type="dxa"/>
          <w:right w:w="108" w:type="dxa"/>
        </w:tblCellMar>
      </w:tblPr>
      <w:tblGrid>
        <w:gridCol w:w="5865"/>
        <w:gridCol w:w="1394"/>
        <w:gridCol w:w="1276"/>
      </w:tblGrid>
      <w:tr>
        <w:trPr/>
        <w:tc>
          <w:tcPr>
            <w:tcW w:w="5865" w:type="dxa"/>
            <w:tcBorders>
              <w:top w:val="single" w:sz="2" w:space="0" w:color="000000"/>
              <w:left w:val="single" w:sz="2" w:space="0" w:color="000000"/>
              <w:bottom w:val="single" w:sz="2" w:space="0" w:color="000000"/>
              <w:right w:val="single" w:sz="2" w:space="0" w:color="000000"/>
            </w:tcBorders>
            <w:shd w:fill="95B3D7" w:val="clear"/>
            <w:vAlign w:val="center"/>
          </w:tcPr>
          <w:p>
            <w:pPr>
              <w:pStyle w:val="Contenidodelatabla"/>
              <w:widowControl w:val="false"/>
              <w:spacing w:before="0" w:after="283"/>
              <w:jc w:val="left"/>
              <w:rPr>
                <w:rFonts w:ascii="Tahoma" w:hAnsi="Tahoma"/>
                <w:b/>
                <w:b/>
                <w:sz w:val="20"/>
                <w:szCs w:val="20"/>
                <w:lang w:val="es-ES"/>
              </w:rPr>
            </w:pPr>
            <w:r>
              <w:rPr>
                <w:rFonts w:ascii="Tahoma" w:hAnsi="Tahoma"/>
                <w:b/>
                <w:sz w:val="20"/>
                <w:szCs w:val="20"/>
                <w:lang w:val="es-ES"/>
              </w:rPr>
              <w:t>CRITERIOS DE EVALUACIÓN</w:t>
            </w:r>
          </w:p>
        </w:tc>
        <w:tc>
          <w:tcPr>
            <w:tcW w:w="1394" w:type="dxa"/>
            <w:tcBorders>
              <w:top w:val="single" w:sz="2" w:space="0" w:color="000000"/>
              <w:left w:val="single" w:sz="2" w:space="0" w:color="000000"/>
              <w:bottom w:val="single" w:sz="2" w:space="0" w:color="000000"/>
              <w:right w:val="single" w:sz="2" w:space="0" w:color="000000"/>
            </w:tcBorders>
            <w:shd w:fill="95B3D7" w:val="clear"/>
            <w:vAlign w:val="center"/>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PUNTAJE</w:t>
            </w:r>
          </w:p>
        </w:tc>
        <w:tc>
          <w:tcPr>
            <w:tcW w:w="1276" w:type="dxa"/>
            <w:tcBorders>
              <w:top w:val="single" w:sz="2" w:space="0" w:color="000000"/>
              <w:left w:val="single" w:sz="2" w:space="0" w:color="000000"/>
              <w:bottom w:val="single" w:sz="2" w:space="0" w:color="000000"/>
              <w:right w:val="single" w:sz="2" w:space="0" w:color="000000"/>
            </w:tcBorders>
            <w:shd w:fill="95B3D7" w:val="clear"/>
            <w:vAlign w:val="center"/>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PUNTAJE TOTAL</w:t>
            </w:r>
          </w:p>
        </w:tc>
      </w:tr>
      <w:tr>
        <w:trPr>
          <w:trHeight w:val="225" w:hRule="atLeast"/>
        </w:trPr>
        <w:tc>
          <w:tcPr>
            <w:tcW w:w="5865" w:type="dxa"/>
            <w:tcBorders>
              <w:top w:val="single" w:sz="2" w:space="0" w:color="000000"/>
              <w:left w:val="single" w:sz="2" w:space="0" w:color="000000"/>
              <w:bottom w:val="single" w:sz="2" w:space="0" w:color="000000"/>
              <w:right w:val="single" w:sz="2" w:space="0" w:color="000000"/>
            </w:tcBorders>
            <w:shd w:fill="95B3D7" w:val="clear"/>
          </w:tcPr>
          <w:p>
            <w:pPr>
              <w:pStyle w:val="Contenidodelatabla"/>
              <w:widowControl w:val="false"/>
              <w:spacing w:before="0" w:after="283"/>
              <w:jc w:val="left"/>
              <w:rPr>
                <w:rFonts w:ascii="Tahoma" w:hAnsi="Tahoma"/>
                <w:b/>
                <w:b/>
                <w:color w:val="000000"/>
                <w:sz w:val="20"/>
                <w:szCs w:val="20"/>
                <w:lang w:val="es-ES"/>
              </w:rPr>
            </w:pPr>
            <w:r>
              <w:rPr>
                <w:rFonts w:ascii="Tahoma" w:hAnsi="Tahoma"/>
                <w:b/>
                <w:color w:val="000000"/>
                <w:sz w:val="20"/>
                <w:szCs w:val="20"/>
                <w:lang w:val="es-ES"/>
              </w:rPr>
              <w:t>CONDICIONES MÍNIMAS</w:t>
            </w:r>
          </w:p>
        </w:tc>
        <w:tc>
          <w:tcPr>
            <w:tcW w:w="1394" w:type="dxa"/>
            <w:vMerge w:val="restart"/>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HABILITANTE</w:t>
            </w:r>
          </w:p>
        </w:tc>
        <w:tc>
          <w:tcPr>
            <w:tcW w:w="1276" w:type="dxa"/>
            <w:vMerge w:val="restart"/>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35 PUNTOS</w:t>
            </w:r>
          </w:p>
        </w:tc>
      </w:tr>
      <w:tr>
        <w:trPr>
          <w:trHeight w:val="225" w:hRule="atLeast"/>
        </w:trPr>
        <w:tc>
          <w:tcPr>
            <w:tcW w:w="5865" w:type="dxa"/>
            <w:tcBorders>
              <w:top w:val="single" w:sz="2" w:space="0" w:color="000000"/>
              <w:left w:val="single" w:sz="2" w:space="0" w:color="000000"/>
              <w:bottom w:val="single" w:sz="2" w:space="0" w:color="000000"/>
              <w:right w:val="single" w:sz="2" w:space="0" w:color="000000"/>
            </w:tcBorders>
          </w:tcPr>
          <w:p>
            <w:pPr>
              <w:pStyle w:val="Contenidodelatabla"/>
              <w:widowControl w:val="false"/>
              <w:spacing w:before="0" w:after="283"/>
              <w:jc w:val="left"/>
              <w:rPr>
                <w:rFonts w:ascii="Tahoma" w:hAnsi="Tahoma"/>
                <w:b/>
                <w:b/>
                <w:sz w:val="20"/>
                <w:szCs w:val="20"/>
                <w:lang w:val="es-ES"/>
              </w:rPr>
            </w:pPr>
            <w:r>
              <w:rPr>
                <w:rFonts w:ascii="Tahoma" w:hAnsi="Tahoma"/>
                <w:b/>
                <w:sz w:val="20"/>
                <w:szCs w:val="20"/>
                <w:lang w:val="es-ES"/>
              </w:rPr>
              <w:t>FORMACIÓN</w:t>
            </w:r>
          </w:p>
        </w:tc>
        <w:tc>
          <w:tcPr>
            <w:tcW w:w="1394" w:type="dxa"/>
            <w:vMerge w:val="continue"/>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rPr>
                <w:rFonts w:ascii="Tahoma" w:hAnsi="Tahoma"/>
                <w:sz w:val="20"/>
                <w:szCs w:val="20"/>
              </w:rPr>
            </w:pPr>
            <w:r>
              <w:rPr>
                <w:rFonts w:ascii="Tahoma" w:hAnsi="Tahoma"/>
                <w:sz w:val="20"/>
                <w:szCs w:val="20"/>
              </w:rPr>
            </w:r>
          </w:p>
        </w:tc>
        <w:tc>
          <w:tcPr>
            <w:tcW w:w="1276" w:type="dxa"/>
            <w:vMerge w:val="continue"/>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rPr>
                <w:rFonts w:ascii="Tahoma" w:hAnsi="Tahoma"/>
                <w:sz w:val="20"/>
                <w:szCs w:val="20"/>
              </w:rPr>
            </w:pPr>
            <w:r>
              <w:rPr>
                <w:rFonts w:ascii="Tahoma" w:hAnsi="Tahoma"/>
                <w:sz w:val="20"/>
                <w:szCs w:val="20"/>
              </w:rPr>
            </w:r>
          </w:p>
        </w:tc>
      </w:tr>
      <w:tr>
        <w:trPr>
          <w:trHeight w:val="225" w:hRule="atLeast"/>
        </w:trPr>
        <w:tc>
          <w:tcPr>
            <w:tcW w:w="5865" w:type="dxa"/>
            <w:tcBorders>
              <w:top w:val="single" w:sz="2" w:space="0" w:color="000000"/>
              <w:left w:val="single" w:sz="2" w:space="0" w:color="000000"/>
              <w:bottom w:val="single" w:sz="2" w:space="0" w:color="000000"/>
              <w:right w:val="single" w:sz="2" w:space="0" w:color="000000"/>
            </w:tcBorders>
            <w:shd w:fill="95B3D7" w:val="clear"/>
          </w:tcPr>
          <w:p>
            <w:pPr>
              <w:pStyle w:val="Contenidodelatabla"/>
              <w:widowControl w:val="false"/>
              <w:spacing w:before="0" w:after="283"/>
              <w:jc w:val="left"/>
              <w:rPr>
                <w:rFonts w:ascii="Tahoma" w:hAnsi="Tahoma"/>
                <w:b/>
                <w:b/>
                <w:sz w:val="20"/>
                <w:szCs w:val="20"/>
              </w:rPr>
            </w:pPr>
            <w:r>
              <w:rPr>
                <w:rFonts w:ascii="Tahoma" w:hAnsi="Tahoma"/>
                <w:b/>
                <w:sz w:val="20"/>
                <w:szCs w:val="20"/>
              </w:rPr>
              <w:t>CONDICIONES ADICIONALES</w:t>
            </w:r>
          </w:p>
        </w:tc>
        <w:tc>
          <w:tcPr>
            <w:tcW w:w="1394" w:type="dxa"/>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spacing w:before="0" w:after="283"/>
              <w:jc w:val="center"/>
              <w:rPr>
                <w:rFonts w:ascii="Tahoma" w:hAnsi="Tahoma"/>
                <w:sz w:val="20"/>
                <w:szCs w:val="20"/>
              </w:rPr>
            </w:pPr>
            <w:r>
              <w:rPr>
                <w:rFonts w:ascii="Tahoma" w:hAnsi="Tahoma"/>
                <w:sz w:val="20"/>
                <w:szCs w:val="20"/>
              </w:rPr>
            </w:r>
          </w:p>
        </w:tc>
        <w:tc>
          <w:tcPr>
            <w:tcW w:w="1276" w:type="dxa"/>
            <w:vMerge w:val="restart"/>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35 PUNTOS</w:t>
            </w:r>
          </w:p>
        </w:tc>
      </w:tr>
      <w:tr>
        <w:trPr>
          <w:trHeight w:val="225" w:hRule="atLeast"/>
        </w:trPr>
        <w:tc>
          <w:tcPr>
            <w:tcW w:w="5865" w:type="dxa"/>
            <w:tcBorders>
              <w:top w:val="single" w:sz="2" w:space="0" w:color="000000"/>
              <w:left w:val="single" w:sz="2" w:space="0" w:color="000000"/>
              <w:bottom w:val="single" w:sz="2" w:space="0" w:color="000000"/>
              <w:right w:val="single" w:sz="2" w:space="0" w:color="000000"/>
            </w:tcBorders>
          </w:tcPr>
          <w:p>
            <w:pPr>
              <w:pStyle w:val="Contenidodelatabla"/>
              <w:widowControl w:val="false"/>
              <w:spacing w:before="0" w:after="283"/>
              <w:jc w:val="left"/>
              <w:rPr>
                <w:rFonts w:ascii="Tahoma" w:hAnsi="Tahoma"/>
                <w:sz w:val="20"/>
                <w:szCs w:val="20"/>
              </w:rPr>
            </w:pPr>
            <w:r>
              <w:rPr>
                <w:rFonts w:ascii="Tahoma" w:hAnsi="Tahoma"/>
                <w:b/>
                <w:sz w:val="20"/>
                <w:szCs w:val="20"/>
                <w:lang w:val="es-ES"/>
              </w:rPr>
              <w:t>FORMACIÓN ADICIONAL</w:t>
            </w:r>
            <w:r>
              <w:rPr>
                <w:rFonts w:ascii="Tahoma" w:hAnsi="Tahoma"/>
                <w:sz w:val="20"/>
                <w:szCs w:val="20"/>
              </w:rPr>
              <w:t xml:space="preserve"> </w:t>
            </w:r>
            <w:r>
              <w:rPr>
                <w:rFonts w:ascii="Tahoma" w:hAnsi="Tahoma"/>
                <w:i/>
                <w:sz w:val="20"/>
                <w:szCs w:val="20"/>
                <w:lang w:val="es-ES"/>
              </w:rPr>
              <w:t xml:space="preserve">(Licenciado de las carreras de economía, auditoria o contaduría pública, administración de empresas, ingeniería comercial </w:t>
            </w:r>
            <w:r>
              <w:rPr>
                <w:rFonts w:ascii="Tahoma" w:hAnsi="Tahoma"/>
                <w:i/>
                <w:sz w:val="20"/>
                <w:szCs w:val="20"/>
                <w:lang w:val="es-ES"/>
              </w:rPr>
              <w:t>o</w:t>
            </w:r>
            <w:r>
              <w:rPr>
                <w:rFonts w:ascii="Tahoma" w:hAnsi="Tahoma"/>
                <w:i/>
                <w:sz w:val="20"/>
                <w:szCs w:val="20"/>
                <w:lang w:val="es-ES"/>
              </w:rPr>
              <w:t xml:space="preserve"> ingeniería financiera).</w:t>
            </w:r>
          </w:p>
        </w:tc>
        <w:tc>
          <w:tcPr>
            <w:tcW w:w="1394" w:type="dxa"/>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2</w:t>
            </w:r>
          </w:p>
        </w:tc>
        <w:tc>
          <w:tcPr>
            <w:tcW w:w="1276" w:type="dxa"/>
            <w:vMerge w:val="continue"/>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rPr>
                <w:rFonts w:ascii="Tahoma" w:hAnsi="Tahoma"/>
                <w:sz w:val="20"/>
                <w:szCs w:val="20"/>
              </w:rPr>
            </w:pPr>
            <w:r>
              <w:rPr>
                <w:rFonts w:ascii="Tahoma" w:hAnsi="Tahoma"/>
                <w:sz w:val="20"/>
                <w:szCs w:val="20"/>
              </w:rPr>
            </w:r>
          </w:p>
        </w:tc>
      </w:tr>
      <w:tr>
        <w:trPr>
          <w:trHeight w:val="225" w:hRule="atLeast"/>
        </w:trPr>
        <w:tc>
          <w:tcPr>
            <w:tcW w:w="5865" w:type="dxa"/>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spacing w:before="0" w:after="283"/>
              <w:jc w:val="left"/>
              <w:rPr>
                <w:rFonts w:ascii="Tahoma" w:hAnsi="Tahoma"/>
                <w:b/>
                <w:b/>
                <w:sz w:val="20"/>
                <w:szCs w:val="20"/>
                <w:lang w:val="es-ES"/>
              </w:rPr>
            </w:pPr>
            <w:r>
              <w:rPr>
                <w:rFonts w:ascii="Tahoma" w:hAnsi="Tahoma"/>
                <w:b/>
                <w:sz w:val="20"/>
                <w:szCs w:val="20"/>
                <w:lang w:val="es-ES"/>
              </w:rPr>
              <w:t>CURSOS, TALLERES Y/O SEMINARIOS</w:t>
            </w:r>
          </w:p>
        </w:tc>
        <w:tc>
          <w:tcPr>
            <w:tcW w:w="1394" w:type="dxa"/>
            <w:tcBorders>
              <w:top w:val="single" w:sz="2" w:space="0" w:color="000000"/>
              <w:left w:val="single" w:sz="2" w:space="0" w:color="000000"/>
              <w:bottom w:val="single" w:sz="2" w:space="0" w:color="000000"/>
              <w:right w:val="single" w:sz="2" w:space="0" w:color="000000"/>
            </w:tcBorders>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4</w:t>
            </w:r>
          </w:p>
        </w:tc>
        <w:tc>
          <w:tcPr>
            <w:tcW w:w="1276" w:type="dxa"/>
            <w:vMerge w:val="continue"/>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rPr>
                <w:rFonts w:ascii="Tahoma" w:hAnsi="Tahoma"/>
                <w:sz w:val="20"/>
                <w:szCs w:val="20"/>
              </w:rPr>
            </w:pPr>
            <w:r>
              <w:rPr>
                <w:rFonts w:ascii="Tahoma" w:hAnsi="Tahoma"/>
                <w:sz w:val="20"/>
                <w:szCs w:val="20"/>
              </w:rPr>
            </w:r>
          </w:p>
        </w:tc>
      </w:tr>
      <w:tr>
        <w:trPr>
          <w:trHeight w:val="225" w:hRule="atLeast"/>
        </w:trPr>
        <w:tc>
          <w:tcPr>
            <w:tcW w:w="5865" w:type="dxa"/>
            <w:tcBorders>
              <w:top w:val="single" w:sz="2" w:space="0" w:color="000000"/>
              <w:left w:val="single" w:sz="2" w:space="0" w:color="000000"/>
              <w:bottom w:val="single" w:sz="2" w:space="0" w:color="000000"/>
              <w:right w:val="single" w:sz="2" w:space="0" w:color="000000"/>
            </w:tcBorders>
          </w:tcPr>
          <w:p>
            <w:pPr>
              <w:pStyle w:val="Contenidodelatabla"/>
              <w:widowControl w:val="false"/>
              <w:spacing w:before="0" w:after="283"/>
              <w:jc w:val="left"/>
              <w:rPr>
                <w:rFonts w:ascii="Tahoma" w:hAnsi="Tahoma"/>
                <w:b/>
                <w:b/>
                <w:sz w:val="20"/>
                <w:szCs w:val="20"/>
                <w:lang w:val="es-ES"/>
              </w:rPr>
            </w:pPr>
            <w:r>
              <w:rPr>
                <w:rFonts w:ascii="Tahoma" w:hAnsi="Tahoma"/>
                <w:b/>
                <w:sz w:val="20"/>
                <w:szCs w:val="20"/>
                <w:lang w:val="es-ES"/>
              </w:rPr>
              <w:t>EXPERIENCIA LABORAL</w:t>
            </w:r>
          </w:p>
        </w:tc>
        <w:tc>
          <w:tcPr>
            <w:tcW w:w="1394" w:type="dxa"/>
            <w:tcBorders>
              <w:top w:val="single" w:sz="2" w:space="0" w:color="000000"/>
              <w:left w:val="single" w:sz="2" w:space="0" w:color="000000"/>
              <w:bottom w:val="single" w:sz="2" w:space="0" w:color="000000"/>
              <w:right w:val="single" w:sz="2" w:space="0" w:color="000000"/>
            </w:tcBorders>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4</w:t>
            </w:r>
          </w:p>
        </w:tc>
        <w:tc>
          <w:tcPr>
            <w:tcW w:w="1276" w:type="dxa"/>
            <w:vMerge w:val="continue"/>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rPr>
                <w:rFonts w:ascii="Tahoma" w:hAnsi="Tahoma"/>
                <w:sz w:val="20"/>
                <w:szCs w:val="20"/>
              </w:rPr>
            </w:pPr>
            <w:r>
              <w:rPr>
                <w:rFonts w:ascii="Tahoma" w:hAnsi="Tahoma"/>
                <w:sz w:val="20"/>
                <w:szCs w:val="20"/>
              </w:rPr>
            </w:r>
          </w:p>
        </w:tc>
      </w:tr>
      <w:tr>
        <w:trPr/>
        <w:tc>
          <w:tcPr>
            <w:tcW w:w="5865" w:type="dxa"/>
            <w:tcBorders>
              <w:top w:val="single" w:sz="2" w:space="0" w:color="000000"/>
              <w:left w:val="single" w:sz="2" w:space="0" w:color="000000"/>
              <w:bottom w:val="single" w:sz="2" w:space="0" w:color="000000"/>
              <w:right w:val="single" w:sz="2" w:space="0" w:color="000000"/>
            </w:tcBorders>
          </w:tcPr>
          <w:p>
            <w:pPr>
              <w:pStyle w:val="Contenidodelatabla"/>
              <w:widowControl w:val="false"/>
              <w:spacing w:before="0" w:after="283"/>
              <w:jc w:val="left"/>
              <w:rPr>
                <w:rFonts w:ascii="Tahoma" w:hAnsi="Tahoma"/>
                <w:b/>
                <w:b/>
                <w:color w:val="000000"/>
                <w:sz w:val="20"/>
                <w:szCs w:val="20"/>
                <w:lang w:val="es-ES"/>
              </w:rPr>
            </w:pPr>
            <w:r>
              <w:rPr>
                <w:rFonts w:ascii="Tahoma" w:hAnsi="Tahoma"/>
                <w:b/>
                <w:color w:val="000000"/>
                <w:sz w:val="20"/>
                <w:szCs w:val="20"/>
                <w:lang w:val="es-ES"/>
              </w:rPr>
              <w:t>ENTREVISTA Y/O EXAMEN</w:t>
            </w:r>
          </w:p>
        </w:tc>
        <w:tc>
          <w:tcPr>
            <w:tcW w:w="1394" w:type="dxa"/>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25</w:t>
            </w:r>
          </w:p>
        </w:tc>
        <w:tc>
          <w:tcPr>
            <w:tcW w:w="1276" w:type="dxa"/>
            <w:vMerge w:val="continue"/>
            <w:tcBorders>
              <w:top w:val="single" w:sz="2" w:space="0" w:color="000000"/>
              <w:left w:val="single" w:sz="2" w:space="0" w:color="000000"/>
              <w:bottom w:val="single" w:sz="2" w:space="0" w:color="000000"/>
              <w:right w:val="single" w:sz="2" w:space="0" w:color="000000"/>
            </w:tcBorders>
            <w:vAlign w:val="center"/>
          </w:tcPr>
          <w:p>
            <w:pPr>
              <w:pStyle w:val="Contenidodelatabla"/>
              <w:widowControl w:val="false"/>
              <w:rPr>
                <w:rFonts w:ascii="Tahoma" w:hAnsi="Tahoma"/>
                <w:sz w:val="20"/>
                <w:szCs w:val="20"/>
              </w:rPr>
            </w:pPr>
            <w:r>
              <w:rPr>
                <w:rFonts w:ascii="Tahoma" w:hAnsi="Tahoma"/>
                <w:sz w:val="20"/>
                <w:szCs w:val="20"/>
              </w:rPr>
            </w:r>
          </w:p>
        </w:tc>
      </w:tr>
      <w:tr>
        <w:trPr/>
        <w:tc>
          <w:tcPr>
            <w:tcW w:w="5865" w:type="dxa"/>
            <w:tcBorders>
              <w:top w:val="single" w:sz="2" w:space="0" w:color="000000"/>
              <w:left w:val="single" w:sz="2" w:space="0" w:color="000000"/>
              <w:bottom w:val="single" w:sz="2" w:space="0" w:color="000000"/>
              <w:right w:val="single" w:sz="2" w:space="0" w:color="000000"/>
            </w:tcBorders>
            <w:shd w:fill="95B3D7" w:val="clear"/>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TOTAL EVALUACIÓN</w:t>
            </w:r>
          </w:p>
        </w:tc>
        <w:tc>
          <w:tcPr>
            <w:tcW w:w="1394" w:type="dxa"/>
            <w:tcBorders>
              <w:top w:val="single" w:sz="2" w:space="0" w:color="000000"/>
              <w:left w:val="single" w:sz="2" w:space="0" w:color="000000"/>
              <w:bottom w:val="single" w:sz="2" w:space="0" w:color="000000"/>
              <w:right w:val="single" w:sz="2" w:space="0" w:color="000000"/>
            </w:tcBorders>
            <w:shd w:fill="95B3D7" w:val="clear"/>
          </w:tcPr>
          <w:p>
            <w:pPr>
              <w:pStyle w:val="Contenidodelatabla"/>
              <w:widowControl w:val="false"/>
              <w:spacing w:before="0" w:after="283"/>
              <w:jc w:val="center"/>
              <w:rPr>
                <w:rFonts w:ascii="Tahoma" w:hAnsi="Tahoma"/>
                <w:sz w:val="20"/>
                <w:szCs w:val="20"/>
              </w:rPr>
            </w:pPr>
            <w:r>
              <w:rPr>
                <w:rFonts w:ascii="Tahoma" w:hAnsi="Tahoma"/>
                <w:sz w:val="20"/>
                <w:szCs w:val="20"/>
              </w:rPr>
            </w:r>
          </w:p>
        </w:tc>
        <w:tc>
          <w:tcPr>
            <w:tcW w:w="1276" w:type="dxa"/>
            <w:tcBorders>
              <w:top w:val="single" w:sz="2" w:space="0" w:color="000000"/>
              <w:left w:val="single" w:sz="2" w:space="0" w:color="000000"/>
              <w:bottom w:val="single" w:sz="2" w:space="0" w:color="000000"/>
              <w:right w:val="single" w:sz="2" w:space="0" w:color="000000"/>
            </w:tcBorders>
            <w:shd w:fill="95B3D7" w:val="clear"/>
          </w:tcPr>
          <w:p>
            <w:pPr>
              <w:pStyle w:val="Contenidodelatabla"/>
              <w:widowControl w:val="false"/>
              <w:spacing w:before="0" w:after="283"/>
              <w:jc w:val="center"/>
              <w:rPr>
                <w:rFonts w:ascii="Tahoma" w:hAnsi="Tahoma"/>
                <w:b/>
                <w:b/>
                <w:sz w:val="20"/>
                <w:szCs w:val="20"/>
                <w:lang w:val="es-ES"/>
              </w:rPr>
            </w:pPr>
            <w:r>
              <w:rPr>
                <w:rFonts w:ascii="Tahoma" w:hAnsi="Tahoma"/>
                <w:b/>
                <w:sz w:val="20"/>
                <w:szCs w:val="20"/>
                <w:lang w:val="es-ES"/>
              </w:rPr>
              <w:t>70 PUNTOS</w:t>
            </w:r>
          </w:p>
        </w:tc>
      </w:tr>
    </w:tbl>
    <w:p>
      <w:pPr>
        <w:pStyle w:val="Cuerpodetexto"/>
        <w:spacing w:lineRule="auto" w:line="360" w:before="0" w:after="0"/>
        <w:ind w:left="567" w:right="0" w:hanging="0"/>
        <w:jc w:val="both"/>
        <w:rPr>
          <w:rFonts w:ascii="Tahoma" w:hAnsi="Tahoma"/>
          <w:sz w:val="20"/>
          <w:szCs w:val="20"/>
        </w:rPr>
      </w:pPr>
      <w:r>
        <w:rPr>
          <w:rFonts w:ascii="Tahoma" w:hAnsi="Tahoma"/>
          <w:sz w:val="20"/>
          <w:szCs w:val="20"/>
        </w:rPr>
      </w:r>
    </w:p>
    <w:p>
      <w:pPr>
        <w:pStyle w:val="Cuerpodetexto"/>
        <w:spacing w:lineRule="auto" w:line="360" w:before="0" w:after="0"/>
        <w:ind w:left="567" w:right="0" w:hanging="0"/>
        <w:jc w:val="both"/>
        <w:rPr>
          <w:rFonts w:ascii="Tahoma" w:hAnsi="Tahoma"/>
          <w:sz w:val="20"/>
          <w:szCs w:val="20"/>
        </w:rPr>
      </w:pPr>
      <w:r>
        <w:rPr>
          <w:rFonts w:ascii="Tahoma" w:hAnsi="Tahoma"/>
          <w:sz w:val="20"/>
          <w:szCs w:val="20"/>
        </w:rPr>
      </w:r>
    </w:p>
    <w:p>
      <w:pPr>
        <w:pStyle w:val="Cuerpodetexto"/>
        <w:spacing w:lineRule="auto" w:line="360" w:before="0" w:after="0"/>
        <w:jc w:val="both"/>
        <w:rPr>
          <w:rFonts w:ascii="Tahoma" w:hAnsi="Tahoma"/>
          <w:sz w:val="20"/>
          <w:szCs w:val="20"/>
          <w:lang w:val="es-ES"/>
        </w:rPr>
      </w:pPr>
      <w:r>
        <w:rPr>
          <w:rFonts w:ascii="Tahoma" w:hAnsi="Tahoma"/>
          <w:b/>
          <w:sz w:val="20"/>
          <w:szCs w:val="20"/>
          <w:lang w:val="es-ES"/>
        </w:rPr>
        <w:t xml:space="preserve">21. </w:t>
      </w:r>
      <w:r>
        <w:rPr>
          <w:rFonts w:ascii="Tahoma" w:hAnsi="Tahoma"/>
          <w:b/>
          <w:sz w:val="20"/>
          <w:szCs w:val="20"/>
          <w:u w:val="single"/>
          <w:lang w:val="es-ES"/>
        </w:rPr>
        <w:t xml:space="preserve">CIUDADANÍA DIGITAL </w:t>
      </w:r>
    </w:p>
    <w:p>
      <w:pPr>
        <w:pStyle w:val="Cuerpodetexto"/>
        <w:spacing w:before="0" w:after="0"/>
        <w:ind w:left="567" w:right="0" w:hanging="0"/>
        <w:jc w:val="both"/>
        <w:rPr>
          <w:rFonts w:ascii="Tahoma" w:hAnsi="Tahoma"/>
          <w:sz w:val="20"/>
          <w:szCs w:val="20"/>
        </w:rPr>
      </w:pPr>
      <w:r>
        <w:rPr>
          <w:rFonts w:ascii="Tahoma" w:hAnsi="Tahoma"/>
          <w:sz w:val="20"/>
          <w:szCs w:val="20"/>
        </w:rPr>
        <w:t>El consultor, para la formalización del contrato, deberá presentar su registro en Ciudadanía Digital, en cumplimiento al articulo 4 de la ley 1451 del 15 de agosto de 2022.</w:t>
      </w:r>
    </w:p>
    <w:p>
      <w:pPr>
        <w:pStyle w:val="Cuerpodetexto"/>
        <w:spacing w:before="0" w:after="0"/>
        <w:jc w:val="both"/>
        <w:rPr>
          <w:rFonts w:ascii="Tahoma" w:hAnsi="Tahoma"/>
          <w:sz w:val="20"/>
          <w:szCs w:val="20"/>
        </w:rPr>
      </w:pPr>
      <w:r>
        <w:rPr>
          <w:rFonts w:ascii="Tahoma" w:hAnsi="Tahoma"/>
          <w:sz w:val="20"/>
          <w:szCs w:val="20"/>
        </w:rPr>
      </w:r>
    </w:p>
    <w:p>
      <w:pPr>
        <w:pStyle w:val="NoSpacing"/>
        <w:jc w:val="both"/>
        <w:rPr>
          <w:b/>
          <w:b/>
          <w:u w:val="single"/>
          <w:lang w:val="es-BO"/>
        </w:rPr>
      </w:pPr>
      <w:r>
        <w:rPr>
          <w:b/>
          <w:u w:val="single"/>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bookmarkStart w:id="104" w:name="_Toc355779900"/>
      <w:bookmarkStart w:id="105" w:name="_Toc347485812"/>
      <w:r>
        <w:rPr>
          <w:rFonts w:cs="Arial"/>
          <w:b/>
          <w:szCs w:val="18"/>
          <w:lang w:val="es-BO"/>
        </w:rPr>
        <w:t>PARTE III</w:t>
      </w:r>
      <w:bookmarkEnd w:id="104"/>
      <w:bookmarkEnd w:id="105"/>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3"/>
        <w:gridCol w:w="416"/>
        <w:gridCol w:w="38"/>
        <w:gridCol w:w="360"/>
        <w:gridCol w:w="401"/>
        <w:gridCol w:w="399"/>
        <w:gridCol w:w="401"/>
        <w:gridCol w:w="399"/>
        <w:gridCol w:w="414"/>
        <w:gridCol w:w="398"/>
        <w:gridCol w:w="403"/>
        <w:gridCol w:w="397"/>
        <w:gridCol w:w="434"/>
        <w:gridCol w:w="427"/>
        <w:gridCol w:w="401"/>
        <w:gridCol w:w="235"/>
        <w:gridCol w:w="415"/>
        <w:gridCol w:w="240"/>
        <w:gridCol w:w="362"/>
        <w:gridCol w:w="72"/>
        <w:gridCol w:w="230"/>
        <w:gridCol w:w="23"/>
      </w:tblGrid>
      <w:tr>
        <w:trPr>
          <w:trHeight w:val="305" w:hRule="atLeast"/>
        </w:trPr>
        <w:tc>
          <w:tcPr>
            <w:tcW w:w="10165"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
                <w:bCs/>
                <w:sz w:val="16"/>
                <w:lang w:val="es-BO"/>
              </w:rPr>
            </w:pPr>
            <w:r>
              <w:rPr>
                <w:rFonts w:cs="Arial" w:ascii="Arial" w:hAnsi="Arial"/>
                <w:b/>
                <w:bCs/>
                <w:sz w:val="16"/>
                <w:lang w:val="es-BO"/>
              </w:rPr>
              <w:t>DATOS DEL OBJETO DE LA CONTRATACIÓN</w:t>
            </w:r>
          </w:p>
        </w:tc>
        <w:tc>
          <w:tcPr>
            <w:tcW w:w="23" w:type="dxa"/>
            <w:tcBorders/>
          </w:tcPr>
          <w:p>
            <w:pPr>
              <w:pStyle w:val="Normal"/>
              <w:widowControl w:val="false"/>
              <w:rPr/>
            </w:pPr>
            <w:r>
              <w:rPr/>
            </w:r>
          </w:p>
        </w:tc>
      </w:tr>
      <w:tr>
        <w:trPr>
          <w:trHeight w:val="35" w:hRule="atLeast"/>
        </w:trPr>
        <w:tc>
          <w:tcPr>
            <w:tcW w:w="10165"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sz w:val="8"/>
                <w:lang w:val="es-BO"/>
              </w:rPr>
            </w:r>
          </w:p>
        </w:tc>
        <w:tc>
          <w:tcPr>
            <w:tcW w:w="23"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0"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53"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63" w:type="dxa"/>
            <w:gridSpan w:val="24"/>
            <w:tcBorders>
              <w:left w:val="single" w:sz="12" w:space="0" w:color="244061"/>
            </w:tcBorders>
            <w:shd w:color="auto" w:fill="auto" w:val="clear"/>
            <w:vAlign w:val="center"/>
          </w:tcPr>
          <w:p>
            <w:pPr>
              <w:pStyle w:val="Normal"/>
              <w:widowControl w:val="false"/>
              <w:rPr>
                <w:sz w:val="8"/>
                <w:lang w:val="es-BO"/>
              </w:rPr>
            </w:pPr>
            <w:r>
              <w:rPr>
                <w:sz w:val="8"/>
                <w:lang w:val="es-BO"/>
              </w:rPr>
            </w:r>
          </w:p>
        </w:tc>
        <w:tc>
          <w:tcPr>
            <w:tcW w:w="302"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r>
          </w:p>
        </w:tc>
        <w:tc>
          <w:tcPr>
            <w:tcW w:w="23"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SEÑALAR EL OBJETO DE LA CONTRATACIÓN:</w:t>
            </w:r>
          </w:p>
        </w:tc>
        <w:tc>
          <w:tcPr>
            <w:tcW w:w="6086"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02" w:type="dxa"/>
            <w:gridSpan w:val="2"/>
            <w:tcBorders>
              <w:right w:val="single" w:sz="12" w:space="0" w:color="244061"/>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3" w:type="dxa"/>
            <w:tcBorders/>
          </w:tcPr>
          <w:p>
            <w:pPr>
              <w:pStyle w:val="Normal"/>
              <w:widowControl w:val="false"/>
              <w:rPr/>
            </w:pPr>
            <w:r>
              <w:rPr/>
            </w:r>
          </w:p>
        </w:tc>
      </w:tr>
      <w:tr>
        <w:trPr>
          <w:trHeight w:val="46" w:hRule="atLeast"/>
        </w:trPr>
        <w:tc>
          <w:tcPr>
            <w:tcW w:w="10165"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23" w:type="dxa"/>
            <w:tcBorders/>
          </w:tcPr>
          <w:p>
            <w:pPr>
              <w:pStyle w:val="Normal"/>
              <w:widowControl w:val="false"/>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17"/>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7"/>
        </w:numPr>
        <w:rPr>
          <w:rFonts w:cs="Arial"/>
          <w:szCs w:val="18"/>
          <w:lang w:val="es-BO"/>
        </w:rPr>
      </w:pPr>
      <w:r>
        <w:rPr>
          <w:rFonts w:cs="Arial"/>
          <w:szCs w:val="18"/>
          <w:lang w:val="es-BO"/>
        </w:rPr>
        <w:t>Declaro no tener conflicto de intereses para el presente proceso de contratación.</w:t>
      </w:r>
    </w:p>
    <w:p>
      <w:pPr>
        <w:pStyle w:val="Normal"/>
        <w:numPr>
          <w:ilvl w:val="0"/>
          <w:numId w:val="17"/>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7"/>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7"/>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7"/>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7"/>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7"/>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7"/>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6"/>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6"/>
        </w:numPr>
        <w:rPr>
          <w:rFonts w:cs="Arial"/>
          <w:szCs w:val="18"/>
          <w:lang w:val="es-BO"/>
        </w:rPr>
      </w:pPr>
      <w:r>
        <w:rPr>
          <w:rFonts w:cs="Arial"/>
          <w:szCs w:val="18"/>
          <w:lang w:val="es-BO"/>
        </w:rPr>
        <w:t>Fotocopia simple del Carnet de Identidad.</w:t>
      </w:r>
    </w:p>
    <w:p>
      <w:pPr>
        <w:pStyle w:val="Normal"/>
        <w:numPr>
          <w:ilvl w:val="0"/>
          <w:numId w:val="16"/>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4"/>
        <w:gridCol w:w="335"/>
        <w:gridCol w:w="390"/>
        <w:gridCol w:w="280"/>
        <w:gridCol w:w="363"/>
        <w:gridCol w:w="374"/>
        <w:gridCol w:w="319"/>
        <w:gridCol w:w="372"/>
        <w:gridCol w:w="373"/>
        <w:gridCol w:w="7"/>
        <w:gridCol w:w="311"/>
        <w:gridCol w:w="375"/>
        <w:gridCol w:w="370"/>
        <w:gridCol w:w="372"/>
        <w:gridCol w:w="374"/>
        <w:gridCol w:w="370"/>
        <w:gridCol w:w="373"/>
        <w:gridCol w:w="321"/>
        <w:gridCol w:w="370"/>
        <w:gridCol w:w="321"/>
        <w:gridCol w:w="370"/>
        <w:gridCol w:w="261"/>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
                <w:bCs/>
                <w:lang w:val="es-BO"/>
              </w:rPr>
            </w:pPr>
            <w:r>
              <w:rPr>
                <w:rFonts w:cs="Arial" w:ascii="Arial" w:hAnsi="Arial"/>
                <w:b/>
                <w:bCs/>
                <w:lang w:val="es-BO"/>
              </w:rPr>
              <w:t>1.     DATOS GENERALES DEL PROPONENTE</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35" w:type="dxa"/>
            <w:tcBorders/>
            <w:shd w:color="auto" w:fill="auto" w:val="clear"/>
            <w:vAlign w:val="center"/>
          </w:tcPr>
          <w:p>
            <w:pPr>
              <w:pStyle w:val="Normal"/>
              <w:widowControl w:val="false"/>
              <w:rPr>
                <w:sz w:val="2"/>
                <w:szCs w:val="2"/>
                <w:lang w:val="es-BO"/>
              </w:rPr>
            </w:pPr>
            <w:r>
              <w:rPr>
                <w:sz w:val="2"/>
                <w:szCs w:val="2"/>
                <w:lang w:val="es-BO"/>
              </w:rPr>
            </w:r>
          </w:p>
        </w:tc>
        <w:tc>
          <w:tcPr>
            <w:tcW w:w="390" w:type="dxa"/>
            <w:tcBorders/>
            <w:shd w:color="auto" w:fill="auto" w:val="clear"/>
            <w:vAlign w:val="center"/>
          </w:tcPr>
          <w:p>
            <w:pPr>
              <w:pStyle w:val="Normal"/>
              <w:widowControl w:val="false"/>
              <w:rPr>
                <w:sz w:val="2"/>
                <w:szCs w:val="2"/>
                <w:lang w:val="es-BO"/>
              </w:rPr>
            </w:pPr>
            <w:r>
              <w:rPr>
                <w:sz w:val="2"/>
                <w:szCs w:val="2"/>
                <w:lang w:val="es-BO"/>
              </w:rPr>
            </w:r>
          </w:p>
        </w:tc>
        <w:tc>
          <w:tcPr>
            <w:tcW w:w="280"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318"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5"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261"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r>
          </w:p>
        </w:tc>
      </w:tr>
      <w:tr>
        <w:trPr>
          <w:trHeight w:val="298" w:hRule="atLeast"/>
        </w:trPr>
        <w:tc>
          <w:tcPr>
            <w:tcW w:w="3010"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Nombre del proponente:</w:t>
            </w:r>
          </w:p>
        </w:tc>
        <w:tc>
          <w:tcPr>
            <w:tcW w:w="6405"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8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61"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r>
        <w:trPr>
          <w:trHeight w:val="270" w:hRule="atLeast"/>
        </w:trPr>
        <w:tc>
          <w:tcPr>
            <w:tcW w:w="3010"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37"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r>
      <w:tr>
        <w:trPr>
          <w:trHeight w:val="158" w:hRule="atLeast"/>
        </w:trPr>
        <w:tc>
          <w:tcPr>
            <w:tcW w:w="3010"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5"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86"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r>
      <w:tr>
        <w:trPr>
          <w:trHeight w:val="216" w:hRule="atLeast"/>
        </w:trPr>
        <w:tc>
          <w:tcPr>
            <w:tcW w:w="3010"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2"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5"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486" w:type="dxa"/>
            <w:gridSpan w:val="4"/>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3"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61"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Domicilio:</w:t>
            </w:r>
          </w:p>
        </w:tc>
        <w:tc>
          <w:tcPr>
            <w:tcW w:w="6744"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r>
          </w:p>
          <w:p>
            <w:pPr>
              <w:pStyle w:val="Normal"/>
              <w:widowControl w:val="false"/>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6744"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80"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gridSpan w:val="2"/>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61"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Teléfonos</w:t>
            </w:r>
          </w:p>
        </w:tc>
        <w:tc>
          <w:tcPr>
            <w:tcW w:w="374" w:type="dxa"/>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5"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r>
          </w:p>
          <w:p>
            <w:pPr>
              <w:pStyle w:val="Normal"/>
              <w:widowControl w:val="false"/>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61"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4" w:type="dxa"/>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8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61"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
                <w:bCs/>
                <w:lang w:val="es-BO"/>
              </w:rPr>
            </w:pPr>
            <w:r>
              <w:rPr>
                <w:rFonts w:cs="Arial" w:ascii="Arial" w:hAnsi="Arial"/>
                <w:b/>
                <w:bCs/>
                <w:lang w:val="es-BO"/>
              </w:rPr>
              <w:t>2.     INFORMACIÓN SOBRE NOTIFICACIONES/COMUNICACIONES</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8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61"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r>
        <w:trPr>
          <w:trHeight w:val="298" w:hRule="atLeast"/>
        </w:trPr>
        <w:tc>
          <w:tcPr>
            <w:tcW w:w="3010"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2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71" w:hRule="atLeast"/>
        </w:trPr>
        <w:tc>
          <w:tcPr>
            <w:tcW w:w="3010"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39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8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61"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r>
      <w:tr>
        <w:trPr>
          <w:trHeight w:val="267" w:hRule="atLeast"/>
        </w:trPr>
        <w:tc>
          <w:tcPr>
            <w:tcW w:w="3010"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2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61"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1753"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670" w:type="dxa"/>
            <w:gridSpan w:val="2"/>
            <w:tcBorders>
              <w:bottom w:val="single" w:sz="12" w:space="0" w:color="000000"/>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6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gridSpan w:val="2"/>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61"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NUMERAL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LITERAL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5"/>
          <w:footerReference w:type="even" r:id="rId6"/>
          <w:footerReference w:type="default" r:id="rId7"/>
          <w:footerReference w:type="first" r:id="rId8"/>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cs="Arial"/>
                <w:b/>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BodyTextIndent3"/>
              <w:widowControl w:val="false"/>
              <w:suppressAutoHyphens w:val="true"/>
              <w:spacing w:before="0" w:after="0"/>
              <w:ind w:left="567" w:right="0" w:hanging="0"/>
              <w:jc w:val="both"/>
              <w:rPr>
                <w:highlight w:val="none"/>
                <w:shd w:fill="auto" w:val="clear"/>
              </w:rPr>
            </w:pPr>
            <w:r>
              <w:rPr>
                <w:rFonts w:eastAsia="Times New Roman" w:cs="Tahoma" w:ascii="Tahoma" w:hAnsi="Tahoma"/>
                <w:kern w:val="0"/>
                <w:sz w:val="20"/>
                <w:szCs w:val="20"/>
                <w:shd w:fill="auto" w:val="clear"/>
                <w:lang w:val="es-BO" w:eastAsia="es-BO" w:bidi="ar-SA"/>
              </w:rPr>
              <w:t>Egresado de la carrera de Administración de Empresas, Economía, Auditoría o Contaduría Pública, Ingeniería Comercial o Ingeniería Financiera. Debiendo contar al momento de la postulación con el Diploma o Certificado de Egreso de donde cursaron su estudio.</w:t>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ascii="Arial" w:hAnsi="Arial" w:cs="Arial"/>
                <w:b/>
                <w:b/>
                <w:bCs/>
                <w:sz w:val="18"/>
                <w:szCs w:val="18"/>
                <w:lang w:val="es-BO" w:eastAsia="es-BO"/>
              </w:rPr>
            </w:pPr>
            <w:r>
              <w:rPr>
                <w:rFonts w:eastAsia="Times New Roman" w:cs="Arial" w:ascii="Arial" w:hAnsi="Arial"/>
                <w:b/>
                <w:bCs/>
                <w:kern w:val="0"/>
                <w:sz w:val="18"/>
                <w:szCs w:val="18"/>
                <w:lang w:val="es-BO" w:eastAsia="es-BO" w:bidi="ar-SA"/>
              </w:rPr>
              <w:t>Experiencia General</w:t>
            </w:r>
          </w:p>
        </w:tc>
        <w:tc>
          <w:tcPr>
            <w:tcW w:w="6331" w:type="dxa"/>
            <w:tcBorders/>
            <w:shd w:color="auto" w:fill="DBE5F1" w:themeFill="accent1" w:themeFillTint="33" w:val="clear"/>
          </w:tcPr>
          <w:p>
            <w:pPr>
              <w:pStyle w:val="Normal"/>
              <w:widowControl w:val="false"/>
              <w:suppressAutoHyphens w:val="true"/>
              <w:spacing w:lineRule="exact" w:line="200" w:before="0" w:after="0"/>
              <w:rPr>
                <w:highlight w:val="none"/>
                <w:shd w:fill="auto" w:val="clear"/>
              </w:rPr>
            </w:pPr>
            <w:r>
              <w:rPr>
                <w:rFonts w:eastAsia="Times New Roman" w:ascii="Tahoma" w:hAnsi="Tahoma"/>
                <w:kern w:val="0"/>
                <w:szCs w:val="20"/>
                <w:shd w:fill="auto" w:val="clear"/>
                <w:lang w:val="es-BO" w:eastAsia="es-BO" w:bidi="ar-SA"/>
              </w:rPr>
              <w:t>NINGUNA</w:t>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b/>
                <w:i/>
                <w:i/>
                <w:szCs w:val="18"/>
                <w:lang w:val="es-BO"/>
              </w:rPr>
            </w:pPr>
            <w:r>
              <w:rPr>
                <w:rFonts w:eastAsia="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75"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7"/>
        <w:gridCol w:w="2323"/>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77"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Grado de instrucción</w:t>
            </w:r>
          </w:p>
        </w:tc>
        <w:tc>
          <w:tcPr>
            <w:tcW w:w="2323"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el  curso</w:t>
            </w:r>
          </w:p>
        </w:tc>
        <w:tc>
          <w:tcPr>
            <w:tcW w:w="1477"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Nombre del Curso</w:t>
            </w:r>
          </w:p>
        </w:tc>
        <w:tc>
          <w:tcPr>
            <w:tcW w:w="2323"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7"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3"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7"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3"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1477"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32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11"/>
        <w:gridCol w:w="5253"/>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b/>
                <w:sz w:val="16"/>
                <w:lang w:val="es-BO"/>
              </w:rPr>
            </w:pPr>
            <w:r>
              <w:rPr>
                <w:rFonts w:cs="Tahoma" w:ascii="Tahoma" w:hAnsi="Tahoma"/>
                <w:b/>
                <w:sz w:val="16"/>
                <w:lang w:val="es-BO"/>
              </w:rPr>
              <w:t>Para ser llenado por la Entidad convocante</w:t>
            </w:r>
          </w:p>
          <w:p>
            <w:pPr>
              <w:pStyle w:val="Normal"/>
              <w:widowControl w:val="false"/>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1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w:t>
            </w:r>
          </w:p>
        </w:tc>
        <w:tc>
          <w:tcPr>
            <w:tcW w:w="5253"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1</w:t>
            </w:r>
          </w:p>
        </w:tc>
        <w:tc>
          <w:tcPr>
            <w:tcW w:w="5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ahoma" w:hAnsi="Tahoma" w:cs="Tahoma"/>
                <w:b/>
                <w:b/>
                <w:sz w:val="16"/>
                <w:highlight w:val="yellow"/>
                <w:lang w:val="es-BO"/>
              </w:rPr>
            </w:pPr>
            <w:r>
              <w:rPr>
                <w:rFonts w:cs="Tahoma" w:ascii="Tahoma" w:hAnsi="Tahoma"/>
                <w:b/>
                <w:bCs/>
                <w:color w:val="000000"/>
                <w:sz w:val="16"/>
                <w:highlight w:val="yellow"/>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highlight w:val="yellow"/>
                <w:lang w:val="es-BO"/>
              </w:rPr>
            </w:pPr>
            <w:r>
              <w:rPr>
                <w:rFonts w:cs="Tahoma" w:ascii="Tahoma" w:hAnsi="Tahoma"/>
                <w:b/>
                <w:sz w:val="16"/>
                <w:highlight w:val="yellow"/>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3" w:type="dxa"/>
            <w:tcBorders>
              <w:top w:val="single" w:sz="8" w:space="0" w:color="000000"/>
              <w:left w:val="single" w:sz="8" w:space="0" w:color="000000"/>
              <w:bottom w:val="single" w:sz="8" w:space="0" w:color="000000"/>
              <w:right w:val="single" w:sz="8" w:space="0" w:color="000000"/>
            </w:tcBorders>
          </w:tcPr>
          <w:p>
            <w:pPr>
              <w:pStyle w:val="Normal"/>
              <w:widowControl w:val="false"/>
              <w:suppressAutoHyphens w:val="false"/>
              <w:spacing w:before="0" w:after="0"/>
              <w:jc w:val="left"/>
              <w:rPr>
                <w:rFonts w:ascii="Tahoma" w:hAnsi="Tahoma" w:cs="Tahoma"/>
                <w:sz w:val="16"/>
                <w:highlight w:val="yellow"/>
                <w:lang w:val="es-BO"/>
              </w:rPr>
            </w:pPr>
            <w:r>
              <w:rPr>
                <w:rFonts w:cs="Tahoma" w:ascii="Tahoma" w:hAnsi="Tahoma"/>
                <w:kern w:val="0"/>
                <w:sz w:val="20"/>
                <w:szCs w:val="20"/>
                <w:highlight w:val="yellow"/>
                <w:lang w:val="es-BO" w:eastAsia="es-BO"/>
              </w:rPr>
              <w:t xml:space="preserve">Licenciado de las carreras de economía, auditoria o contaduría pública, administración de empresas, ingeniería comercial </w:t>
            </w:r>
            <w:r>
              <w:rPr>
                <w:rFonts w:cs="Tahoma" w:ascii="Tahoma" w:hAnsi="Tahoma"/>
                <w:kern w:val="0"/>
                <w:sz w:val="20"/>
                <w:szCs w:val="20"/>
                <w:highlight w:val="yellow"/>
                <w:lang w:val="es-BO" w:eastAsia="es-BO"/>
              </w:rPr>
              <w:t>o</w:t>
            </w:r>
            <w:r>
              <w:rPr>
                <w:rFonts w:cs="Tahoma" w:ascii="Tahoma" w:hAnsi="Tahoma"/>
                <w:kern w:val="0"/>
                <w:sz w:val="20"/>
                <w:szCs w:val="20"/>
                <w:highlight w:val="yellow"/>
                <w:lang w:val="es-BO" w:eastAsia="es-BO"/>
              </w:rPr>
              <w:t xml:space="preserve"> ingeniería financiera con Titulo en Provision Nacional.</w:t>
            </w:r>
          </w:p>
        </w:tc>
        <w:tc>
          <w:tcPr>
            <w:tcW w:w="1701"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rFonts w:ascii="Tahoma" w:hAnsi="Tahoma" w:cs="Tahoma"/>
                <w:b/>
                <w:b/>
                <w:sz w:val="16"/>
                <w:highlight w:val="yellow"/>
                <w:lang w:val="es-BO"/>
              </w:rPr>
            </w:pPr>
            <w:r>
              <w:rPr>
                <w:rFonts w:ascii="Tahoma" w:hAnsi="Tahoma"/>
                <w:b/>
                <w:sz w:val="16"/>
                <w:highlight w:val="yellow"/>
                <w:lang w:val="es-BO"/>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3" w:type="dxa"/>
            <w:tcBorders>
              <w:top w:val="single" w:sz="4" w:space="0" w:color="000000"/>
              <w:left w:val="single" w:sz="8" w:space="0" w:color="000000"/>
              <w:bottom w:val="single" w:sz="8" w:space="0" w:color="000000"/>
              <w:right w:val="single" w:sz="8" w:space="0" w:color="000000"/>
            </w:tcBorders>
          </w:tcPr>
          <w:p>
            <w:pPr>
              <w:pStyle w:val="Normal"/>
              <w:widowControl w:val="false"/>
              <w:suppressAutoHyphens w:val="false"/>
              <w:spacing w:before="0" w:after="0"/>
              <w:jc w:val="left"/>
              <w:rPr>
                <w:rFonts w:ascii="Tahoma" w:hAnsi="Tahoma" w:eastAsia="Times New Roman" w:cs="Tahoma"/>
                <w:color w:val="000000"/>
                <w:kern w:val="0"/>
                <w:sz w:val="18"/>
                <w:szCs w:val="18"/>
                <w:lang w:val="es-ES"/>
              </w:rPr>
            </w:pPr>
            <w:r>
              <w:rPr>
                <w:rFonts w:eastAsia="Times New Roman" w:cs="Tahoma" w:ascii="Tahoma" w:hAnsi="Tahoma"/>
                <w:color w:val="000000"/>
                <w:kern w:val="0"/>
                <w:sz w:val="18"/>
                <w:szCs w:val="18"/>
                <w:lang w:val="es-ES"/>
              </w:rPr>
              <w:t>Curso, Taller o Seminario de la Ley Nº 2492.</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suppressAutoHyphens w:val="false"/>
              <w:spacing w:before="0" w:after="0"/>
              <w:jc w:val="center"/>
              <w:rPr>
                <w:rFonts w:ascii="Tahoma" w:hAnsi="Tahoma" w:eastAsia="Times New Roman" w:cs="Tahoma"/>
                <w:b/>
                <w:b/>
                <w:bCs/>
                <w:color w:val="000000"/>
                <w:kern w:val="0"/>
                <w:sz w:val="18"/>
                <w:szCs w:val="18"/>
                <w:lang w:val="es-ES" w:eastAsia="en-US"/>
              </w:rPr>
            </w:pPr>
            <w:r>
              <w:rPr>
                <w:rFonts w:eastAsia="Times New Roman" w:cs="Tahoma" w:ascii="Tahoma" w:hAnsi="Tahoma"/>
                <w:b/>
                <w:bCs/>
                <w:color w:val="000000"/>
                <w:kern w:val="0"/>
                <w:sz w:val="18"/>
                <w:szCs w:val="18"/>
                <w:lang w:val="es-ES" w:eastAsia="en-US"/>
              </w:rPr>
              <w:t>1</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79" w:hRule="atLeast"/>
        </w:trPr>
        <w:tc>
          <w:tcPr>
            <w:tcW w:w="4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3" w:type="dxa"/>
            <w:tcBorders>
              <w:top w:val="single" w:sz="4" w:space="0" w:color="000000"/>
              <w:left w:val="single" w:sz="8" w:space="0" w:color="000000"/>
              <w:bottom w:val="single" w:sz="8" w:space="0" w:color="000000"/>
              <w:right w:val="single" w:sz="8" w:space="0" w:color="000000"/>
            </w:tcBorders>
          </w:tcPr>
          <w:p>
            <w:pPr>
              <w:pStyle w:val="Normal"/>
              <w:widowControl w:val="false"/>
              <w:suppressAutoHyphens w:val="false"/>
              <w:spacing w:before="0" w:after="0"/>
              <w:jc w:val="left"/>
              <w:rPr>
                <w:rFonts w:ascii="Tahoma" w:hAnsi="Tahoma" w:eastAsia="Times New Roman" w:cs="Tahoma"/>
                <w:color w:val="000000"/>
                <w:kern w:val="0"/>
                <w:sz w:val="18"/>
                <w:szCs w:val="18"/>
                <w:lang w:val="es-ES"/>
              </w:rPr>
            </w:pPr>
            <w:r>
              <w:rPr>
                <w:rFonts w:eastAsia="Times New Roman" w:cs="Tahoma" w:ascii="Tahoma" w:hAnsi="Tahoma"/>
                <w:color w:val="000000"/>
                <w:kern w:val="0"/>
                <w:sz w:val="18"/>
                <w:szCs w:val="18"/>
                <w:lang w:val="es-ES"/>
              </w:rPr>
              <w:t>Curso, Taller o Seminario de la Ley Nº 843.</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suppressAutoHyphens w:val="false"/>
              <w:spacing w:before="0" w:after="0"/>
              <w:jc w:val="center"/>
              <w:rPr>
                <w:rFonts w:ascii="Tahoma" w:hAnsi="Tahoma" w:eastAsia="Times New Roman" w:cs="Tahoma"/>
                <w:b/>
                <w:b/>
                <w:bCs/>
                <w:color w:val="000000"/>
                <w:kern w:val="0"/>
                <w:sz w:val="18"/>
                <w:szCs w:val="18"/>
                <w:lang w:val="es-ES" w:eastAsia="en-US"/>
              </w:rPr>
            </w:pPr>
            <w:r>
              <w:rPr>
                <w:rFonts w:eastAsia="Times New Roman" w:cs="Tahoma" w:ascii="Tahoma" w:hAnsi="Tahoma"/>
                <w:b/>
                <w:bCs/>
                <w:color w:val="000000"/>
                <w:kern w:val="0"/>
                <w:sz w:val="18"/>
                <w:szCs w:val="18"/>
                <w:lang w:val="es-ES" w:eastAsia="en-US"/>
              </w:rPr>
              <w:t>1</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55" w:hRule="atLeast"/>
        </w:trPr>
        <w:tc>
          <w:tcPr>
            <w:tcW w:w="4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3" w:type="dxa"/>
            <w:tcBorders>
              <w:top w:val="single" w:sz="4" w:space="0" w:color="000000"/>
              <w:left w:val="single" w:sz="8" w:space="0" w:color="000000"/>
              <w:bottom w:val="single" w:sz="8" w:space="0" w:color="000000"/>
              <w:right w:val="single" w:sz="8" w:space="0" w:color="000000"/>
            </w:tcBorders>
          </w:tcPr>
          <w:p>
            <w:pPr>
              <w:pStyle w:val="Normal"/>
              <w:widowControl w:val="false"/>
              <w:suppressAutoHyphens w:val="false"/>
              <w:spacing w:before="0" w:after="0"/>
              <w:jc w:val="left"/>
              <w:rPr>
                <w:rFonts w:ascii="Tahoma" w:hAnsi="Tahoma" w:eastAsia="Times New Roman" w:cs="Tahoma"/>
                <w:color w:val="000000"/>
                <w:kern w:val="0"/>
                <w:sz w:val="18"/>
                <w:szCs w:val="18"/>
                <w:lang w:val="es-ES"/>
              </w:rPr>
            </w:pPr>
            <w:r>
              <w:rPr>
                <w:rFonts w:eastAsia="Times New Roman" w:cs="Tahoma" w:ascii="Tahoma" w:hAnsi="Tahoma"/>
                <w:color w:val="000000"/>
                <w:kern w:val="0"/>
                <w:sz w:val="18"/>
                <w:szCs w:val="18"/>
                <w:lang w:val="es-ES"/>
              </w:rPr>
              <w:t>Curso, Taller o Seminario de la Ley Nº 1178.</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suppressAutoHyphens w:val="false"/>
              <w:spacing w:before="0" w:after="0"/>
              <w:jc w:val="center"/>
              <w:rPr>
                <w:rFonts w:ascii="Tahoma" w:hAnsi="Tahoma" w:eastAsia="Times New Roman" w:cs="Tahoma"/>
                <w:b/>
                <w:b/>
                <w:bCs/>
                <w:color w:val="000000"/>
                <w:kern w:val="0"/>
                <w:sz w:val="18"/>
                <w:szCs w:val="18"/>
                <w:lang w:val="es-ES" w:eastAsia="en-US"/>
              </w:rPr>
            </w:pPr>
            <w:r>
              <w:rPr>
                <w:rFonts w:eastAsia="Times New Roman" w:cs="Tahoma" w:ascii="Tahoma" w:hAnsi="Tahoma"/>
                <w:b/>
                <w:bCs/>
                <w:color w:val="000000"/>
                <w:kern w:val="0"/>
                <w:sz w:val="18"/>
                <w:szCs w:val="18"/>
                <w:lang w:val="es-ES" w:eastAsia="en-US"/>
              </w:rPr>
              <w:t>1</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55" w:hRule="atLeast"/>
        </w:trPr>
        <w:tc>
          <w:tcPr>
            <w:tcW w:w="4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3" w:type="dxa"/>
            <w:tcBorders>
              <w:left w:val="single" w:sz="8" w:space="0" w:color="000000"/>
              <w:bottom w:val="single" w:sz="8" w:space="0" w:color="000000"/>
              <w:right w:val="single" w:sz="8" w:space="0" w:color="000000"/>
            </w:tcBorders>
          </w:tcPr>
          <w:p>
            <w:pPr>
              <w:pStyle w:val="Normal"/>
              <w:widowControl w:val="false"/>
              <w:suppressAutoHyphens w:val="false"/>
              <w:spacing w:before="0" w:after="0"/>
              <w:jc w:val="left"/>
              <w:rPr>
                <w:rFonts w:ascii="Tahoma" w:hAnsi="Tahoma" w:eastAsia="Times New Roman" w:cs="Tahoma"/>
                <w:color w:val="000000"/>
                <w:kern w:val="0"/>
                <w:sz w:val="18"/>
                <w:szCs w:val="18"/>
                <w:lang w:val="es-ES"/>
              </w:rPr>
            </w:pPr>
            <w:r>
              <w:rPr>
                <w:rFonts w:eastAsia="Times New Roman" w:cs="Tahoma" w:ascii="Tahoma" w:hAnsi="Tahoma"/>
                <w:color w:val="000000"/>
                <w:kern w:val="0"/>
                <w:sz w:val="18"/>
                <w:szCs w:val="18"/>
                <w:lang w:val="es-ES"/>
              </w:rPr>
              <w:t>Otros Cursos, Talleres o Seminarios en conocimientos Ofimáticos (Excel, word).</w:t>
            </w:r>
          </w:p>
        </w:tc>
        <w:tc>
          <w:tcPr>
            <w:tcW w:w="1701" w:type="dxa"/>
            <w:tcBorders>
              <w:left w:val="single" w:sz="8" w:space="0" w:color="000000"/>
              <w:bottom w:val="single" w:sz="8" w:space="0" w:color="000000"/>
              <w:right w:val="single" w:sz="8" w:space="0" w:color="000000"/>
            </w:tcBorders>
          </w:tcPr>
          <w:p>
            <w:pPr>
              <w:pStyle w:val="Normal"/>
              <w:widowControl w:val="false"/>
              <w:suppressAutoHyphens w:val="false"/>
              <w:spacing w:before="0" w:after="0"/>
              <w:jc w:val="center"/>
              <w:rPr>
                <w:rFonts w:ascii="Tahoma" w:hAnsi="Tahoma" w:eastAsia="Times New Roman" w:cs="Tahoma"/>
                <w:b/>
                <w:b/>
                <w:bCs/>
                <w:color w:val="000000"/>
                <w:kern w:val="0"/>
                <w:sz w:val="18"/>
                <w:szCs w:val="18"/>
                <w:lang w:val="es-ES" w:eastAsia="en-US"/>
              </w:rPr>
            </w:pPr>
            <w:r>
              <w:rPr>
                <w:rFonts w:eastAsia="Times New Roman" w:cs="Tahoma" w:ascii="Tahoma" w:hAnsi="Tahoma"/>
                <w:b/>
                <w:bCs/>
                <w:color w:val="000000"/>
                <w:kern w:val="0"/>
                <w:sz w:val="18"/>
                <w:szCs w:val="18"/>
                <w:lang w:val="es-ES" w:eastAsia="en-US"/>
              </w:rPr>
              <w:t>1</w:t>
            </w:r>
          </w:p>
        </w:tc>
        <w:tc>
          <w:tcPr>
            <w:tcW w:w="2558" w:type="dxa"/>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8" w:hRule="atLeast"/>
        </w:trPr>
        <w:tc>
          <w:tcPr>
            <w:tcW w:w="4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lang w:val="es-BO"/>
              </w:rPr>
            </w:pPr>
            <w:r>
              <w:rPr>
                <w:rFonts w:cs="Tahoma" w:ascii="Tahoma" w:hAnsi="Tahoma"/>
                <w:b/>
                <w:sz w:val="16"/>
                <w:lang w:val="es-BO"/>
              </w:rPr>
              <w:t>2</w:t>
            </w:r>
          </w:p>
        </w:tc>
        <w:tc>
          <w:tcPr>
            <w:tcW w:w="525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cs="Tahoma"/>
                <w:sz w:val="16"/>
                <w:highlight w:val="yellow"/>
              </w:rPr>
            </w:pPr>
            <w:r>
              <w:rPr>
                <w:rFonts w:cs="Tahoma" w:ascii="Tahoma" w:hAnsi="Tahoma"/>
                <w:b/>
                <w:bCs/>
                <w:sz w:val="16"/>
                <w:highlight w:val="yellow"/>
              </w:rPr>
              <w:t>EXPERIENCIA PROFESIONAL  ESPECIFICA ADICIONAL</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highlight w:val="yellow"/>
                <w:lang w:val="es-BO"/>
              </w:rPr>
            </w:pPr>
            <w:r>
              <w:rPr>
                <w:rFonts w:cs="Tahoma" w:ascii="Tahoma" w:hAnsi="Tahoma"/>
                <w:b/>
                <w:sz w:val="16"/>
                <w:highlight w:val="yellow"/>
                <w:lang w:val="es-BO"/>
              </w:rPr>
              <w:t xml:space="preserve">4 </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41" w:hRule="atLeast"/>
        </w:trPr>
        <w:tc>
          <w:tcPr>
            <w:tcW w:w="41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false"/>
              <w:spacing w:before="0" w:after="0"/>
              <w:jc w:val="left"/>
              <w:rPr>
                <w:kern w:val="0"/>
              </w:rPr>
            </w:pPr>
            <w:r>
              <w:rPr>
                <w:rFonts w:eastAsia="Times New Roman" w:cs="Tahoma" w:ascii="Tahoma" w:hAnsi="Tahoma"/>
                <w:kern w:val="0"/>
                <w:sz w:val="16"/>
                <w:szCs w:val="16"/>
              </w:rPr>
              <w:t>Experiencia laboral certificada en el ámbito tributario. Hasta un máximo 4 puntos</w:t>
            </w:r>
            <w:r>
              <w:rPr>
                <w:rFonts w:cs="Tahoma" w:ascii="Tahoma" w:hAnsi="Tahoma"/>
                <w:kern w:val="0"/>
                <w:sz w:val="16"/>
                <w:szCs w:val="16"/>
              </w:rPr>
              <w:t>.</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b/>
                <w:b/>
                <w:sz w:val="16"/>
                <w:lang w:val="es-BO"/>
              </w:rPr>
            </w:pPr>
            <w:r>
              <w:rPr>
                <w:rFonts w:cs="Tahoma" w:ascii="Tahoma" w:hAnsi="Tahoma"/>
                <w:b/>
                <w:sz w:val="16"/>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8" w:hRule="atLeast"/>
        </w:trPr>
        <w:tc>
          <w:tcPr>
            <w:tcW w:w="41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spacing w:before="0" w:after="0"/>
              <w:jc w:val="left"/>
              <w:rPr>
                <w:rFonts w:ascii="Tahoma" w:hAnsi="Tahoma" w:cs="Tahoma"/>
                <w:kern w:val="0"/>
                <w:sz w:val="16"/>
                <w:szCs w:val="16"/>
              </w:rPr>
            </w:pPr>
            <w:r>
              <w:rPr>
                <w:rFonts w:cs="Tahoma" w:ascii="Tahoma" w:hAnsi="Tahoma"/>
                <w:kern w:val="0"/>
                <w:sz w:val="16"/>
                <w:szCs w:val="16"/>
              </w:rPr>
              <w:t>De 1 meses hasta 3 meses = 2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b/>
                <w:b/>
                <w:sz w:val="16"/>
                <w:lang w:val="es-BO"/>
              </w:rPr>
            </w:pPr>
            <w:r>
              <w:rPr>
                <w:rFonts w:cs="Tahoma" w:ascii="Tahoma" w:hAnsi="Tahoma"/>
                <w:b/>
                <w:sz w:val="16"/>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43" w:hRule="atLeast"/>
        </w:trPr>
        <w:tc>
          <w:tcPr>
            <w:tcW w:w="41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spacing w:before="0" w:after="0"/>
              <w:jc w:val="left"/>
              <w:rPr>
                <w:rFonts w:ascii="Tahoma" w:hAnsi="Tahoma" w:cs="Tahoma"/>
                <w:kern w:val="0"/>
                <w:sz w:val="16"/>
                <w:szCs w:val="16"/>
              </w:rPr>
            </w:pPr>
            <w:r>
              <w:rPr>
                <w:rFonts w:cs="Tahoma" w:ascii="Tahoma" w:hAnsi="Tahoma"/>
                <w:kern w:val="0"/>
                <w:sz w:val="16"/>
                <w:szCs w:val="16"/>
              </w:rPr>
              <w:t>Mayor a 3 meses = 4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b/>
                <w:b/>
                <w:sz w:val="16"/>
                <w:lang w:val="es-BO"/>
              </w:rPr>
            </w:pPr>
            <w:r>
              <w:rPr>
                <w:rFonts w:cs="Tahoma" w:ascii="Tahoma" w:hAnsi="Tahoma"/>
                <w:b/>
                <w:sz w:val="16"/>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1417" w:hRule="atLeast"/>
        </w:trPr>
        <w:tc>
          <w:tcPr>
            <w:tcW w:w="41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3</w:t>
            </w:r>
          </w:p>
        </w:tc>
        <w:tc>
          <w:tcPr>
            <w:tcW w:w="5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b/>
                <w:i/>
                <w:i/>
                <w:sz w:val="16"/>
                <w:highlight w:val="yellow"/>
                <w:lang w:val="es-BO"/>
              </w:rPr>
            </w:pPr>
            <w:r>
              <w:rPr>
                <w:rFonts w:cs="Tahoma" w:ascii="Tahoma" w:hAnsi="Tahoma"/>
                <w:b/>
                <w:sz w:val="16"/>
                <w:highlight w:val="yellow"/>
              </w:rPr>
              <w:t xml:space="preserve">Entrevista y/o Exámen </w:t>
            </w:r>
            <w:r>
              <w:rPr>
                <w:rFonts w:cs="Tahoma" w:ascii="Tahoma" w:hAnsi="Tahoma"/>
                <w:sz w:val="20"/>
                <w:szCs w:val="20"/>
                <w:highlight w:val="yellow"/>
                <w:lang w:val="es-BO"/>
              </w:rPr>
              <w:t>(</w:t>
            </w:r>
            <w:r>
              <w:rPr>
                <w:rFonts w:cs="Tahoma" w:ascii="Tahoma" w:hAnsi="Tahoma"/>
                <w:b/>
                <w:i/>
                <w:sz w:val="16"/>
                <w:highlight w:val="yellow"/>
                <w:lang w:val="es-BO"/>
              </w:rPr>
              <w:t>Los candidatos seleccionados serán entrevistados o tomarán una prueba de conocimientos, por la Comisión de Calificación en instalaciones de la Gerencia Distrital  previo a la fecha de Adjudicación establecido en el cronograma de plazos de la convocatoria)</w:t>
            </w:r>
          </w:p>
          <w:p>
            <w:pPr>
              <w:pStyle w:val="Normal"/>
              <w:widowControl w:val="false"/>
              <w:rPr>
                <w:rFonts w:ascii="Tahoma" w:hAnsi="Tahoma" w:cs="Tahoma"/>
                <w:b/>
                <w:b/>
                <w:sz w:val="16"/>
                <w:highlight w:val="yellow"/>
                <w:lang w:val="es-BO"/>
              </w:rPr>
            </w:pPr>
            <w:r>
              <w:rPr>
                <w:rFonts w:cs="Tahoma" w:ascii="Tahoma" w:hAnsi="Tahoma"/>
                <w:b/>
                <w:i/>
                <w:sz w:val="16"/>
                <w:highlight w:val="yellow"/>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lang w:val="es-BO"/>
              </w:rPr>
            </w:pPr>
            <w:r>
              <w:rPr>
                <w:rFonts w:cs="Tahoma" w:ascii="Tahoma" w:hAnsi="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06"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6"/>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38"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2"/>
        <w:gridCol w:w="205"/>
        <w:gridCol w:w="37"/>
        <w:gridCol w:w="257"/>
        <w:gridCol w:w="251"/>
        <w:gridCol w:w="249"/>
        <w:gridCol w:w="248"/>
        <w:gridCol w:w="181"/>
        <w:gridCol w:w="63"/>
        <w:gridCol w:w="254"/>
        <w:gridCol w:w="245"/>
        <w:gridCol w:w="247"/>
        <w:gridCol w:w="246"/>
        <w:gridCol w:w="246"/>
        <w:gridCol w:w="83"/>
        <w:gridCol w:w="161"/>
        <w:gridCol w:w="246"/>
        <w:gridCol w:w="243"/>
        <w:gridCol w:w="246"/>
        <w:gridCol w:w="258"/>
        <w:gridCol w:w="242"/>
        <w:gridCol w:w="248"/>
        <w:gridCol w:w="242"/>
        <w:gridCol w:w="261"/>
        <w:gridCol w:w="177"/>
        <w:gridCol w:w="135"/>
        <w:gridCol w:w="15"/>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2"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7"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42"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42"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12"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15" w:type="dxa"/>
            <w:tcBorders/>
          </w:tcPr>
          <w:p>
            <w:pPr>
              <w:pStyle w:val="Normal"/>
              <w:widowControl w:val="false"/>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594"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50"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594"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50"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594"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50"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2"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Verificación (Acto de Apertura)</w:t>
            </w:r>
          </w:p>
        </w:tc>
        <w:tc>
          <w:tcPr>
            <w:tcW w:w="2474"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Evaluación Preliminar</w:t>
            </w:r>
          </w:p>
          <w:p>
            <w:pPr>
              <w:pStyle w:val="Normal"/>
              <w:widowControl w:val="false"/>
              <w:jc w:val="center"/>
              <w:rPr>
                <w:rFonts w:ascii="Arial" w:hAnsi="Arial" w:cs="Arial"/>
                <w:b/>
                <w:b/>
                <w:lang w:val="es-BO"/>
              </w:rPr>
            </w:pPr>
            <w:r>
              <w:rPr>
                <w:rFonts w:cs="Arial" w:ascii="Arial" w:hAnsi="Arial"/>
                <w:b/>
                <w:lang w:val="es-BO"/>
              </w:rPr>
              <w:t>(Sesión Reservada)</w:t>
            </w:r>
          </w:p>
        </w:tc>
      </w:tr>
      <w:tr>
        <w:trPr>
          <w:trHeight w:val="293" w:hRule="atLeast"/>
        </w:trPr>
        <w:tc>
          <w:tcPr>
            <w:tcW w:w="5062"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sz w:val="14"/>
                <w:lang w:val="es-BO"/>
              </w:rPr>
              <w:t>PRESENTÓ</w:t>
            </w:r>
          </w:p>
        </w:tc>
        <w:tc>
          <w:tcPr>
            <w:tcW w:w="2474"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r>
      <w:tr>
        <w:trPr>
          <w:trHeight w:val="293" w:hRule="atLeast"/>
        </w:trPr>
        <w:tc>
          <w:tcPr>
            <w:tcW w:w="5062"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1223"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SI</w:t>
            </w:r>
          </w:p>
        </w:tc>
        <w:tc>
          <w:tcPr>
            <w:tcW w:w="1384"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NO</w:t>
            </w:r>
          </w:p>
        </w:tc>
        <w:tc>
          <w:tcPr>
            <w:tcW w:w="1154"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CONTINUA</w:t>
            </w:r>
          </w:p>
        </w:tc>
        <w:tc>
          <w:tcPr>
            <w:tcW w:w="1320"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DESCALIFICA</w:t>
            </w:r>
          </w:p>
        </w:tc>
      </w:tr>
      <w:tr>
        <w:trPr>
          <w:trHeight w:val="293" w:hRule="atLeast"/>
        </w:trPr>
        <w:tc>
          <w:tcPr>
            <w:tcW w:w="5062"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81"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3"/>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3"/>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b/>
                <w:lang w:val="es-BO"/>
              </w:rPr>
            </w:pPr>
            <w:r>
              <w:rPr>
                <w:rFonts w:cs="Arial" w:ascii="Arial" w:hAnsi="Arial"/>
                <w:b/>
                <w:lang w:val="es-BO"/>
              </w:rPr>
              <w:t>PROPUESTA TÉCNICA</w:t>
            </w:r>
          </w:p>
        </w:tc>
        <w:tc>
          <w:tcPr>
            <w:tcW w:w="5081"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3"/>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3"/>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4"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4"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2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126"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2"/>
        <w:gridCol w:w="1219"/>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PROPONENTES</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0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219"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A. Formación</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110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110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c>
          <w:tcPr>
            <w:tcW w:w="1219"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B. Cursos</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10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c>
          <w:tcPr>
            <w:tcW w:w="121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3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szCs w:val="4"/>
                <w:lang w:val="es-BO"/>
              </w:rPr>
            </w:pPr>
            <w:r>
              <w:rPr>
                <w:rFonts w:cs="Arial" w:ascii="Arial" w:hAnsi="Arial"/>
                <w:b/>
                <w:sz w:val="16"/>
                <w:szCs w:val="4"/>
                <w:lang w:val="es-BO"/>
              </w:rPr>
            </w:r>
          </w:p>
          <w:p>
            <w:pPr>
              <w:pStyle w:val="Normal"/>
              <w:widowControl w:val="false"/>
              <w:jc w:val="center"/>
              <w:rPr>
                <w:rFonts w:ascii="Arial" w:hAnsi="Arial" w:cs="Arial"/>
                <w:b/>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27"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(si cumple asignar</w:t>
            </w:r>
          </w:p>
          <w:p>
            <w:pPr>
              <w:pStyle w:val="Normal"/>
              <w:widowControl w:val="false"/>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bCs/>
          <w:sz w:val="20"/>
          <w:szCs w:val="20"/>
          <w:shd w:fill="FFFFFF" w:val="clear"/>
          <w:lang w:val="es-BO"/>
        </w:rPr>
        <w:t>SIN/GDCBBA/DJCC/CONT/xx/2026</w:t>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Style w:val="Fuentedeprrafopredeter"/>
          <w:rFonts w:cs="Tahoma" w:ascii="Tahoma" w:hAnsi="Tahoma"/>
          <w:b/>
          <w:sz w:val="20"/>
          <w:szCs w:val="20"/>
          <w:u w:val="single"/>
          <w:shd w:fill="FFFFFF" w:val="clear"/>
        </w:rPr>
        <w:t>CONTRATO ADMINISTRATIVO PARA LA PRESTACIÓN DE SERVICIOS DE CONSULTORÍA INDIVIDUAL DE LÍNEA, “xxxxxx”, CUCE: 26-0035-01-xxxx-1-1,</w:t>
      </w:r>
    </w:p>
    <w:p>
      <w:pPr>
        <w:pStyle w:val="Normal"/>
        <w:jc w:val="center"/>
        <w:rPr>
          <w:rFonts w:cs="Arial"/>
          <w:b/>
          <w:b/>
          <w:szCs w:val="18"/>
          <w:lang w:val="es-BO"/>
        </w:rPr>
      </w:pPr>
      <w:r>
        <w:rPr>
          <w:rStyle w:val="Fuentedeprrafopredeter"/>
          <w:rFonts w:cs="Tahoma" w:ascii="Tahoma" w:hAnsi="Tahoma"/>
          <w:b/>
          <w:sz w:val="20"/>
          <w:szCs w:val="20"/>
          <w:u w:val="single"/>
          <w:shd w:fill="FFFFFF" w:val="clear"/>
        </w:rPr>
        <w:t>CÓDIGO INTERNO ANPE xxx Nº x/2026</w:t>
      </w:r>
    </w:p>
    <w:p>
      <w:pPr>
        <w:pStyle w:val="Normal"/>
        <w:jc w:val="center"/>
        <w:rPr>
          <w:rFonts w:cs="Arial"/>
          <w:b/>
          <w:b/>
          <w:szCs w:val="18"/>
          <w:lang w:val="es-BO"/>
        </w:rPr>
      </w:pPr>
      <w:r>
        <w:rPr>
          <w:rFonts w:cs="Tahoma" w:ascii="Tahoma" w:hAnsi="Tahoma"/>
          <w:b/>
          <w:sz w:val="12"/>
          <w:szCs w:val="12"/>
          <w:shd w:fill="FFFFFF" w:val="clear"/>
        </w:rPr>
        <w:t>R-0048-01</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CL</w:t>
      </w:r>
      <w:r>
        <w:rPr>
          <w:rStyle w:val="Fuentedeprrafopredeter"/>
          <w:rFonts w:cs="Tahoma" w:ascii="Tahoma" w:hAnsi="Tahoma"/>
          <w:b/>
          <w:bCs/>
          <w:sz w:val="20"/>
          <w:szCs w:val="20"/>
          <w:shd w:fill="FFFFFF" w:val="clear"/>
        </w:rPr>
        <w:t>Á</w:t>
      </w:r>
      <w:r>
        <w:rPr>
          <w:rStyle w:val="Fuentedeprrafopredeter"/>
          <w:rFonts w:cs="Tahoma" w:ascii="Tahoma" w:hAnsi="Tahoma"/>
          <w:b/>
          <w:sz w:val="20"/>
          <w:szCs w:val="20"/>
          <w:shd w:fill="FFFFFF" w:val="clear"/>
        </w:rPr>
        <w:t>USULA PRIMERA.- (DE LAS PARTES).</w:t>
      </w:r>
      <w:r>
        <w:rPr>
          <w:rStyle w:val="Fuentedeprrafopredeter"/>
          <w:rFonts w:cs="Tahoma" w:ascii="Tahoma" w:hAnsi="Tahoma"/>
          <w:sz w:val="20"/>
          <w:szCs w:val="20"/>
          <w:shd w:fill="FFFFFF" w:val="clear"/>
        </w:rPr>
        <w:t xml:space="preserve"> Las partes </w:t>
      </w:r>
      <w:r>
        <w:rPr>
          <w:rStyle w:val="Fuentedeprrafopredeter"/>
          <w:rFonts w:cs="Tahoma" w:ascii="Tahoma" w:hAnsi="Tahoma"/>
          <w:b/>
          <w:sz w:val="20"/>
          <w:szCs w:val="20"/>
          <w:shd w:fill="FFFFFF" w:val="clear"/>
        </w:rPr>
        <w:t>CONTRATANTES</w:t>
      </w:r>
      <w:r>
        <w:rPr>
          <w:rStyle w:val="Fuentedeprrafopredeter"/>
          <w:rFonts w:cs="Tahoma" w:ascii="Tahoma" w:hAnsi="Tahoma"/>
          <w:sz w:val="20"/>
          <w:szCs w:val="20"/>
          <w:shd w:fill="FFFFFF" w:val="clear"/>
        </w:rPr>
        <w:t xml:space="preserve"> son:</w:t>
      </w:r>
    </w:p>
    <w:p>
      <w:pPr>
        <w:pStyle w:val="Normal"/>
        <w:rPr>
          <w:rFonts w:cs="Arial"/>
          <w:b/>
          <w:b/>
          <w:szCs w:val="18"/>
          <w:lang w:val="es-BO"/>
        </w:rPr>
      </w:pPr>
      <w:r>
        <w:rPr>
          <w:rFonts w:cs="Arial"/>
          <w:b/>
          <w:szCs w:val="18"/>
          <w:lang w:val="es-BO"/>
        </w:rPr>
      </w:r>
    </w:p>
    <w:p>
      <w:pPr>
        <w:pStyle w:val="Prrafodelista"/>
        <w:numPr>
          <w:ilvl w:val="1"/>
          <w:numId w:val="48"/>
        </w:numPr>
        <w:spacing w:before="0" w:after="200"/>
        <w:rPr>
          <w:rFonts w:cs="Arial"/>
          <w:b/>
          <w:b/>
          <w:szCs w:val="18"/>
          <w:lang w:val="es-BO"/>
        </w:rPr>
      </w:pPr>
      <w:r>
        <w:rPr>
          <w:rStyle w:val="Fuentedeprrafopredeter"/>
          <w:rFonts w:cs="Tahoma" w:ascii="Tahoma" w:hAnsi="Tahoma"/>
          <w:shd w:fill="FFFFFF" w:val="clear"/>
        </w:rPr>
        <w:t xml:space="preserve">El </w:t>
      </w:r>
      <w:r>
        <w:rPr>
          <w:rStyle w:val="Fuentedeprrafopredeter"/>
          <w:rFonts w:cs="Tahoma" w:ascii="Tahoma" w:hAnsi="Tahoma"/>
          <w:b/>
          <w:shd w:fill="FFFFFF" w:val="clear"/>
        </w:rPr>
        <w:t>SERVICIO DE IMPUESTOS NACIONALES</w:t>
      </w:r>
      <w:r>
        <w:rPr>
          <w:rStyle w:val="Fuentedeprrafopredeter"/>
          <w:rFonts w:cs="Tahoma" w:ascii="Tahoma" w:hAnsi="Tahoma"/>
          <w:shd w:fill="FFFFFF" w:val="clear"/>
        </w:rPr>
        <w:t xml:space="preserve">, con NIT N° 1003579028, con domicilio ubicado sobre la _______de la ciudad de ________, representado legalmente por la </w:t>
      </w:r>
      <w:r>
        <w:rPr>
          <w:rStyle w:val="Fuentedeprrafopredeter"/>
          <w:rFonts w:cs="Tahoma" w:ascii="Tahoma" w:hAnsi="Tahoma"/>
          <w:b/>
          <w:shd w:fill="FFFFFF" w:val="clear"/>
        </w:rPr>
        <w:t>Lic. ____________</w:t>
      </w:r>
      <w:r>
        <w:rPr>
          <w:rStyle w:val="Fuentedeprrafopredeter"/>
          <w:rFonts w:cs="Tahoma" w:ascii="Tahoma" w:hAnsi="Tahoma"/>
          <w:shd w:fill="FFFFFF" w:val="clear"/>
        </w:rPr>
        <w:t>, con C.I. N.º _____, en su calidad de ___________</w:t>
      </w:r>
      <w:r>
        <w:rPr>
          <w:rStyle w:val="Fuentedeprrafopredeter"/>
          <w:rFonts w:cs="Tahoma" w:ascii="Tahoma" w:hAnsi="Tahoma"/>
          <w:b/>
          <w:bCs/>
          <w:shd w:fill="FFFFFF" w:val="clear"/>
        </w:rPr>
        <w:t>(Detallar el cargo del Gerente o Jefe de Departamento)</w:t>
      </w:r>
      <w:r>
        <w:rPr>
          <w:rStyle w:val="Fuentedeprrafopredeter"/>
          <w:rFonts w:cs="Tahoma" w:ascii="Tahoma" w:hAnsi="Tahoma"/>
          <w:shd w:fill="FFFFFF" w:val="clear"/>
        </w:rPr>
        <w:t xml:space="preserve">, designado mediante Memorándum Nº </w:t>
      </w:r>
      <w:r>
        <w:rPr>
          <w:rStyle w:val="Fuentedeprrafopredeter"/>
          <w:rFonts w:cs="Tahoma" w:ascii="Tahoma" w:hAnsi="Tahoma"/>
          <w:color w:val="000000"/>
          <w:shd w:fill="FFFFFF" w:val="clear"/>
        </w:rPr>
        <w:t>_____</w:t>
      </w:r>
      <w:r>
        <w:rPr>
          <w:rStyle w:val="Fuentedeprrafopredeter"/>
          <w:rFonts w:cs="Tahoma" w:ascii="Tahoma" w:hAnsi="Tahoma"/>
          <w:shd w:fill="FFFFFF" w:val="clear"/>
        </w:rPr>
        <w:t xml:space="preserve"> de ____ de _____ </w:t>
      </w:r>
      <w:r>
        <w:rPr>
          <w:rStyle w:val="Fuentedeprrafopredeter"/>
          <w:rFonts w:cs="Tahoma" w:ascii="Tahoma" w:hAnsi="Tahoma"/>
          <w:shd w:fill="FFFF00" w:val="clear"/>
        </w:rPr>
        <w:t>de 2026</w:t>
      </w:r>
      <w:r>
        <w:rPr>
          <w:rStyle w:val="Fuentedeprrafopredeter"/>
          <w:rFonts w:cs="Tahoma" w:ascii="Tahoma" w:hAnsi="Tahoma"/>
          <w:shd w:fill="FFFFFF" w:val="clear"/>
        </w:rPr>
        <w:t xml:space="preserve"> y en mérito a la Resolución Administrativa de Presidencia N° 031800000675 de 20 de agosto de 2018, designado como Responsable del Proceso de Contratación (RPA), que en adelante se denominará la </w:t>
      </w:r>
      <w:r>
        <w:rPr>
          <w:rStyle w:val="Fuentedeprrafopredeter"/>
          <w:rFonts w:cs="Tahoma" w:ascii="Tahoma" w:hAnsi="Tahoma"/>
          <w:b/>
          <w:shd w:fill="FFFFFF" w:val="clear"/>
        </w:rPr>
        <w:t xml:space="preserve">ENTIDAD </w:t>
      </w:r>
      <w:r>
        <w:rPr>
          <w:rStyle w:val="Fuentedeprrafopredeter"/>
          <w:rFonts w:cs="Tahoma" w:ascii="Tahoma" w:hAnsi="Tahoma"/>
          <w:shd w:fill="FFFFFF" w:val="clear"/>
        </w:rPr>
        <w:t xml:space="preserve">y de la otra parte;  </w:t>
      </w:r>
    </w:p>
    <w:p>
      <w:pPr>
        <w:pStyle w:val="Normal"/>
        <w:numPr>
          <w:ilvl w:val="1"/>
          <w:numId w:val="48"/>
        </w:numPr>
        <w:ind w:left="426" w:right="0" w:hanging="426"/>
        <w:rPr>
          <w:rFonts w:cs="Arial"/>
          <w:b/>
          <w:b/>
          <w:szCs w:val="18"/>
          <w:lang w:val="es-BO"/>
        </w:rPr>
      </w:pPr>
      <w:r>
        <w:rPr>
          <w:rStyle w:val="Fuentedeprrafopredeter"/>
          <w:rFonts w:cs="Tahoma" w:ascii="Tahoma" w:hAnsi="Tahoma"/>
          <w:sz w:val="20"/>
          <w:szCs w:val="20"/>
          <w:shd w:fill="FFFFFF" w:val="clear"/>
          <w:lang w:eastAsia="en-US"/>
        </w:rPr>
        <w:t>El Sr.</w:t>
      </w:r>
      <w:r>
        <w:rPr>
          <w:rStyle w:val="Fuentedeprrafopredeter"/>
          <w:rFonts w:cs="Tahoma" w:ascii="Tahoma" w:hAnsi="Tahoma"/>
          <w:b/>
          <w:bCs/>
          <w:sz w:val="20"/>
          <w:szCs w:val="20"/>
          <w:shd w:fill="FFFFFF" w:val="clear"/>
          <w:lang w:eastAsia="en-US"/>
        </w:rPr>
        <w:t xml:space="preserve"> __________</w:t>
      </w:r>
      <w:r>
        <w:rPr>
          <w:rStyle w:val="Fuentedeprrafopredeter"/>
          <w:rFonts w:cs="Tahoma" w:ascii="Tahoma" w:hAnsi="Tahoma"/>
          <w:sz w:val="20"/>
          <w:szCs w:val="20"/>
          <w:shd w:fill="FFFFFF" w:val="clear"/>
          <w:lang w:eastAsia="en-US"/>
        </w:rPr>
        <w:t xml:space="preserve">, con C.I. Nº _____, NIT Nº ______, CUA Nº ______, con domicilio principal ubicado en la ______ de la ciudad de ____, que en adelante se denominará el </w:t>
      </w:r>
      <w:r>
        <w:rPr>
          <w:rStyle w:val="Fuentedeprrafopredeter"/>
          <w:rFonts w:cs="Tahoma" w:ascii="Tahoma" w:hAnsi="Tahoma"/>
          <w:b/>
          <w:sz w:val="20"/>
          <w:szCs w:val="20"/>
          <w:shd w:fill="FFFFFF" w:val="clear"/>
          <w:lang w:eastAsia="en-US"/>
        </w:rPr>
        <w:t>CONSULTOR (A)</w:t>
      </w:r>
      <w:r>
        <w:rPr>
          <w:rStyle w:val="Fuentedeprrafopredeter"/>
          <w:rFonts w:cs="Tahoma" w:ascii="Tahoma" w:hAnsi="Tahoma"/>
          <w:sz w:val="20"/>
          <w:szCs w:val="20"/>
          <w:shd w:fill="FFFFFF" w:val="clear"/>
          <w:lang w:eastAsia="en-US"/>
        </w:rPr>
        <w:t>; quienes celebran y suscriben el presente Contrato Administrativo, de acuerdo a los siguientes términos y condiciones:</w:t>
      </w:r>
    </w:p>
    <w:p>
      <w:pPr>
        <w:pStyle w:val="Normal"/>
        <w:rPr>
          <w:rFonts w:cs="Arial"/>
          <w:b/>
          <w:b/>
          <w:szCs w:val="18"/>
          <w:lang w:val="es-BO"/>
        </w:rPr>
      </w:pPr>
      <w:r>
        <w:rPr>
          <w:rFonts w:cs="Arial"/>
          <w:b/>
          <w:szCs w:val="18"/>
          <w:lang w:val="es-BO"/>
        </w:rPr>
      </w:r>
    </w:p>
    <w:p>
      <w:pPr>
        <w:pStyle w:val="Normal"/>
        <w:spacing w:before="0" w:after="160"/>
        <w:rPr>
          <w:rFonts w:cs="Arial"/>
          <w:b/>
          <w:b/>
          <w:szCs w:val="18"/>
          <w:lang w:val="es-BO"/>
        </w:rPr>
      </w:pPr>
      <w:r>
        <w:rPr>
          <w:rStyle w:val="Fuentedeprrafopredeter"/>
          <w:rFonts w:cs="Tahoma" w:ascii="Tahoma" w:hAnsi="Tahoma"/>
          <w:b/>
          <w:bCs/>
          <w:sz w:val="20"/>
          <w:szCs w:val="20"/>
          <w:shd w:fill="FFFFFF" w:val="clear"/>
        </w:rPr>
        <w:t xml:space="preserve">CLÁUSULA SEGUNDA.- (ANTECEDENTES). </w:t>
      </w:r>
      <w:r>
        <w:rPr>
          <w:rStyle w:val="Fuentedeprrafopredeter"/>
          <w:rFonts w:cs="Tahoma" w:ascii="Tahoma" w:hAnsi="Tahoma"/>
          <w:sz w:val="20"/>
          <w:szCs w:val="20"/>
          <w:shd w:fill="FFFFFF" w:val="clear"/>
        </w:rPr>
        <w:t xml:space="preserve">La </w:t>
      </w:r>
      <w:r>
        <w:rPr>
          <w:rStyle w:val="Fuentedeprrafopredeter"/>
          <w:rFonts w:cs="Tahoma" w:ascii="Tahoma" w:hAnsi="Tahoma"/>
          <w:b/>
          <w:bCs/>
          <w:sz w:val="20"/>
          <w:szCs w:val="20"/>
          <w:shd w:fill="FFFFFF" w:val="clear"/>
        </w:rPr>
        <w:t>ENTIDAD</w:t>
      </w:r>
      <w:r>
        <w:rPr>
          <w:rStyle w:val="Fuentedeprrafopredeter"/>
          <w:rFonts w:cs="Tahoma" w:ascii="Tahoma" w:hAnsi="Tahoma"/>
          <w:sz w:val="20"/>
          <w:szCs w:val="20"/>
          <w:shd w:fill="FFFFFF" w:val="clear"/>
        </w:rPr>
        <w:t xml:space="preserve">, dentro del Proceso de Contratación realizado bajo la modalidad de Apoyo Nacional a la Producción y Empleo – ANPE, emergente del Requerimiento </w:t>
      </w:r>
      <w:r>
        <w:rPr>
          <w:rStyle w:val="Fuentedeprrafopredeter"/>
          <w:rFonts w:cs="Tahoma" w:ascii="Tahoma" w:hAnsi="Tahoma"/>
          <w:b/>
          <w:bCs/>
          <w:sz w:val="20"/>
          <w:szCs w:val="20"/>
          <w:shd w:fill="FFFFFF" w:val="clear"/>
        </w:rPr>
        <w:t>ANPE</w:t>
      </w:r>
      <w:r>
        <w:rPr>
          <w:rStyle w:val="Fuentedeprrafopredeter"/>
          <w:rFonts w:cs="Tahoma" w:ascii="Tahoma" w:hAnsi="Tahoma"/>
          <w:sz w:val="20"/>
          <w:szCs w:val="20"/>
          <w:shd w:fill="FFFFFF" w:val="clear"/>
        </w:rPr>
        <w:t xml:space="preserve"> </w:t>
      </w:r>
      <w:r>
        <w:rPr>
          <w:rStyle w:val="Fuentedeprrafopredeter"/>
          <w:rFonts w:cs="Tahoma" w:ascii="Tahoma" w:hAnsi="Tahoma"/>
          <w:b/>
          <w:bCs/>
          <w:sz w:val="20"/>
          <w:szCs w:val="20"/>
          <w:shd w:fill="FFFFFF" w:val="clear"/>
        </w:rPr>
        <w:t>____ Nº ____(Detallar el código de contratación)</w:t>
      </w:r>
      <w:r>
        <w:rPr>
          <w:rStyle w:val="Fuentedeprrafopredeter"/>
          <w:rFonts w:cs="Tahoma" w:ascii="Tahoma" w:hAnsi="Tahoma"/>
          <w:b/>
          <w:sz w:val="20"/>
          <w:szCs w:val="20"/>
          <w:shd w:fill="FFFFFF" w:val="clear"/>
        </w:rPr>
        <w:t>/2026</w:t>
      </w:r>
      <w:r>
        <w:rPr>
          <w:rStyle w:val="Fuentedeprrafopredeter"/>
          <w:rFonts w:cs="Tahoma" w:ascii="Tahoma" w:hAnsi="Tahoma"/>
          <w:sz w:val="20"/>
          <w:szCs w:val="20"/>
          <w:shd w:fill="FFFFFF"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Style w:val="Fuentedeprrafopredeter"/>
          <w:rFonts w:cs="Tahoma" w:ascii="Tahoma" w:hAnsi="Tahoma"/>
          <w:b/>
          <w:bCs/>
          <w:sz w:val="20"/>
          <w:szCs w:val="20"/>
          <w:shd w:fill="FFFFFF" w:val="clear"/>
        </w:rPr>
        <w:t>“__________” (Detallar el objeto de contratación)</w:t>
      </w:r>
      <w:r>
        <w:rPr>
          <w:rStyle w:val="Fuentedeprrafopredeter"/>
          <w:rFonts w:cs="Tahoma" w:ascii="Tahoma" w:hAnsi="Tahoma"/>
          <w:sz w:val="20"/>
          <w:szCs w:val="20"/>
          <w:shd w:fill="FFFFFF" w:val="clear"/>
        </w:rPr>
        <w:t>, convocó en fecha _____________</w:t>
      </w:r>
      <w:r>
        <w:rPr>
          <w:rStyle w:val="Fuentedeprrafopredeter"/>
          <w:rFonts w:cs="Tahoma" w:ascii="Tahoma" w:hAnsi="Tahoma"/>
          <w:sz w:val="20"/>
          <w:szCs w:val="20"/>
        </w:rPr>
        <w:t xml:space="preserve"> de 2026</w:t>
      </w:r>
      <w:r>
        <w:rPr>
          <w:rStyle w:val="Fuentedeprrafopredeter"/>
          <w:rFonts w:cs="Tahoma" w:ascii="Tahoma" w:hAnsi="Tahoma"/>
          <w:sz w:val="20"/>
          <w:szCs w:val="20"/>
          <w:shd w:fill="FFFFFF" w:val="clear"/>
        </w:rPr>
        <w:t xml:space="preserve"> a personas naturales con capacidad para contratar con el Estado, a participar del proceso con </w:t>
      </w:r>
      <w:r>
        <w:rPr>
          <w:rStyle w:val="Fuentedeprrafopredeter"/>
          <w:rFonts w:cs="Tahoma" w:ascii="Tahoma" w:hAnsi="Tahoma"/>
          <w:b/>
          <w:bCs/>
          <w:sz w:val="20"/>
          <w:szCs w:val="20"/>
          <w:shd w:fill="FFFFFF" w:val="clear"/>
        </w:rPr>
        <w:t>CUCE: 26-0035-01-______-1-1</w:t>
      </w:r>
      <w:r>
        <w:rPr>
          <w:rStyle w:val="Fuentedeprrafopredeter"/>
          <w:rFonts w:cs="Tahoma" w:ascii="Tahoma" w:hAnsi="Tahoma"/>
          <w:sz w:val="20"/>
          <w:szCs w:val="20"/>
          <w:shd w:fill="FFFFFF" w:val="clear"/>
        </w:rPr>
        <w:t xml:space="preserve">  y que en adelante se denominará la </w:t>
      </w:r>
      <w:r>
        <w:rPr>
          <w:rStyle w:val="Fuentedeprrafopredeter"/>
          <w:rFonts w:cs="Tahoma" w:ascii="Tahoma" w:hAnsi="Tahoma"/>
          <w:b/>
          <w:bCs/>
          <w:sz w:val="20"/>
          <w:szCs w:val="20"/>
          <w:shd w:fill="FFFFFF" w:val="clear"/>
        </w:rPr>
        <w:t>CONSULTORÍA</w:t>
      </w:r>
      <w:r>
        <w:rPr>
          <w:rStyle w:val="Fuentedeprrafopredeter"/>
          <w:rFonts w:cs="Tahoma" w:ascii="Tahoma" w:hAnsi="Tahoma"/>
          <w:sz w:val="20"/>
          <w:szCs w:val="20"/>
          <w:shd w:fill="FFFFFF" w:val="clear"/>
        </w:rPr>
        <w:t xml:space="preserve">, provista por el </w:t>
      </w:r>
      <w:r>
        <w:rPr>
          <w:rStyle w:val="Fuentedeprrafopredeter"/>
          <w:rFonts w:cs="Tahoma" w:ascii="Tahoma" w:hAnsi="Tahoma"/>
          <w:b/>
          <w:bCs/>
          <w:sz w:val="20"/>
          <w:szCs w:val="20"/>
          <w:shd w:fill="FFFFFF" w:val="clear"/>
        </w:rPr>
        <w:t>CONSULTOR (A)</w:t>
      </w:r>
      <w:r>
        <w:rPr>
          <w:rStyle w:val="Fuentedeprrafopredeter"/>
          <w:rFonts w:cs="Tahoma" w:ascii="Tahoma" w:hAnsi="Tahoma"/>
          <w:sz w:val="20"/>
          <w:szCs w:val="20"/>
          <w:shd w:fill="FFFFFF"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rPr>
          <w:rFonts w:cs="Arial"/>
          <w:b/>
          <w:b/>
          <w:szCs w:val="18"/>
          <w:lang w:val="es-BO"/>
        </w:rPr>
      </w:pPr>
      <w:r>
        <w:rPr>
          <w:rStyle w:val="Fuentedeprrafopredeter"/>
          <w:rFonts w:cs="Tahoma" w:ascii="Tahoma" w:hAnsi="Tahoma"/>
          <w:sz w:val="20"/>
          <w:szCs w:val="20"/>
          <w:shd w:fill="FFFFFF" w:val="clear"/>
        </w:rPr>
        <w:t>Concluido el proceso de calificación, el ________________</w:t>
      </w:r>
      <w:r>
        <w:rPr>
          <w:rStyle w:val="Fuentedeprrafopredeter"/>
          <w:rFonts w:cs="Tahoma" w:ascii="Tahoma" w:hAnsi="Tahoma"/>
          <w:b/>
          <w:bCs/>
          <w:sz w:val="20"/>
          <w:szCs w:val="20"/>
          <w:shd w:fill="FFFFFF" w:val="clear"/>
        </w:rPr>
        <w:t>(Detallar el cargo del Gerente o Jefe de Departamento)</w:t>
      </w:r>
      <w:r>
        <w:rPr>
          <w:rStyle w:val="Fuentedeprrafopredeter"/>
          <w:rFonts w:cs="Tahoma" w:ascii="Tahoma" w:hAnsi="Tahoma"/>
          <w:sz w:val="20"/>
          <w:szCs w:val="20"/>
          <w:shd w:fill="FFFFFF" w:val="clear"/>
        </w:rPr>
        <w:t>, en su condición de Responsable del Proceso de Contratación de Apoyo Nacional a la Producción y Empleo (RPA), en base al Informe de Evaluación y Recomendación de Adjudicación CITE</w:t>
      </w:r>
      <w:r>
        <w:rPr>
          <w:rStyle w:val="Fuentedeprrafopredeter"/>
          <w:rFonts w:cs="Tahoma" w:ascii="Tahoma" w:hAnsi="Tahoma"/>
          <w:b/>
          <w:sz w:val="20"/>
          <w:szCs w:val="20"/>
          <w:shd w:fill="FFFFFF" w:val="clear"/>
        </w:rPr>
        <w:t xml:space="preserve">: _______/2026 </w:t>
      </w:r>
      <w:r>
        <w:rPr>
          <w:rStyle w:val="Fuentedeprrafopredeter"/>
          <w:rFonts w:cs="Tahoma" w:ascii="Tahoma" w:hAnsi="Tahoma"/>
          <w:sz w:val="20"/>
          <w:szCs w:val="20"/>
          <w:shd w:fill="FFFFFF" w:val="clear"/>
        </w:rPr>
        <w:t xml:space="preserve">de fecha ____de _____ de 2026, emite nota de Adjudicación y Solicitud de Presentación de Documentos CITE: -_______ de fecha ___ de _____ de 2026, mediante la cual resuelve adjudicar el Proceso de Contratación </w:t>
      </w:r>
      <w:r>
        <w:rPr>
          <w:rStyle w:val="Fuentedeprrafopredeter"/>
          <w:rFonts w:cs="Tahoma" w:ascii="Tahoma" w:hAnsi="Tahoma"/>
          <w:b/>
          <w:bCs/>
          <w:sz w:val="20"/>
          <w:szCs w:val="20"/>
          <w:shd w:fill="FFFFFF" w:val="clear"/>
        </w:rPr>
        <w:t>ANPE ____ (Detallar el código de contratación) N.º ___</w:t>
      </w:r>
      <w:r>
        <w:rPr>
          <w:rStyle w:val="Fuentedeprrafopredeter"/>
          <w:rFonts w:cs="Tahoma" w:ascii="Tahoma" w:hAnsi="Tahoma"/>
          <w:b/>
          <w:sz w:val="20"/>
          <w:szCs w:val="20"/>
          <w:shd w:fill="FFFFFF" w:val="clear"/>
        </w:rPr>
        <w:t xml:space="preserve">/2026 </w:t>
      </w:r>
      <w:r>
        <w:rPr>
          <w:rStyle w:val="Fuentedeprrafopredeter"/>
          <w:rFonts w:cs="Tahoma" w:ascii="Tahoma" w:hAnsi="Tahoma"/>
          <w:b/>
          <w:bCs/>
          <w:sz w:val="20"/>
          <w:szCs w:val="20"/>
          <w:shd w:fill="FFFFFF" w:val="clear"/>
        </w:rPr>
        <w:t>“_________”(Detallar el objeto de contratación)</w:t>
      </w:r>
      <w:r>
        <w:rPr>
          <w:rStyle w:val="Fuentedeprrafopredeter"/>
          <w:rFonts w:cs="Tahoma" w:ascii="Tahoma" w:hAnsi="Tahoma"/>
          <w:sz w:val="20"/>
          <w:szCs w:val="20"/>
          <w:shd w:fill="FFFFFF" w:val="clear"/>
        </w:rPr>
        <w:t>, al cumplir su propuesta con todos los requisitos establecidos en el DBC.</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TERCERA.- (LEGISLACIÓN APLICABLE). </w:t>
      </w:r>
      <w:r>
        <w:rPr>
          <w:rStyle w:val="Fuentedeprrafopredeter"/>
          <w:rFonts w:cs="Tahoma" w:ascii="Tahoma" w:hAnsi="Tahoma"/>
          <w:sz w:val="20"/>
          <w:szCs w:val="20"/>
          <w:shd w:fill="FFFFFF" w:val="clear"/>
        </w:rPr>
        <w:t>El presente Contrato se celebra al amparo de las siguientes disposiciones:</w:t>
      </w:r>
    </w:p>
    <w:p>
      <w:pPr>
        <w:pStyle w:val="Normal"/>
        <w:rPr>
          <w:rFonts w:cs="Arial"/>
          <w:b/>
          <w:b/>
          <w:szCs w:val="18"/>
          <w:lang w:val="es-BO"/>
        </w:rPr>
      </w:pPr>
      <w:r>
        <w:rPr>
          <w:rFonts w:cs="Arial"/>
          <w:b/>
          <w:szCs w:val="18"/>
          <w:lang w:val="es-BO"/>
        </w:rPr>
      </w:r>
    </w:p>
    <w:p>
      <w:pPr>
        <w:pStyle w:val="Normal"/>
        <w:numPr>
          <w:ilvl w:val="1"/>
          <w:numId w:val="46"/>
        </w:numPr>
        <w:ind w:left="851" w:right="0" w:hanging="851"/>
        <w:rPr>
          <w:rFonts w:cs="Arial"/>
          <w:b/>
          <w:b/>
          <w:szCs w:val="18"/>
          <w:lang w:val="es-BO"/>
        </w:rPr>
      </w:pPr>
      <w:r>
        <w:rPr>
          <w:rStyle w:val="Fuentedeprrafopredeter"/>
          <w:rFonts w:cs="Tahoma" w:ascii="Tahoma" w:hAnsi="Tahoma"/>
          <w:sz w:val="20"/>
          <w:szCs w:val="20"/>
          <w:shd w:fill="FFFFFF" w:val="clear"/>
          <w:lang w:eastAsia="en-US"/>
        </w:rPr>
        <w:t>Constitución Política del Estado.</w:t>
      </w:r>
    </w:p>
    <w:p>
      <w:pPr>
        <w:pStyle w:val="Normal"/>
        <w:numPr>
          <w:ilvl w:val="1"/>
          <w:numId w:val="46"/>
        </w:numPr>
        <w:ind w:left="851" w:right="0" w:hanging="851"/>
        <w:rPr>
          <w:rFonts w:cs="Arial"/>
          <w:b/>
          <w:b/>
          <w:szCs w:val="18"/>
          <w:lang w:val="es-BO"/>
        </w:rPr>
      </w:pPr>
      <w:r>
        <w:rPr>
          <w:rFonts w:cs="Tahoma" w:ascii="Tahoma" w:hAnsi="Tahoma"/>
          <w:sz w:val="20"/>
          <w:szCs w:val="20"/>
          <w:shd w:fill="FFFFFF" w:val="clear"/>
          <w:lang w:eastAsia="en-US"/>
        </w:rPr>
        <w:t>Ley Nº 1178, de 20 de julio de 1990, de Administración y Control Gubernamentales.</w:t>
      </w:r>
    </w:p>
    <w:p>
      <w:pPr>
        <w:pStyle w:val="Normal"/>
        <w:numPr>
          <w:ilvl w:val="1"/>
          <w:numId w:val="46"/>
        </w:numPr>
        <w:tabs>
          <w:tab w:val="clear" w:pos="709"/>
          <w:tab w:val="left" w:pos="1646" w:leader="none"/>
        </w:tabs>
        <w:ind w:left="850" w:right="0" w:hanging="850"/>
        <w:rPr>
          <w:rFonts w:cs="Arial"/>
          <w:b/>
          <w:b/>
          <w:szCs w:val="18"/>
          <w:lang w:val="es-BO"/>
        </w:rPr>
      </w:pPr>
      <w:r>
        <w:rPr>
          <w:rFonts w:cs="Tahoma" w:ascii="Tahoma" w:hAnsi="Tahoma"/>
          <w:sz w:val="20"/>
          <w:szCs w:val="20"/>
          <w:shd w:fill="FFFFFF" w:val="clear"/>
          <w:lang w:eastAsia="en-US"/>
        </w:rPr>
        <w:t>Decreto Supremo Nº 0181, de 28 de junio de 2009, de las Normas Básicas del Sistema de Administración de Bienes y Servicios – NB-SABS y sus modificaciones.</w:t>
      </w:r>
    </w:p>
    <w:p>
      <w:pPr>
        <w:pStyle w:val="Normal"/>
        <w:numPr>
          <w:ilvl w:val="1"/>
          <w:numId w:val="46"/>
        </w:numPr>
        <w:ind w:left="850" w:right="0" w:hanging="850"/>
        <w:rPr>
          <w:rFonts w:cs="Arial"/>
          <w:b/>
          <w:b/>
          <w:szCs w:val="18"/>
          <w:lang w:val="es-BO"/>
        </w:rPr>
      </w:pPr>
      <w:r>
        <w:rPr>
          <w:rStyle w:val="Fuentedeprrafopredeter"/>
          <w:rFonts w:cs="Tahoma" w:ascii="Tahoma" w:hAnsi="Tahoma"/>
          <w:sz w:val="20"/>
          <w:szCs w:val="20"/>
          <w:shd w:fill="FFFFFF" w:val="clear"/>
          <w:lang w:eastAsia="en-US"/>
        </w:rPr>
        <w:t>Ley del Presupuesto General del Estado aprobado para la gestión y su Reglamentación.</w:t>
      </w:r>
    </w:p>
    <w:p>
      <w:pPr>
        <w:pStyle w:val="Normal"/>
        <w:numPr>
          <w:ilvl w:val="1"/>
          <w:numId w:val="46"/>
        </w:numPr>
        <w:ind w:left="850" w:right="0" w:hanging="850"/>
        <w:rPr>
          <w:rFonts w:cs="Arial"/>
          <w:b/>
          <w:b/>
          <w:szCs w:val="18"/>
          <w:lang w:val="es-BO"/>
        </w:rPr>
      </w:pPr>
      <w:r>
        <w:rPr>
          <w:rFonts w:cs="Tahoma" w:ascii="Tahoma" w:hAnsi="Tahoma"/>
          <w:color w:val="BF0041"/>
          <w:sz w:val="20"/>
          <w:szCs w:val="20"/>
          <w:shd w:fill="FFFF00" w:val="clear"/>
          <w:lang w:eastAsia="en-US"/>
        </w:rPr>
        <w:t>Código de Ética de la Entidad aprobado.</w:t>
      </w:r>
    </w:p>
    <w:p>
      <w:pPr>
        <w:pStyle w:val="Normal"/>
        <w:numPr>
          <w:ilvl w:val="1"/>
          <w:numId w:val="46"/>
        </w:numPr>
        <w:ind w:left="850" w:right="0" w:hanging="850"/>
        <w:rPr>
          <w:rFonts w:cs="Arial"/>
          <w:b/>
          <w:b/>
          <w:szCs w:val="18"/>
          <w:lang w:val="es-BO"/>
        </w:rPr>
      </w:pPr>
      <w:r>
        <w:rPr>
          <w:rFonts w:cs="Tahoma" w:ascii="Tahoma" w:hAnsi="Tahoma"/>
          <w:color w:val="BF0041"/>
          <w:sz w:val="20"/>
          <w:szCs w:val="20"/>
          <w:shd w:fill="FFFF00" w:val="clear"/>
          <w:lang w:eastAsia="en-US"/>
        </w:rPr>
        <w:t>Manual de Procedimientos “Para La Aplicación de la Modalidad de Teletrabajo” de la Entidad aprobado.</w:t>
      </w:r>
    </w:p>
    <w:p>
      <w:pPr>
        <w:pStyle w:val="Normal"/>
        <w:numPr>
          <w:ilvl w:val="1"/>
          <w:numId w:val="46"/>
        </w:numPr>
        <w:tabs>
          <w:tab w:val="clear" w:pos="709"/>
          <w:tab w:val="left" w:pos="1988" w:leader="none"/>
        </w:tabs>
        <w:ind w:left="851" w:right="0" w:hanging="851"/>
        <w:rPr>
          <w:rFonts w:cs="Arial"/>
          <w:b/>
          <w:b/>
          <w:szCs w:val="18"/>
          <w:lang w:val="es-BO"/>
        </w:rPr>
      </w:pPr>
      <w:r>
        <w:rPr>
          <w:rFonts w:cs="Tahoma" w:ascii="Tahoma" w:hAnsi="Tahoma"/>
          <w:sz w:val="20"/>
          <w:szCs w:val="20"/>
          <w:shd w:fill="FFFFFF" w:val="clear"/>
          <w:lang w:eastAsia="en-US"/>
        </w:rPr>
        <w:t>Otras disposiciones relacionadas.</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CUARTA.- (OBJETO Y CAUSA). </w:t>
      </w:r>
      <w:r>
        <w:rPr>
          <w:rStyle w:val="Fuentedeprrafopredeter"/>
          <w:rFonts w:cs="Tahoma" w:ascii="Tahoma" w:hAnsi="Tahoma"/>
          <w:sz w:val="20"/>
          <w:szCs w:val="20"/>
          <w:shd w:fill="FFFFFF" w:val="clear"/>
        </w:rPr>
        <w:t xml:space="preserve">El objeto y causa del presente Contrato es la </w:t>
      </w:r>
      <w:r>
        <w:rPr>
          <w:rStyle w:val="Fuentedeprrafopredeter"/>
          <w:rFonts w:cs="Tahoma" w:ascii="Tahoma" w:hAnsi="Tahoma"/>
          <w:b/>
          <w:bCs/>
          <w:sz w:val="20"/>
          <w:szCs w:val="20"/>
          <w:shd w:fill="FFFFFF" w:val="clear"/>
        </w:rPr>
        <w:t>“______” (Detallar el objeto de contratación),</w:t>
      </w:r>
      <w:r>
        <w:rPr>
          <w:rStyle w:val="Fuentedeprrafopredeter"/>
          <w:rFonts w:cs="Tahoma" w:ascii="Tahoma" w:hAnsi="Tahoma"/>
          <w:i/>
          <w:sz w:val="20"/>
          <w:szCs w:val="20"/>
          <w:shd w:fill="FFFFFF" w:val="clear"/>
        </w:rPr>
        <w:t xml:space="preserve"> </w:t>
      </w:r>
      <w:r>
        <w:rPr>
          <w:rStyle w:val="Fuentedeprrafopredeter"/>
          <w:rFonts w:cs="Tahoma" w:ascii="Tahoma" w:hAnsi="Tahoma"/>
          <w:sz w:val="20"/>
          <w:szCs w:val="20"/>
          <w:shd w:fill="FFFFFF" w:val="clear"/>
        </w:rPr>
        <w:t xml:space="preserve">que en adelante se denominará la </w:t>
      </w:r>
      <w:r>
        <w:rPr>
          <w:rStyle w:val="Fuentedeprrafopredeter"/>
          <w:rFonts w:cs="Tahoma" w:ascii="Tahoma" w:hAnsi="Tahoma"/>
          <w:b/>
          <w:bCs/>
          <w:sz w:val="20"/>
          <w:szCs w:val="20"/>
          <w:shd w:fill="FFFFFF" w:val="clear"/>
        </w:rPr>
        <w:t>CONSULTORÍA</w:t>
      </w:r>
      <w:r>
        <w:rPr>
          <w:rStyle w:val="Fuentedeprrafopredeter"/>
          <w:rFonts w:cs="Tahoma" w:ascii="Tahoma" w:hAnsi="Tahoma"/>
          <w:sz w:val="20"/>
          <w:szCs w:val="20"/>
          <w:shd w:fill="FFFFFF" w:val="clear"/>
        </w:rPr>
        <w:t>,</w:t>
      </w:r>
      <w:r>
        <w:rPr>
          <w:rStyle w:val="Fuentedeprrafopredeter"/>
          <w:rFonts w:cs="Tahoma" w:ascii="Tahoma" w:hAnsi="Tahoma"/>
          <w:i/>
          <w:sz w:val="20"/>
          <w:szCs w:val="20"/>
          <w:shd w:fill="FFFFFF" w:val="clear"/>
        </w:rPr>
        <w:t xml:space="preserve"> </w:t>
      </w:r>
      <w:r>
        <w:rPr>
          <w:rStyle w:val="Fuentedeprrafopredeter"/>
          <w:rFonts w:cs="Tahoma" w:ascii="Tahoma" w:hAnsi="Tahoma"/>
          <w:sz w:val="20"/>
          <w:szCs w:val="20"/>
          <w:shd w:fill="FFFFFF" w:val="clear"/>
        </w:rPr>
        <w:t xml:space="preserve">provista por el </w:t>
      </w:r>
      <w:r>
        <w:rPr>
          <w:rStyle w:val="Fuentedeprrafopredeter"/>
          <w:rFonts w:cs="Tahoma" w:ascii="Tahoma" w:hAnsi="Tahoma"/>
          <w:b/>
          <w:bCs/>
          <w:sz w:val="20"/>
          <w:szCs w:val="20"/>
          <w:shd w:fill="FFFFFF" w:val="clear"/>
        </w:rPr>
        <w:t>CONSULTOR (A)</w:t>
      </w:r>
      <w:r>
        <w:rPr>
          <w:rStyle w:val="Fuentedeprrafopredeter"/>
          <w:rFonts w:cs="Tahoma" w:ascii="Tahoma" w:hAnsi="Tahoma"/>
          <w:sz w:val="20"/>
          <w:szCs w:val="20"/>
          <w:shd w:fill="FFFFFF" w:val="clear"/>
        </w:rPr>
        <w:t xml:space="preserve"> de conformidad con el DBC y Propuesta Adjudicada, con estricta y absoluta sujeción al presente </w:t>
      </w:r>
      <w:r>
        <w:rPr>
          <w:rStyle w:val="Fuentedeprrafopredeter"/>
          <w:rFonts w:cs="Tahoma" w:ascii="Tahoma" w:hAnsi="Tahoma"/>
          <w:b/>
          <w:bCs/>
          <w:sz w:val="20"/>
          <w:szCs w:val="20"/>
          <w:shd w:fill="FFFFFF" w:val="clear"/>
        </w:rPr>
        <w:t>CONTRATO,</w:t>
      </w:r>
      <w:r>
        <w:rPr>
          <w:rStyle w:val="Fuentedeprrafopredeter"/>
          <w:rFonts w:cs="Tahoma" w:ascii="Tahoma" w:hAnsi="Tahoma"/>
          <w:sz w:val="20"/>
          <w:szCs w:val="20"/>
          <w:shd w:fill="FFFFFF" w:val="clear"/>
        </w:rPr>
        <w:t xml:space="preserve"> para tal efecto deberá realizar las actividades consignadas en los Términos de Referencia, que no tendrán carácter limitativo, solo enunciativo.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QUINTA.- (DOCUMENTOS INTEGRANTES DEL CONTRATO). </w:t>
      </w:r>
      <w:r>
        <w:rPr>
          <w:rStyle w:val="Fuentedeprrafopredeter"/>
          <w:rFonts w:ascii="Tahoma" w:hAnsi="Tahoma"/>
          <w:sz w:val="20"/>
          <w:szCs w:val="20"/>
          <w:shd w:fill="FFFFFF" w:val="clear"/>
        </w:rPr>
        <w:t>Forman parte del presente Contrato, los siguientes documentos:</w:t>
      </w:r>
    </w:p>
    <w:p>
      <w:pPr>
        <w:pStyle w:val="Normal"/>
        <w:rPr>
          <w:rFonts w:cs="Arial"/>
          <w:b/>
          <w:b/>
          <w:szCs w:val="18"/>
          <w:lang w:val="es-BO"/>
        </w:rPr>
      </w:pPr>
      <w:r>
        <w:rPr>
          <w:rFonts w:cs="Arial"/>
          <w:b/>
          <w:szCs w:val="18"/>
          <w:lang w:val="es-BO"/>
        </w:rPr>
      </w:r>
    </w:p>
    <w:p>
      <w:pPr>
        <w:pStyle w:val="Normal"/>
        <w:numPr>
          <w:ilvl w:val="0"/>
          <w:numId w:val="56"/>
        </w:numPr>
        <w:ind w:left="426" w:right="0" w:hanging="426"/>
        <w:rPr>
          <w:rFonts w:cs="Arial"/>
          <w:b/>
          <w:b/>
          <w:szCs w:val="18"/>
          <w:lang w:val="es-BO"/>
        </w:rPr>
      </w:pPr>
      <w:r>
        <w:rPr>
          <w:rFonts w:cs="Tahoma" w:ascii="Tahoma" w:hAnsi="Tahoma"/>
          <w:sz w:val="20"/>
          <w:szCs w:val="20"/>
          <w:shd w:fill="FFFFFF" w:val="clear"/>
        </w:rPr>
        <w:t>Autorización de Inicio del Proceso de Contratación.</w:t>
      </w:r>
    </w:p>
    <w:p>
      <w:pPr>
        <w:pStyle w:val="Normal"/>
        <w:numPr>
          <w:ilvl w:val="0"/>
          <w:numId w:val="56"/>
        </w:numPr>
        <w:ind w:left="426" w:right="0" w:hanging="426"/>
        <w:rPr>
          <w:rFonts w:cs="Arial"/>
          <w:b/>
          <w:b/>
          <w:szCs w:val="18"/>
          <w:lang w:val="es-BO"/>
        </w:rPr>
      </w:pPr>
      <w:r>
        <w:rPr>
          <w:rFonts w:cs="Tahoma" w:ascii="Tahoma" w:hAnsi="Tahoma"/>
          <w:sz w:val="20"/>
          <w:szCs w:val="20"/>
          <w:shd w:fill="FFFFFF" w:val="clear"/>
        </w:rPr>
        <w:t>Términos de Referencia.</w:t>
      </w:r>
    </w:p>
    <w:p>
      <w:pPr>
        <w:pStyle w:val="Normal"/>
        <w:numPr>
          <w:ilvl w:val="0"/>
          <w:numId w:val="56"/>
        </w:numPr>
        <w:ind w:left="426" w:right="0" w:hanging="426"/>
        <w:rPr>
          <w:rFonts w:cs="Arial"/>
          <w:b/>
          <w:b/>
          <w:szCs w:val="18"/>
          <w:lang w:val="es-BO"/>
        </w:rPr>
      </w:pPr>
      <w:r>
        <w:rPr>
          <w:rFonts w:cs="Tahoma" w:ascii="Tahoma" w:hAnsi="Tahoma"/>
          <w:sz w:val="20"/>
          <w:szCs w:val="20"/>
          <w:shd w:fill="FFFFFF" w:val="clear"/>
          <w:lang w:eastAsia="en-US"/>
        </w:rPr>
        <w:t>Certificación Presupuestaria.</w:t>
      </w:r>
    </w:p>
    <w:p>
      <w:pPr>
        <w:pStyle w:val="Normal"/>
        <w:numPr>
          <w:ilvl w:val="0"/>
          <w:numId w:val="56"/>
        </w:numPr>
        <w:ind w:left="426" w:right="0" w:hanging="426"/>
        <w:rPr>
          <w:rFonts w:cs="Arial"/>
          <w:b/>
          <w:b/>
          <w:szCs w:val="18"/>
          <w:lang w:val="es-BO"/>
        </w:rPr>
      </w:pPr>
      <w:r>
        <w:rPr>
          <w:rFonts w:cs="Tahoma" w:ascii="Tahoma" w:hAnsi="Tahoma"/>
          <w:sz w:val="20"/>
          <w:szCs w:val="20"/>
          <w:shd w:fill="FFFFFF" w:val="clear"/>
        </w:rPr>
        <w:t>Informe de Evaluación y Recomendación de Adjudicación.</w:t>
      </w:r>
    </w:p>
    <w:p>
      <w:pPr>
        <w:pStyle w:val="Normal"/>
        <w:numPr>
          <w:ilvl w:val="0"/>
          <w:numId w:val="56"/>
        </w:numPr>
        <w:ind w:left="426" w:right="0" w:hanging="426"/>
        <w:rPr>
          <w:rFonts w:cs="Arial"/>
          <w:b/>
          <w:b/>
          <w:szCs w:val="18"/>
          <w:lang w:val="es-BO"/>
        </w:rPr>
      </w:pPr>
      <w:r>
        <w:rPr>
          <w:rFonts w:cs="Tahoma" w:ascii="Tahoma" w:hAnsi="Tahoma"/>
          <w:sz w:val="20"/>
          <w:szCs w:val="20"/>
          <w:shd w:fill="FFFFFF" w:val="clear"/>
        </w:rPr>
        <w:t>Documento de Adjudicación</w:t>
      </w:r>
    </w:p>
    <w:p>
      <w:pPr>
        <w:pStyle w:val="Normal"/>
        <w:numPr>
          <w:ilvl w:val="0"/>
          <w:numId w:val="56"/>
        </w:numPr>
        <w:ind w:left="426" w:right="0" w:hanging="426"/>
        <w:rPr>
          <w:rFonts w:cs="Arial"/>
          <w:b/>
          <w:b/>
          <w:szCs w:val="18"/>
          <w:lang w:val="es-BO"/>
        </w:rPr>
      </w:pPr>
      <w:r>
        <w:rPr>
          <w:rFonts w:cs="Tahoma" w:ascii="Tahoma" w:hAnsi="Tahoma"/>
          <w:sz w:val="20"/>
          <w:szCs w:val="20"/>
          <w:shd w:fill="FFFFFF" w:val="clear"/>
        </w:rPr>
        <w:t>Certificado RUPE (Actualizado).</w:t>
      </w:r>
    </w:p>
    <w:p>
      <w:pPr>
        <w:pStyle w:val="Normal"/>
        <w:numPr>
          <w:ilvl w:val="0"/>
          <w:numId w:val="56"/>
        </w:numPr>
        <w:ind w:left="426" w:right="0" w:hanging="426"/>
        <w:rPr>
          <w:rFonts w:cs="Arial"/>
          <w:b/>
          <w:b/>
          <w:szCs w:val="18"/>
          <w:lang w:val="es-BO"/>
        </w:rPr>
      </w:pPr>
      <w:r>
        <w:rPr>
          <w:rFonts w:cs="Tahoma" w:ascii="Tahoma" w:hAnsi="Tahoma"/>
          <w:sz w:val="20"/>
          <w:szCs w:val="20"/>
          <w:shd w:fill="FFFFFF" w:val="clear"/>
        </w:rPr>
        <w:t>Certificado de No Violencia – Leyes Nos. 348 y 1153 (Original).</w:t>
      </w:r>
    </w:p>
    <w:p>
      <w:pPr>
        <w:pStyle w:val="Normal"/>
        <w:numPr>
          <w:ilvl w:val="0"/>
          <w:numId w:val="56"/>
        </w:numPr>
        <w:ind w:left="426" w:right="0" w:hanging="426"/>
        <w:rPr>
          <w:rFonts w:cs="Arial"/>
          <w:b/>
          <w:b/>
          <w:szCs w:val="18"/>
          <w:lang w:val="es-BO"/>
        </w:rPr>
      </w:pPr>
      <w:r>
        <w:rPr>
          <w:rStyle w:val="Fuentedeprrafopredeter"/>
          <w:rFonts w:cs="Tahoma" w:ascii="Tahoma" w:hAnsi="Tahoma"/>
          <w:color w:val="BF0041"/>
          <w:sz w:val="20"/>
          <w:szCs w:val="20"/>
          <w:shd w:fill="FFFF00" w:val="clear"/>
        </w:rPr>
        <w:t>CUA del Sistema Integral de Pensiones (Fotocopia Simple cuando corresponda).</w:t>
      </w:r>
    </w:p>
    <w:p>
      <w:pPr>
        <w:pStyle w:val="Normal"/>
        <w:numPr>
          <w:ilvl w:val="0"/>
          <w:numId w:val="56"/>
        </w:numPr>
        <w:ind w:left="426" w:right="0" w:hanging="426"/>
        <w:rPr>
          <w:rFonts w:cs="Arial"/>
          <w:b/>
          <w:b/>
          <w:szCs w:val="18"/>
          <w:lang w:val="es-BO"/>
        </w:rPr>
      </w:pPr>
      <w:r>
        <w:rPr>
          <w:rFonts w:cs="Tahoma" w:ascii="Tahoma" w:hAnsi="Tahoma"/>
          <w:color w:val="BF0041"/>
          <w:sz w:val="20"/>
          <w:szCs w:val="20"/>
          <w:shd w:fill="FFFF00" w:val="clear"/>
        </w:rPr>
        <w:t>Formulario de Declaración Jurada de Incompatibilidad Por Doble Percepción – Consultor Individual de Línea (Original).</w:t>
      </w:r>
    </w:p>
    <w:p>
      <w:pPr>
        <w:pStyle w:val="Normal"/>
        <w:numPr>
          <w:ilvl w:val="0"/>
          <w:numId w:val="56"/>
        </w:numPr>
        <w:ind w:left="426" w:right="0" w:hanging="426"/>
        <w:rPr>
          <w:rFonts w:cs="Arial"/>
          <w:b/>
          <w:b/>
          <w:szCs w:val="18"/>
          <w:lang w:val="es-BO"/>
        </w:rPr>
      </w:pPr>
      <w:r>
        <w:rPr>
          <w:rFonts w:cs="Tahoma" w:ascii="Tahoma" w:hAnsi="Tahoma"/>
          <w:color w:val="BF0041"/>
          <w:sz w:val="20"/>
          <w:szCs w:val="20"/>
          <w:shd w:fill="FFFF00" w:val="clear"/>
        </w:rPr>
        <w:t>Formulario del Acta de Confidencialidad del Consultor de Línea con el SIN (Original).</w:t>
      </w:r>
    </w:p>
    <w:p>
      <w:pPr>
        <w:pStyle w:val="Normal"/>
        <w:numPr>
          <w:ilvl w:val="0"/>
          <w:numId w:val="56"/>
        </w:numPr>
        <w:ind w:left="426" w:right="0" w:hanging="426"/>
        <w:rPr>
          <w:rFonts w:cs="Arial"/>
          <w:b/>
          <w:b/>
          <w:szCs w:val="18"/>
          <w:lang w:val="es-BO"/>
        </w:rPr>
      </w:pPr>
      <w:r>
        <w:rPr>
          <w:rFonts w:cs="Tahoma" w:ascii="Tahoma" w:hAnsi="Tahoma"/>
          <w:color w:val="BF0041"/>
          <w:sz w:val="20"/>
          <w:szCs w:val="20"/>
          <w:shd w:fill="FFFF00" w:val="clear"/>
        </w:rPr>
        <w:t>Formulario de Declaración Jurada de adhesión, Compromiso y Cumplimiento al Código de Ética del SIN para Consultores Individuales de Línea (Original).</w:t>
      </w:r>
    </w:p>
    <w:p>
      <w:pPr>
        <w:pStyle w:val="Normal"/>
        <w:numPr>
          <w:ilvl w:val="0"/>
          <w:numId w:val="56"/>
        </w:numPr>
        <w:ind w:left="426" w:right="0" w:hanging="426"/>
        <w:rPr>
          <w:rFonts w:cs="Arial"/>
          <w:b/>
          <w:b/>
          <w:szCs w:val="18"/>
          <w:lang w:val="es-BO"/>
        </w:rPr>
      </w:pPr>
      <w:r>
        <w:rPr>
          <w:rFonts w:cs="Tahoma" w:ascii="Tahoma" w:hAnsi="Tahoma"/>
          <w:color w:val="BF0041"/>
          <w:sz w:val="20"/>
          <w:szCs w:val="20"/>
          <w:shd w:fill="FFFF00" w:val="clear"/>
        </w:rPr>
        <w:t>Registro en Ciudadanía Digital</w:t>
      </w:r>
    </w:p>
    <w:p>
      <w:pPr>
        <w:pStyle w:val="Normal"/>
        <w:rPr>
          <w:rFonts w:cs="Arial"/>
          <w:b/>
          <w:b/>
          <w:szCs w:val="18"/>
          <w:lang w:val="es-BO"/>
        </w:rPr>
      </w:pPr>
      <w:r>
        <w:rPr>
          <w:rFonts w:cs="Tahoma" w:ascii="Tahoma" w:hAnsi="Tahoma"/>
          <w:b/>
          <w:sz w:val="20"/>
          <w:szCs w:val="20"/>
          <w:shd w:fill="FFFFFF" w:val="clear"/>
        </w:rPr>
        <w:t xml:space="preserve">              </w:t>
      </w:r>
    </w:p>
    <w:p>
      <w:pPr>
        <w:pStyle w:val="Normal"/>
        <w:rPr>
          <w:rFonts w:cs="Arial"/>
          <w:b/>
          <w:b/>
          <w:szCs w:val="18"/>
          <w:lang w:val="es-BO"/>
        </w:rPr>
      </w:pPr>
      <w:r>
        <w:rPr>
          <w:rStyle w:val="Fuentedeprrafopredeter"/>
          <w:rFonts w:cs="Tahoma" w:ascii="Tahoma" w:hAnsi="Tahoma"/>
          <w:b/>
          <w:sz w:val="20"/>
          <w:szCs w:val="20"/>
          <w:shd w:fill="FFFFFF" w:val="clear"/>
        </w:rPr>
        <w:t>CLÁUSULA SEXTA.- (OBLIGACIONES DE LAS PARTES).</w:t>
      </w:r>
      <w:r>
        <w:rPr>
          <w:rStyle w:val="Fuentedeprrafopredeter"/>
          <w:rFonts w:cs="Arial" w:ascii="Tahoma" w:hAnsi="Tahoma"/>
          <w:sz w:val="20"/>
          <w:szCs w:val="20"/>
          <w:shd w:fill="FFFFFF" w:val="clear"/>
        </w:rPr>
        <w:t xml:space="preserve"> Las partes contratantes</w:t>
      </w:r>
      <w:r>
        <w:rPr>
          <w:rStyle w:val="Fuentedeprrafopredeter"/>
          <w:rFonts w:cs="MECOGP+Verdana" w:ascii="Tahoma" w:hAnsi="Tahoma"/>
          <w:sz w:val="20"/>
          <w:szCs w:val="20"/>
          <w:shd w:fill="FFFFFF" w:val="clear"/>
        </w:rPr>
        <w:t xml:space="preserve"> se comprometen y obligan a dar cumplimiento a todas y cada una de las cláusulas del presente Contrato.</w:t>
      </w:r>
    </w:p>
    <w:p>
      <w:pPr>
        <w:pStyle w:val="Normal"/>
        <w:widowControl w:val="false"/>
        <w:tabs>
          <w:tab w:val="clear" w:pos="709"/>
          <w:tab w:val="left" w:pos="379" w:leader="none"/>
        </w:tabs>
        <w:rPr>
          <w:rFonts w:cs="Arial"/>
          <w:b/>
          <w:b/>
          <w:szCs w:val="18"/>
          <w:lang w:val="es-BO"/>
        </w:rPr>
      </w:pPr>
      <w:r>
        <w:rPr>
          <w:rFonts w:cs="Arial"/>
          <w:b/>
          <w:szCs w:val="18"/>
          <w:lang w:val="es-BO"/>
        </w:rPr>
      </w:r>
    </w:p>
    <w:p>
      <w:pPr>
        <w:pStyle w:val="Normal"/>
        <w:numPr>
          <w:ilvl w:val="0"/>
          <w:numId w:val="49"/>
        </w:numPr>
        <w:ind w:left="510" w:right="0" w:hanging="510"/>
        <w:rPr>
          <w:rFonts w:cs="Arial"/>
          <w:b/>
          <w:b/>
          <w:szCs w:val="18"/>
          <w:lang w:val="es-BO"/>
        </w:rPr>
      </w:pPr>
      <w:r>
        <w:rPr>
          <w:rStyle w:val="Fuentedeprrafopredeter"/>
          <w:rFonts w:cs="Tahoma" w:ascii="Tahoma" w:hAnsi="Tahoma"/>
          <w:b/>
          <w:bCs/>
          <w:iCs/>
          <w:sz w:val="20"/>
          <w:szCs w:val="20"/>
          <w:shd w:fill="FFFFFF" w:val="clear"/>
        </w:rPr>
        <w:t>Presentación de Informes Mensuales</w:t>
      </w:r>
      <w:r>
        <w:rPr>
          <w:rStyle w:val="Fuentedeprrafopredeter"/>
          <w:rFonts w:cs="Tahoma" w:ascii="Tahoma" w:hAnsi="Tahoma"/>
          <w:sz w:val="20"/>
          <w:szCs w:val="20"/>
          <w:shd w:fill="FFFFFF" w:val="clear"/>
        </w:rPr>
        <w:t>:</w:t>
      </w:r>
    </w:p>
    <w:p>
      <w:pPr>
        <w:pStyle w:val="Normal"/>
        <w:rPr>
          <w:rFonts w:cs="Arial"/>
          <w:b/>
          <w:b/>
          <w:szCs w:val="18"/>
          <w:lang w:val="es-BO"/>
        </w:rPr>
      </w:pPr>
      <w:r>
        <w:rPr>
          <w:rFonts w:cs="Arial"/>
          <w:b/>
          <w:szCs w:val="18"/>
          <w:lang w:val="es-BO"/>
        </w:rPr>
      </w:r>
    </w:p>
    <w:p>
      <w:pPr>
        <w:pStyle w:val="Normal"/>
        <w:numPr>
          <w:ilvl w:val="0"/>
          <w:numId w:val="50"/>
        </w:numPr>
        <w:ind w:left="1080" w:right="0" w:hanging="360"/>
        <w:rPr>
          <w:rFonts w:cs="Arial"/>
          <w:b/>
          <w:b/>
          <w:szCs w:val="18"/>
          <w:lang w:val="es-BO"/>
        </w:rPr>
      </w:pPr>
      <w:r>
        <w:rPr>
          <w:rStyle w:val="Fuentedeprrafopredeter"/>
          <w:rFonts w:cs="Tahoma" w:ascii="Tahoma" w:hAnsi="Tahoma"/>
          <w:sz w:val="20"/>
          <w:szCs w:val="20"/>
          <w:shd w:fill="FFFFFF" w:val="clear"/>
          <w:lang w:eastAsia="en-US"/>
        </w:rPr>
        <w:t xml:space="preserve">El </w:t>
      </w:r>
      <w:r>
        <w:rPr>
          <w:rStyle w:val="Fuentedeprrafopredeter"/>
          <w:rFonts w:cs="Tahoma" w:ascii="Tahoma" w:hAnsi="Tahoma"/>
          <w:b/>
          <w:sz w:val="20"/>
          <w:szCs w:val="20"/>
          <w:shd w:fill="FFFFFF" w:val="clear"/>
          <w:lang w:eastAsia="en-US"/>
        </w:rPr>
        <w:t xml:space="preserve">CONSULTOR (A) </w:t>
      </w:r>
      <w:r>
        <w:rPr>
          <w:rStyle w:val="Fuentedeprrafopredeter"/>
          <w:rFonts w:cs="Tahoma" w:ascii="Tahoma" w:hAnsi="Tahoma"/>
          <w:sz w:val="20"/>
          <w:szCs w:val="20"/>
          <w:shd w:fill="FFFFFF"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numPr>
          <w:ilvl w:val="0"/>
          <w:numId w:val="50"/>
        </w:numPr>
        <w:ind w:left="1080" w:right="0" w:hanging="360"/>
        <w:rPr>
          <w:rFonts w:cs="Arial"/>
          <w:b/>
          <w:b/>
          <w:szCs w:val="18"/>
          <w:lang w:val="es-BO"/>
        </w:rPr>
      </w:pPr>
      <w:r>
        <w:rPr>
          <w:rFonts w:cs="Arial"/>
          <w:b/>
          <w:szCs w:val="18"/>
          <w:lang w:val="es-BO"/>
        </w:rPr>
      </w:r>
    </w:p>
    <w:p>
      <w:pPr>
        <w:pStyle w:val="Normal"/>
        <w:numPr>
          <w:ilvl w:val="0"/>
          <w:numId w:val="50"/>
        </w:numPr>
        <w:ind w:left="1080" w:right="0" w:hanging="360"/>
        <w:rPr>
          <w:rFonts w:cs="Arial"/>
          <w:b/>
          <w:b/>
          <w:szCs w:val="18"/>
          <w:lang w:val="es-BO"/>
        </w:rPr>
      </w:pPr>
      <w:r>
        <w:rPr>
          <w:rFonts w:cs="Arial"/>
          <w:b/>
          <w:szCs w:val="18"/>
          <w:lang w:val="es-BO"/>
        </w:rPr>
      </w:r>
    </w:p>
    <w:p>
      <w:pPr>
        <w:pStyle w:val="Normal"/>
        <w:ind w:left="1080" w:right="0" w:hanging="0"/>
        <w:rPr>
          <w:rFonts w:cs="Arial"/>
          <w:b/>
          <w:b/>
          <w:szCs w:val="18"/>
          <w:lang w:val="es-BO"/>
        </w:rPr>
      </w:pPr>
      <w:r>
        <w:rPr>
          <w:rStyle w:val="Fuentedeprrafopredeter"/>
          <w:rFonts w:cs="Tahoma" w:ascii="Tahoma" w:hAnsi="Tahoma"/>
          <w:sz w:val="20"/>
          <w:szCs w:val="20"/>
          <w:shd w:fill="FFFF00" w:val="clear"/>
          <w:lang w:eastAsia="en-US"/>
        </w:rPr>
        <w:t>En caso de existir Resolución de Contrato</w:t>
      </w:r>
      <w:r>
        <w:rPr>
          <w:rStyle w:val="Fuentedeprrafopredeter"/>
          <w:rFonts w:cs="Tahoma" w:ascii="Tahoma" w:hAnsi="Tahoma"/>
          <w:b/>
          <w:bCs/>
          <w:sz w:val="20"/>
          <w:szCs w:val="20"/>
          <w:shd w:fill="FFFF00" w:val="clear"/>
          <w:lang w:eastAsia="en-US"/>
        </w:rPr>
        <w:t>,</w:t>
      </w:r>
      <w:r>
        <w:rPr>
          <w:rStyle w:val="Fuentedeprrafopredeter"/>
          <w:rFonts w:cs="Tahoma" w:ascii="Tahoma" w:hAnsi="Tahoma"/>
          <w:sz w:val="20"/>
          <w:szCs w:val="20"/>
          <w:shd w:fill="FFFF00" w:val="clear"/>
          <w:lang w:eastAsia="en-US"/>
        </w:rPr>
        <w:t xml:space="preserve"> el plazo para la entrega del “Informe </w:t>
      </w:r>
      <w:r>
        <w:rPr>
          <w:rStyle w:val="Fuentedeprrafopredeter"/>
          <w:rFonts w:cs="Tahoma" w:ascii="Tahoma" w:hAnsi="Tahoma"/>
          <w:sz w:val="20"/>
          <w:szCs w:val="20"/>
          <w:lang w:eastAsia="en-US"/>
        </w:rPr>
        <w:t>Mensual de Actividades</w:t>
      </w:r>
      <w:r>
        <w:rPr>
          <w:rStyle w:val="Fuentedeprrafopredeter"/>
          <w:rFonts w:cs="Tahoma" w:ascii="Tahoma" w:hAnsi="Tahoma"/>
          <w:sz w:val="20"/>
          <w:szCs w:val="20"/>
          <w:shd w:fill="FFFF00" w:val="clear"/>
          <w:lang w:eastAsia="en-US"/>
        </w:rPr>
        <w:t>”, será hasta el tercer (3er) día hábil, a partir del día siguiente hábil de efectuarse la Resolución de Contrato.</w:t>
      </w:r>
    </w:p>
    <w:p>
      <w:pPr>
        <w:pStyle w:val="Normal"/>
        <w:ind w:left="1080" w:right="0" w:hanging="0"/>
        <w:rPr>
          <w:rFonts w:cs="Arial"/>
          <w:b/>
          <w:b/>
          <w:szCs w:val="18"/>
          <w:lang w:val="es-BO"/>
        </w:rPr>
      </w:pPr>
      <w:r>
        <w:rPr>
          <w:rFonts w:cs="Arial"/>
          <w:b/>
          <w:szCs w:val="18"/>
          <w:lang w:val="es-BO"/>
        </w:rPr>
      </w:r>
    </w:p>
    <w:p>
      <w:pPr>
        <w:pStyle w:val="Normal"/>
        <w:numPr>
          <w:ilvl w:val="0"/>
          <w:numId w:val="50"/>
        </w:numPr>
        <w:ind w:left="1080" w:right="0" w:hanging="360"/>
        <w:rPr>
          <w:rFonts w:cs="Arial"/>
          <w:b/>
          <w:b/>
          <w:szCs w:val="18"/>
          <w:lang w:val="es-BO"/>
        </w:rPr>
      </w:pPr>
      <w:r>
        <w:rPr>
          <w:rStyle w:val="Fuentedeprrafopredeter"/>
          <w:rFonts w:cs="Tahoma" w:ascii="Tahoma" w:hAnsi="Tahoma"/>
          <w:sz w:val="20"/>
          <w:szCs w:val="20"/>
          <w:shd w:fill="FFFFFF" w:val="clear"/>
          <w:lang w:eastAsia="en-US"/>
        </w:rPr>
        <w:t>El</w:t>
      </w:r>
      <w:r>
        <w:rPr>
          <w:rStyle w:val="Fuentedeprrafopredeter"/>
          <w:rFonts w:cs="Tahoma" w:ascii="Tahoma" w:hAnsi="Tahoma"/>
          <w:b/>
          <w:bCs/>
          <w:sz w:val="20"/>
          <w:szCs w:val="20"/>
          <w:shd w:fill="FFFFFF" w:val="clear"/>
          <w:lang w:eastAsia="en-US"/>
        </w:rPr>
        <w:t xml:space="preserve"> Jefe/Responsable Administrativo y RRHH/Autoridad competente designada (definir)</w:t>
      </w:r>
      <w:r>
        <w:rPr>
          <w:rStyle w:val="Fuentedeprrafopredeter"/>
          <w:rFonts w:cs="Tahoma" w:ascii="Tahoma" w:hAnsi="Tahoma"/>
          <w:sz w:val="20"/>
          <w:szCs w:val="20"/>
          <w:shd w:fill="FFFFFF" w:val="clear"/>
          <w:lang w:eastAsia="en-US"/>
        </w:rPr>
        <w:t xml:space="preserve">, deberá aprobar (firma y sello) el “Informe Mensual de Actividades” presentado por el </w:t>
      </w:r>
      <w:r>
        <w:rPr>
          <w:rStyle w:val="Fuentedeprrafopredeter"/>
          <w:rFonts w:cs="Tahoma" w:ascii="Tahoma" w:hAnsi="Tahoma"/>
          <w:b/>
          <w:sz w:val="20"/>
          <w:szCs w:val="20"/>
          <w:shd w:fill="FFFFFF" w:val="clear"/>
          <w:lang w:eastAsia="en-US"/>
        </w:rPr>
        <w:t xml:space="preserve">CONSULTOR (A) </w:t>
      </w:r>
      <w:r>
        <w:rPr>
          <w:rStyle w:val="Fuentedeprrafopredeter"/>
          <w:rFonts w:cs="Tahoma" w:ascii="Tahoma" w:hAnsi="Tahoma"/>
          <w:sz w:val="20"/>
          <w:szCs w:val="20"/>
          <w:shd w:fill="FFFFFF" w:val="clear"/>
          <w:lang w:eastAsia="en-US"/>
        </w:rPr>
        <w:t>hasta el día hábil siguiente de recibido el mismo.</w:t>
      </w:r>
    </w:p>
    <w:p>
      <w:pPr>
        <w:pStyle w:val="Normal"/>
        <w:numPr>
          <w:ilvl w:val="0"/>
          <w:numId w:val="50"/>
        </w:numPr>
        <w:ind w:left="1080" w:right="0" w:hanging="360"/>
        <w:rPr>
          <w:rFonts w:cs="Arial"/>
          <w:b/>
          <w:b/>
          <w:szCs w:val="18"/>
          <w:lang w:val="es-BO"/>
        </w:rPr>
      </w:pPr>
      <w:r>
        <w:rPr>
          <w:rStyle w:val="Fuentedeprrafopredeter"/>
          <w:rFonts w:cs="Tahoma" w:ascii="Tahoma" w:hAnsi="Tahoma"/>
          <w:sz w:val="20"/>
          <w:szCs w:val="20"/>
          <w:shd w:fill="FFFFFF" w:val="clear"/>
          <w:lang w:eastAsia="en-US"/>
        </w:rPr>
        <w:t>El</w:t>
      </w:r>
      <w:r>
        <w:rPr>
          <w:rStyle w:val="Fuentedeprrafopredeter"/>
          <w:rFonts w:cs="Tahoma" w:ascii="Tahoma" w:hAnsi="Tahoma"/>
          <w:b/>
          <w:bCs/>
          <w:sz w:val="20"/>
          <w:szCs w:val="20"/>
          <w:shd w:fill="FFFFFF" w:val="clear"/>
          <w:lang w:eastAsia="en-US"/>
        </w:rPr>
        <w:t xml:space="preserve"> Jefe/Responsable Administrativo y RRHH/Autoridad competente designada (definir)</w:t>
      </w:r>
      <w:r>
        <w:rPr>
          <w:rStyle w:val="Fuentedeprrafopredeter"/>
          <w:rFonts w:cs="Tahoma" w:ascii="Tahoma" w:hAnsi="Tahoma"/>
          <w:sz w:val="20"/>
          <w:szCs w:val="20"/>
          <w:shd w:fill="FFFFFF" w:val="clear"/>
          <w:lang w:eastAsia="en-US"/>
        </w:rPr>
        <w:t xml:space="preserve">, remitirá el “Informe Mensual de Actividades” aprobado mediante nota a la </w:t>
      </w:r>
      <w:r>
        <w:rPr>
          <w:rStyle w:val="Fuentedeprrafopredeter"/>
          <w:rFonts w:cs="Tahoma" w:ascii="Tahoma" w:hAnsi="Tahoma"/>
          <w:b/>
          <w:bCs/>
          <w:sz w:val="20"/>
          <w:szCs w:val="20"/>
          <w:shd w:fill="FFFFFF" w:val="clear"/>
          <w:lang w:eastAsia="en-US"/>
        </w:rPr>
        <w:t>Gerencia (definir),</w:t>
      </w:r>
      <w:r>
        <w:rPr>
          <w:rStyle w:val="Fuentedeprrafopredeter"/>
          <w:rFonts w:cs="Tahoma" w:ascii="Tahoma" w:hAnsi="Tahoma"/>
          <w:b/>
          <w:sz w:val="20"/>
          <w:szCs w:val="20"/>
          <w:shd w:fill="FFFFFF" w:val="clear"/>
          <w:lang w:eastAsia="en-US"/>
        </w:rPr>
        <w:t xml:space="preserve"> </w:t>
      </w:r>
      <w:r>
        <w:rPr>
          <w:rStyle w:val="Fuentedeprrafopredeter"/>
          <w:rFonts w:cs="Tahoma" w:ascii="Tahoma" w:hAnsi="Tahoma"/>
          <w:sz w:val="20"/>
          <w:szCs w:val="20"/>
          <w:shd w:fill="FFFFFF" w:val="clear"/>
          <w:lang w:eastAsia="en-US"/>
        </w:rPr>
        <w:t>hasta el día hábil siguiente de aprobado el Informe Mensual, dentro del mes que se está cancelando.</w:t>
      </w:r>
    </w:p>
    <w:p>
      <w:pPr>
        <w:pStyle w:val="Normal"/>
        <w:rPr>
          <w:rFonts w:cs="Arial"/>
          <w:b/>
          <w:b/>
          <w:szCs w:val="18"/>
          <w:lang w:val="es-BO"/>
        </w:rPr>
      </w:pPr>
      <w:r>
        <w:rPr>
          <w:rFonts w:cs="Arial"/>
          <w:b/>
          <w:szCs w:val="18"/>
          <w:lang w:val="es-BO"/>
        </w:rPr>
      </w:r>
    </w:p>
    <w:p>
      <w:pPr>
        <w:pStyle w:val="Normal"/>
        <w:numPr>
          <w:ilvl w:val="0"/>
          <w:numId w:val="49"/>
        </w:numPr>
        <w:tabs>
          <w:tab w:val="clear" w:pos="709"/>
          <w:tab w:val="left" w:pos="1245" w:leader="none"/>
        </w:tabs>
        <w:spacing w:before="0" w:after="160"/>
        <w:ind w:left="737" w:right="0" w:hanging="737"/>
        <w:rPr>
          <w:rFonts w:cs="Arial"/>
          <w:b/>
          <w:b/>
          <w:szCs w:val="18"/>
          <w:lang w:val="es-BO"/>
        </w:rPr>
      </w:pPr>
      <w:r>
        <w:rPr>
          <w:rStyle w:val="Fuentedeprrafopredeter"/>
          <w:rFonts w:cs="Tahoma" w:ascii="Tahoma" w:hAnsi="Tahoma"/>
          <w:b/>
          <w:bCs/>
          <w:iCs/>
          <w:sz w:val="20"/>
          <w:szCs w:val="20"/>
          <w:shd w:fill="FFFFFF" w:val="clear"/>
        </w:rPr>
        <w:t>Presentación del Informe Final de Actividades</w:t>
      </w:r>
      <w:r>
        <w:rPr>
          <w:rStyle w:val="Fuentedeprrafopredeter"/>
          <w:rFonts w:cs="Tahoma" w:ascii="Tahoma" w:hAnsi="Tahoma"/>
          <w:sz w:val="20"/>
          <w:szCs w:val="20"/>
          <w:shd w:fill="FFFFFF" w:val="clear"/>
        </w:rPr>
        <w:t>:</w:t>
      </w:r>
    </w:p>
    <w:p>
      <w:pPr>
        <w:pStyle w:val="Normal"/>
        <w:numPr>
          <w:ilvl w:val="0"/>
          <w:numId w:val="50"/>
        </w:numPr>
        <w:ind w:left="1080" w:right="0" w:hanging="360"/>
        <w:rPr>
          <w:rFonts w:cs="Arial"/>
          <w:b/>
          <w:b/>
          <w:szCs w:val="18"/>
          <w:lang w:val="es-BO"/>
        </w:rPr>
      </w:pPr>
      <w:r>
        <w:rPr>
          <w:rStyle w:val="Fuentedeprrafopredeter"/>
          <w:rFonts w:cs="Tahoma" w:ascii="Tahoma" w:hAnsi="Tahoma"/>
          <w:sz w:val="20"/>
          <w:szCs w:val="20"/>
        </w:rPr>
        <w:t xml:space="preserve">A la conclusión del contrato cada </w:t>
      </w:r>
      <w:r>
        <w:rPr>
          <w:rStyle w:val="Fuentedeprrafopredeter"/>
          <w:rFonts w:cs="Tahoma" w:ascii="Tahoma" w:hAnsi="Tahoma"/>
          <w:b/>
          <w:sz w:val="20"/>
          <w:szCs w:val="20"/>
        </w:rPr>
        <w:t>CONSULTOR</w:t>
      </w:r>
      <w:r>
        <w:rPr>
          <w:rStyle w:val="Fuentedeprrafopredeter"/>
          <w:rFonts w:cs="Tahoma"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ind w:left="1080" w:right="0" w:hanging="0"/>
        <w:rPr>
          <w:rFonts w:cs="Arial"/>
          <w:b/>
          <w:b/>
          <w:szCs w:val="18"/>
          <w:lang w:val="es-BO"/>
        </w:rPr>
      </w:pPr>
      <w:r>
        <w:rPr>
          <w:rFonts w:cs="Tahoma" w:ascii="Tahoma" w:hAnsi="Tahoma"/>
          <w:sz w:val="20"/>
          <w:szCs w:val="20"/>
        </w:rPr>
        <w:t xml:space="preserve">  </w:t>
      </w:r>
    </w:p>
    <w:p>
      <w:pPr>
        <w:pStyle w:val="Normal"/>
        <w:numPr>
          <w:ilvl w:val="0"/>
          <w:numId w:val="51"/>
        </w:numPr>
        <w:spacing w:before="0" w:after="160"/>
        <w:ind w:left="1134" w:right="0" w:hanging="425"/>
        <w:rPr>
          <w:rFonts w:cs="Arial"/>
          <w:b/>
          <w:b/>
          <w:szCs w:val="18"/>
          <w:lang w:val="es-BO"/>
        </w:rPr>
      </w:pPr>
      <w:r>
        <w:rPr>
          <w:rStyle w:val="Fuentedeprrafopredeter"/>
          <w:rFonts w:cs="Tahoma"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Style w:val="Fuentedeprrafopredeter"/>
          <w:rFonts w:cs="Tahoma" w:ascii="Tahoma" w:hAnsi="Tahoma"/>
          <w:sz w:val="20"/>
          <w:szCs w:val="20"/>
          <w:shd w:fill="FFFFFF" w:val="clear"/>
        </w:rPr>
        <w:t>a los cuales tuvo acceso el consultor.</w:t>
      </w:r>
    </w:p>
    <w:p>
      <w:pPr>
        <w:pStyle w:val="Normal"/>
        <w:spacing w:before="0" w:after="160"/>
        <w:ind w:left="720" w:right="0" w:hanging="0"/>
        <w:rPr>
          <w:rFonts w:cs="Arial"/>
          <w:b/>
          <w:b/>
          <w:szCs w:val="18"/>
          <w:lang w:val="es-BO"/>
        </w:rPr>
      </w:pPr>
      <w:r>
        <w:rPr>
          <w:rStyle w:val="Fuentedeprrafopredeter"/>
          <w:rFonts w:cs="Tahoma" w:ascii="Tahoma" w:hAnsi="Tahoma"/>
          <w:sz w:val="20"/>
          <w:szCs w:val="20"/>
          <w:shd w:fill="FFFF00" w:val="clear"/>
        </w:rPr>
        <w:t>En caso de existir Resolución de Contrato</w:t>
      </w:r>
      <w:r>
        <w:rPr>
          <w:rStyle w:val="Fuentedeprrafopredeter"/>
          <w:rFonts w:cs="Tahoma" w:ascii="Tahoma" w:hAnsi="Tahoma"/>
          <w:b/>
          <w:bCs/>
          <w:sz w:val="20"/>
          <w:szCs w:val="20"/>
          <w:shd w:fill="FFFF00" w:val="clear"/>
        </w:rPr>
        <w:t>,</w:t>
      </w:r>
      <w:r>
        <w:rPr>
          <w:rStyle w:val="Fuentedeprrafopredeter"/>
          <w:rFonts w:cs="Tahoma" w:ascii="Tahoma" w:hAnsi="Tahoma"/>
          <w:sz w:val="20"/>
          <w:szCs w:val="20"/>
          <w:shd w:fill="FFFF00" w:val="clear"/>
        </w:rPr>
        <w:t xml:space="preserve"> el plazo para la entrega del “Informe Final de Actividades”, será hasta el tercer (3er) día hábil, a partir del día siguiente hábil de efectuarse la Resolución de Contrato.</w:t>
      </w:r>
    </w:p>
    <w:p>
      <w:pPr>
        <w:pStyle w:val="Normal"/>
        <w:spacing w:before="0" w:after="160"/>
        <w:ind w:left="1134" w:right="0" w:hanging="0"/>
        <w:rPr>
          <w:rFonts w:cs="Arial"/>
          <w:b/>
          <w:b/>
          <w:szCs w:val="18"/>
          <w:lang w:val="es-BO"/>
        </w:rPr>
      </w:pPr>
      <w:r>
        <w:rPr>
          <w:rFonts w:cs="Arial"/>
          <w:b/>
          <w:szCs w:val="18"/>
          <w:lang w:val="es-BO"/>
        </w:rPr>
      </w:r>
    </w:p>
    <w:p>
      <w:pPr>
        <w:pStyle w:val="Normal"/>
        <w:numPr>
          <w:ilvl w:val="0"/>
          <w:numId w:val="49"/>
        </w:numPr>
        <w:spacing w:before="0" w:after="160"/>
        <w:ind w:left="567" w:right="0" w:hanging="567"/>
        <w:rPr>
          <w:rFonts w:cs="Arial"/>
          <w:b/>
          <w:b/>
          <w:szCs w:val="18"/>
          <w:lang w:val="es-BO"/>
        </w:rPr>
      </w:pPr>
      <w:r>
        <w:rPr>
          <w:rStyle w:val="Fuentedeprrafopredeter"/>
          <w:rFonts w:cs="Tahoma" w:ascii="Tahoma" w:hAnsi="Tahoma"/>
          <w:b/>
          <w:bCs/>
          <w:iCs/>
          <w:sz w:val="20"/>
          <w:szCs w:val="20"/>
          <w:shd w:fill="FFFFFF" w:val="clear"/>
        </w:rPr>
        <w:t>Coordinación y Supervisión de la Consultoría:</w:t>
      </w:r>
      <w:r>
        <w:rPr>
          <w:rStyle w:val="Fuentedeprrafopredeter"/>
          <w:rFonts w:cs="Tahoma" w:ascii="Tahoma" w:hAnsi="Tahoma"/>
          <w:bCs/>
          <w:iCs/>
          <w:sz w:val="20"/>
          <w:szCs w:val="20"/>
          <w:shd w:fill="FFFFFF" w:val="clear"/>
        </w:rPr>
        <w:t xml:space="preserve"> La </w:t>
      </w:r>
      <w:r>
        <w:rPr>
          <w:rStyle w:val="Fuentedeprrafopredeter"/>
          <w:rFonts w:cs="Tahoma" w:ascii="Tahoma" w:hAnsi="Tahoma"/>
          <w:b/>
          <w:bCs/>
          <w:iCs/>
          <w:sz w:val="20"/>
          <w:szCs w:val="20"/>
          <w:shd w:fill="FFFFFF" w:val="clear"/>
        </w:rPr>
        <w:t xml:space="preserve">CONSULTORÍA </w:t>
      </w:r>
      <w:r>
        <w:rPr>
          <w:rStyle w:val="Fuentedeprrafopredeter"/>
          <w:rFonts w:cs="Tahoma" w:ascii="Tahoma" w:hAnsi="Tahoma"/>
          <w:bCs/>
          <w:iCs/>
          <w:sz w:val="20"/>
          <w:szCs w:val="20"/>
          <w:shd w:fill="FFFFFF" w:val="clear"/>
        </w:rPr>
        <w:t xml:space="preserve">se realizará en coordinación y supervisión del </w:t>
      </w:r>
      <w:r>
        <w:rPr>
          <w:rStyle w:val="Fuentedeprrafopredeter"/>
          <w:rFonts w:cs="Tahoma" w:ascii="Tahoma" w:hAnsi="Tahoma"/>
          <w:b/>
          <w:bCs/>
          <w:iCs/>
          <w:sz w:val="20"/>
          <w:szCs w:val="20"/>
          <w:shd w:fill="FFFFFF" w:val="clear"/>
        </w:rPr>
        <w:t>Jefe/Responsable Administrativo y RRHH/Autoridad competente designada (definir)</w:t>
      </w:r>
      <w:r>
        <w:rPr>
          <w:rStyle w:val="Fuentedeprrafopredeter"/>
          <w:rFonts w:cs="Tahoma" w:ascii="Tahoma" w:hAnsi="Tahoma"/>
          <w:bCs/>
          <w:iCs/>
          <w:sz w:val="20"/>
          <w:szCs w:val="20"/>
          <w:shd w:fill="FFFFFF" w:val="clear"/>
        </w:rPr>
        <w:t>.</w:t>
      </w:r>
    </w:p>
    <w:p>
      <w:pPr>
        <w:pStyle w:val="Normal"/>
        <w:numPr>
          <w:ilvl w:val="0"/>
          <w:numId w:val="49"/>
        </w:numPr>
        <w:tabs>
          <w:tab w:val="clear" w:pos="709"/>
          <w:tab w:val="left" w:pos="1190" w:leader="none"/>
        </w:tabs>
        <w:spacing w:before="0" w:after="160"/>
        <w:ind w:left="567" w:right="0" w:hanging="567"/>
        <w:rPr>
          <w:rFonts w:cs="Arial"/>
          <w:b/>
          <w:b/>
          <w:szCs w:val="18"/>
          <w:lang w:val="es-BO"/>
        </w:rPr>
      </w:pPr>
      <w:r>
        <w:rPr>
          <w:rStyle w:val="Fuentedeprrafopredeter"/>
          <w:rFonts w:cs="Tahoma" w:ascii="Tahoma" w:hAnsi="Tahoma"/>
          <w:b/>
          <w:bCs/>
          <w:iCs/>
          <w:sz w:val="20"/>
          <w:szCs w:val="20"/>
          <w:shd w:fill="FFFFFF" w:val="clear"/>
        </w:rPr>
        <w:t>Permisos:</w:t>
      </w:r>
      <w:r>
        <w:rPr>
          <w:rStyle w:val="Fuentedeprrafopredeter"/>
          <w:rFonts w:cs="Tahoma" w:ascii="Tahoma" w:hAnsi="Tahoma"/>
          <w:bCs/>
          <w:iCs/>
          <w:sz w:val="20"/>
          <w:szCs w:val="20"/>
          <w:shd w:fill="FFFFFF" w:val="clear"/>
        </w:rPr>
        <w:t xml:space="preserve"> El</w:t>
      </w:r>
      <w:r>
        <w:rPr>
          <w:rStyle w:val="Fuentedeprrafopredeter"/>
          <w:rFonts w:cs="Tahoma" w:ascii="Tahoma" w:hAnsi="Tahoma"/>
          <w:sz w:val="20"/>
          <w:szCs w:val="20"/>
          <w:shd w:fill="FFFFFF" w:val="clear"/>
        </w:rPr>
        <w:t xml:space="preserve"> </w:t>
      </w:r>
      <w:r>
        <w:rPr>
          <w:rStyle w:val="Fuentedeprrafopredeter"/>
          <w:rFonts w:cs="Tahoma" w:ascii="Tahoma" w:hAnsi="Tahoma"/>
          <w:b/>
          <w:sz w:val="20"/>
          <w:szCs w:val="20"/>
          <w:shd w:fill="FFFFFF" w:val="clear"/>
        </w:rPr>
        <w:t>CONSULTOR</w:t>
      </w:r>
      <w:r>
        <w:rPr>
          <w:rStyle w:val="Fuentedeprrafopredeter"/>
          <w:rFonts w:cs="Tahoma" w:ascii="Tahoma" w:hAnsi="Tahoma"/>
          <w:sz w:val="20"/>
          <w:szCs w:val="20"/>
          <w:shd w:fill="FFFFFF" w:val="clear"/>
        </w:rPr>
        <w:t xml:space="preserve"> </w:t>
      </w:r>
      <w:r>
        <w:rPr>
          <w:rStyle w:val="Fuentedeprrafopredeter"/>
          <w:rFonts w:cs="Tahoma" w:ascii="Tahoma" w:hAnsi="Tahoma"/>
          <w:b/>
          <w:bCs/>
          <w:sz w:val="20"/>
          <w:szCs w:val="20"/>
          <w:shd w:fill="FFFFFF" w:val="clear"/>
        </w:rPr>
        <w:t>(A)</w:t>
      </w:r>
      <w:r>
        <w:rPr>
          <w:rStyle w:val="Fuentedeprrafopredeter"/>
          <w:rFonts w:cs="Tahoma" w:ascii="Tahoma" w:hAnsi="Tahoma"/>
          <w:sz w:val="20"/>
          <w:szCs w:val="20"/>
          <w:shd w:fill="FFFFFF" w:val="clear"/>
        </w:rPr>
        <w:t xml:space="preserve"> </w:t>
      </w:r>
      <w:r>
        <w:rPr>
          <w:rStyle w:val="Fuentedeprrafopredeter"/>
          <w:rFonts w:cs="Tahoma" w:ascii="Tahoma" w:hAnsi="Tahoma"/>
          <w:bCs/>
          <w:iCs/>
          <w:sz w:val="20"/>
          <w:szCs w:val="20"/>
          <w:shd w:fill="FFFFFF" w:val="clear"/>
        </w:rPr>
        <w:t>podrá gozar de los siguientes permisos:</w:t>
      </w:r>
    </w:p>
    <w:p>
      <w:pPr>
        <w:pStyle w:val="Normal"/>
        <w:numPr>
          <w:ilvl w:val="0"/>
          <w:numId w:val="52"/>
        </w:numPr>
        <w:spacing w:before="0" w:after="120"/>
        <w:ind w:left="1134" w:right="0" w:hanging="425"/>
        <w:rPr>
          <w:rFonts w:cs="Arial"/>
          <w:b/>
          <w:b/>
          <w:szCs w:val="18"/>
          <w:lang w:val="es-BO"/>
        </w:rPr>
      </w:pPr>
      <w:r>
        <w:rPr>
          <w:rStyle w:val="Fuentedeprrafopredeter"/>
          <w:rFonts w:cs="Tahoma" w:ascii="Tahoma" w:hAnsi="Tahoma"/>
          <w:bCs/>
          <w:iCs/>
          <w:sz w:val="20"/>
          <w:szCs w:val="20"/>
          <w:shd w:fill="FFFFFF"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Style w:val="Fuentedeprrafopredeter"/>
          <w:rFonts w:cs="Tahoma" w:ascii="Tahoma" w:hAnsi="Tahoma"/>
          <w:b/>
          <w:bCs/>
          <w:i/>
          <w:iCs/>
          <w:sz w:val="20"/>
          <w:szCs w:val="20"/>
          <w:shd w:fill="FFFFFF" w:val="clear"/>
          <w:lang w:eastAsia="en-US"/>
        </w:rPr>
        <w:t>(SOLO PARA CONSULTOR VARÓN)</w:t>
      </w:r>
    </w:p>
    <w:p>
      <w:pPr>
        <w:pStyle w:val="Normal"/>
        <w:numPr>
          <w:ilvl w:val="0"/>
          <w:numId w:val="52"/>
        </w:numPr>
        <w:spacing w:before="0" w:after="120"/>
        <w:ind w:left="1134" w:right="0" w:hanging="425"/>
        <w:rPr>
          <w:rFonts w:cs="Arial"/>
          <w:b/>
          <w:b/>
          <w:szCs w:val="18"/>
          <w:lang w:val="es-BO"/>
        </w:rPr>
      </w:pPr>
      <w:r>
        <w:rPr>
          <w:rStyle w:val="Fuentedeprrafopredeter"/>
          <w:rFonts w:cs="Tahoma" w:ascii="Tahoma" w:hAnsi="Tahoma"/>
          <w:bCs/>
          <w:iCs/>
          <w:sz w:val="20"/>
          <w:szCs w:val="20"/>
          <w:shd w:fill="FFFFFF" w:val="clear"/>
          <w:lang w:eastAsia="en-US"/>
        </w:rPr>
        <w:t xml:space="preserve">Se otorgará para resolución de asuntos de índole personal, permiso por máximo de un (1) día al mes, el cual estará sujeto a compensación o descuento; </w:t>
      </w:r>
      <w:r>
        <w:rPr>
          <w:rStyle w:val="Fuentedeprrafopredeter"/>
          <w:rFonts w:cs="Tahoma" w:ascii="Tahoma" w:hAnsi="Tahoma"/>
          <w:bCs/>
          <w:iCs/>
          <w:sz w:val="20"/>
          <w:szCs w:val="20"/>
          <w:shd w:fill="FFFF00" w:val="clear"/>
          <w:lang w:eastAsia="en-US"/>
        </w:rPr>
        <w:t>la compensación debe ser dentro del mismo mes a partir de efectuada la solicitud, por el día de ausencia y por el tiempo mínimo de 1 hora al día</w:t>
      </w:r>
      <w:r>
        <w:rPr>
          <w:rStyle w:val="Fuentedeprrafopredeter"/>
          <w:rFonts w:cs="Tahoma" w:ascii="Tahoma" w:hAnsi="Tahoma"/>
          <w:bCs/>
          <w:iCs/>
          <w:sz w:val="20"/>
          <w:szCs w:val="20"/>
          <w:shd w:fill="FFFFFF" w:val="clear"/>
          <w:lang w:eastAsia="en-US"/>
        </w:rPr>
        <w:t>, a dicho efecto con anticipación de un (1) día hábil a ser efectivo el permiso, deberá presentar una nota dirigida a su Gerente, por la Unidad de Recepción y Despacho de Correspondencia – URDC.</w:t>
      </w:r>
    </w:p>
    <w:p>
      <w:pPr>
        <w:pStyle w:val="Normal"/>
        <w:numPr>
          <w:ilvl w:val="0"/>
          <w:numId w:val="52"/>
        </w:numPr>
        <w:spacing w:before="0" w:after="120"/>
        <w:ind w:left="1134" w:right="0" w:hanging="425"/>
        <w:rPr>
          <w:rFonts w:cs="Arial"/>
          <w:b/>
          <w:b/>
          <w:szCs w:val="18"/>
          <w:lang w:val="es-BO"/>
        </w:rPr>
      </w:pPr>
      <w:r>
        <w:rPr>
          <w:rFonts w:cs="Tahoma" w:ascii="Tahoma" w:hAnsi="Tahoma"/>
          <w:bCs/>
          <w:iCs/>
          <w:sz w:val="20"/>
          <w:szCs w:val="20"/>
          <w:shd w:fill="FFFFFF"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numPr>
          <w:ilvl w:val="0"/>
          <w:numId w:val="52"/>
        </w:numPr>
        <w:spacing w:before="0" w:after="120"/>
        <w:ind w:left="1134" w:right="0" w:hanging="425"/>
        <w:rPr>
          <w:rFonts w:cs="Arial"/>
          <w:b/>
          <w:b/>
          <w:szCs w:val="18"/>
          <w:lang w:val="es-BO"/>
        </w:rPr>
      </w:pPr>
      <w:r>
        <w:rPr>
          <w:rStyle w:val="Fuentedeprrafopredeter"/>
          <w:rFonts w:cs="Tahoma" w:ascii="Tahoma" w:hAnsi="Tahoma"/>
          <w:bCs/>
          <w:iCs/>
          <w:sz w:val="20"/>
          <w:szCs w:val="20"/>
          <w:shd w:fill="FFFFFF" w:val="clear"/>
          <w:lang w:eastAsia="en-US"/>
        </w:rPr>
        <w:t>Asimismo, se otorgará aquellas tolerancias, o permisos de alcance general, que declare el Ministerio de Trabajo, Empleo y Seguridad Social en fechas conmemorativas.</w:t>
      </w:r>
    </w:p>
    <w:p>
      <w:pPr>
        <w:pStyle w:val="Normal"/>
        <w:numPr>
          <w:ilvl w:val="0"/>
          <w:numId w:val="52"/>
        </w:numPr>
        <w:spacing w:before="0" w:after="120"/>
        <w:ind w:left="1134" w:right="0" w:hanging="425"/>
        <w:rPr>
          <w:rFonts w:cs="Arial"/>
          <w:b/>
          <w:b/>
          <w:szCs w:val="18"/>
          <w:lang w:val="es-BO"/>
        </w:rPr>
      </w:pPr>
      <w:r>
        <w:rPr>
          <w:rStyle w:val="Fuentedeprrafopredeter"/>
          <w:rFonts w:cs="Tahoma" w:ascii="Tahoma" w:hAnsi="Tahoma"/>
          <w:bCs/>
          <w:iCs/>
          <w:sz w:val="20"/>
          <w:szCs w:val="20"/>
          <w:shd w:fill="FFFFFF" w:val="clear"/>
          <w:lang w:eastAsia="en-US"/>
        </w:rPr>
        <w:t xml:space="preserve">En casos de enfermedad, de acuerdo al Régimen de Seguridad Social, se justificará su ausencia con el Certificado Médico respectivo otorgado por el médico de la </w:t>
      </w:r>
      <w:r>
        <w:rPr>
          <w:rStyle w:val="Fuentedeprrafopredeter"/>
          <w:rFonts w:cs="Tahoma" w:ascii="Tahoma" w:hAnsi="Tahoma"/>
          <w:b/>
          <w:bCs/>
          <w:iCs/>
          <w:sz w:val="20"/>
          <w:szCs w:val="20"/>
          <w:shd w:fill="FFFFFF" w:val="clear"/>
          <w:lang w:eastAsia="en-US"/>
        </w:rPr>
        <w:t>ENTIDAD</w:t>
      </w:r>
      <w:r>
        <w:rPr>
          <w:rStyle w:val="Fuentedeprrafopredeter"/>
          <w:rFonts w:cs="Tahoma" w:ascii="Tahoma" w:hAnsi="Tahoma"/>
          <w:bCs/>
          <w:iCs/>
          <w:sz w:val="20"/>
          <w:szCs w:val="20"/>
          <w:shd w:fill="FFFFFF" w:val="clear"/>
          <w:lang w:eastAsia="en-US"/>
        </w:rPr>
        <w:t xml:space="preserve"> o por el médico tratante en cuyo caso el certificado deberá ser homologado por el Personal Médico en </w:t>
      </w:r>
      <w:r>
        <w:rPr>
          <w:rStyle w:val="Fuentedeprrafopredeter"/>
          <w:rFonts w:cs="Tahoma" w:ascii="Tahoma" w:hAnsi="Tahoma"/>
          <w:bCs/>
          <w:iCs/>
          <w:sz w:val="20"/>
          <w:szCs w:val="20"/>
          <w:lang w:eastAsia="en-US"/>
        </w:rPr>
        <w:t xml:space="preserve">el caso de la </w:t>
      </w:r>
      <w:r>
        <w:rPr>
          <w:rStyle w:val="Fuentedeprrafopredeter"/>
          <w:rFonts w:cs="Tahoma" w:ascii="Tahoma" w:hAnsi="Tahoma"/>
          <w:b/>
          <w:bCs/>
          <w:iCs/>
          <w:sz w:val="20"/>
          <w:szCs w:val="20"/>
          <w:shd w:fill="FFFF00" w:val="clear"/>
          <w:lang w:eastAsia="en-US"/>
        </w:rPr>
        <w:t xml:space="preserve">OFICINA NACIONAL, </w:t>
      </w:r>
      <w:r>
        <w:rPr>
          <w:rStyle w:val="Fuentedeprrafopredeter"/>
          <w:rFonts w:cs="Tahoma" w:ascii="Tahoma" w:hAnsi="Tahoma"/>
          <w:bCs/>
          <w:iCs/>
          <w:sz w:val="20"/>
          <w:szCs w:val="20"/>
          <w:shd w:fill="FFFF00" w:val="clear"/>
          <w:lang w:eastAsia="en-US"/>
        </w:rPr>
        <w:t>en las demás gerencias operativas en caso de no contar con personal médico la homologación no será necesaria y será suficiente el documento emitido (certificado médico) por el médico tratante, en ambos casos dicho documento debe</w:t>
      </w:r>
      <w:r>
        <w:rPr>
          <w:rStyle w:val="Fuentedeprrafopredeter"/>
          <w:rFonts w:cs="Tahoma" w:ascii="Tahoma" w:hAnsi="Tahoma"/>
          <w:b/>
          <w:bCs/>
          <w:iCs/>
          <w:sz w:val="20"/>
          <w:szCs w:val="20"/>
          <w:lang w:eastAsia="en-US"/>
        </w:rPr>
        <w:t xml:space="preserve"> </w:t>
      </w:r>
      <w:r>
        <w:rPr>
          <w:rStyle w:val="Fuentedeprrafopredeter"/>
          <w:rFonts w:cs="Tahoma" w:ascii="Tahoma" w:hAnsi="Tahoma"/>
          <w:bCs/>
          <w:iCs/>
          <w:sz w:val="20"/>
          <w:szCs w:val="20"/>
          <w:shd w:fill="FFFFFF" w:val="clear"/>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Style w:val="Fuentedeprrafopredeter"/>
          <w:rFonts w:cs="Tahoma" w:ascii="Tahoma" w:hAnsi="Tahoma"/>
          <w:bCs/>
          <w:iCs/>
          <w:sz w:val="20"/>
          <w:szCs w:val="20"/>
          <w:lang w:eastAsia="en-US"/>
        </w:rPr>
        <w:t>las sanciones</w:t>
      </w:r>
      <w:r>
        <w:rPr>
          <w:rStyle w:val="Fuentedeprrafopredeter"/>
          <w:rFonts w:cs="Tahoma" w:ascii="Tahoma" w:hAnsi="Tahoma"/>
          <w:bCs/>
          <w:iCs/>
          <w:sz w:val="20"/>
          <w:szCs w:val="20"/>
          <w:shd w:fill="FFFFFF" w:val="clear"/>
          <w:lang w:eastAsia="en-US"/>
        </w:rPr>
        <w:t xml:space="preserve"> que correspondan, dicha baja deberá ser hasta un máximo de quince (15) días calendario sin derecho a remuneración.</w:t>
      </w:r>
    </w:p>
    <w:p>
      <w:pPr>
        <w:pStyle w:val="Normal"/>
        <w:numPr>
          <w:ilvl w:val="0"/>
          <w:numId w:val="52"/>
        </w:numPr>
        <w:spacing w:before="0" w:after="120"/>
        <w:ind w:left="1134" w:right="0" w:hanging="425"/>
        <w:rPr>
          <w:rFonts w:cs="Arial"/>
          <w:b/>
          <w:b/>
          <w:szCs w:val="18"/>
          <w:lang w:val="es-BO"/>
        </w:rPr>
      </w:pPr>
      <w:r>
        <w:rPr>
          <w:rStyle w:val="Fuentedeprrafopredeter"/>
          <w:rFonts w:cs="Tahoma" w:ascii="Tahoma" w:hAnsi="Tahoma"/>
          <w:bCs/>
          <w:iCs/>
          <w:sz w:val="20"/>
          <w:szCs w:val="20"/>
          <w:shd w:fill="FFFFFF" w:val="clear"/>
          <w:lang w:eastAsia="en-US"/>
        </w:rPr>
        <w:t xml:space="preserve">En caso especial para el </w:t>
      </w:r>
      <w:r>
        <w:rPr>
          <w:rStyle w:val="Fuentedeprrafopredeter"/>
          <w:rFonts w:cs="Tahoma" w:ascii="Tahoma" w:hAnsi="Tahoma"/>
          <w:b/>
          <w:bCs/>
          <w:iCs/>
          <w:sz w:val="20"/>
          <w:szCs w:val="20"/>
          <w:shd w:fill="FFFFFF" w:val="clear"/>
          <w:lang w:eastAsia="en-US"/>
        </w:rPr>
        <w:t xml:space="preserve">CONSULTOR (A) </w:t>
      </w:r>
      <w:r>
        <w:rPr>
          <w:rStyle w:val="Fuentedeprrafopredeter"/>
          <w:rFonts w:cs="Tahoma" w:ascii="Tahoma" w:hAnsi="Tahoma"/>
          <w:iCs/>
          <w:sz w:val="20"/>
          <w:szCs w:val="20"/>
          <w:shd w:fill="FFFFFF" w:val="clear"/>
          <w:lang w:eastAsia="en-US"/>
        </w:rPr>
        <w:t xml:space="preserve">que sea </w:t>
      </w:r>
      <w:r>
        <w:rPr>
          <w:rStyle w:val="Fuentedeprrafopredeter"/>
          <w:rFonts w:cs="Tahoma" w:ascii="Tahoma" w:hAnsi="Tahoma"/>
          <w:bCs/>
          <w:iCs/>
          <w:sz w:val="20"/>
          <w:szCs w:val="20"/>
          <w:shd w:fill="FFFFFF"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numPr>
          <w:ilvl w:val="0"/>
          <w:numId w:val="52"/>
        </w:numPr>
        <w:spacing w:before="0" w:after="120"/>
        <w:ind w:left="1134" w:right="0" w:hanging="425"/>
        <w:rPr>
          <w:rFonts w:cs="Arial"/>
          <w:b/>
          <w:b/>
          <w:szCs w:val="18"/>
          <w:lang w:val="es-BO"/>
        </w:rPr>
      </w:pPr>
      <w:r>
        <w:rPr>
          <w:rStyle w:val="Fuentedeprrafopredeter"/>
          <w:rFonts w:cs="Tahoma" w:ascii="Tahoma" w:hAnsi="Tahoma"/>
          <w:bCs/>
          <w:iCs/>
          <w:sz w:val="20"/>
          <w:szCs w:val="20"/>
          <w:shd w:fill="FFFFFF" w:val="clear"/>
          <w:lang w:eastAsia="en-US"/>
        </w:rPr>
        <w:t xml:space="preserve">En caso de fallecimiento de padres, cónyuge, hermanos o hijos, el </w:t>
      </w:r>
      <w:r>
        <w:rPr>
          <w:rStyle w:val="Fuentedeprrafopredeter"/>
          <w:rFonts w:cs="Tahoma" w:ascii="Tahoma" w:hAnsi="Tahoma"/>
          <w:b/>
          <w:bCs/>
          <w:iCs/>
          <w:sz w:val="20"/>
          <w:szCs w:val="20"/>
          <w:shd w:fill="FFFFFF" w:val="clear"/>
          <w:lang w:eastAsia="en-US"/>
        </w:rPr>
        <w:t xml:space="preserve">CONSULTOR (A), </w:t>
      </w:r>
      <w:r>
        <w:rPr>
          <w:rStyle w:val="Fuentedeprrafopredeter"/>
          <w:rFonts w:cs="Tahoma" w:ascii="Tahoma" w:hAnsi="Tahoma"/>
          <w:iCs/>
          <w:sz w:val="20"/>
          <w:szCs w:val="20"/>
          <w:shd w:fill="FFFFFF"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numPr>
          <w:ilvl w:val="0"/>
          <w:numId w:val="52"/>
        </w:numPr>
        <w:spacing w:before="0" w:after="120"/>
        <w:ind w:left="1134" w:right="0" w:hanging="425"/>
        <w:rPr>
          <w:rFonts w:cs="Arial"/>
          <w:b/>
          <w:b/>
          <w:szCs w:val="18"/>
          <w:lang w:val="es-BO"/>
        </w:rPr>
      </w:pPr>
      <w:r>
        <w:rPr>
          <w:rStyle w:val="Fuentedeprrafopredeter"/>
          <w:rFonts w:cs="Tahoma" w:ascii="Tahoma" w:hAnsi="Tahoma"/>
          <w:bCs/>
          <w:iCs/>
          <w:sz w:val="20"/>
          <w:szCs w:val="20"/>
          <w:shd w:fill="FFFFFF" w:val="clear"/>
          <w:lang w:eastAsia="en-US"/>
        </w:rPr>
        <w:t xml:space="preserve">En caso que se someta a algún procedimiento quirúrgico, gozará de permiso sin derecho a remuneración, hasta un máximo de quince (15) días calendario </w:t>
      </w:r>
      <w:r>
        <w:rPr>
          <w:rStyle w:val="Fuentedeprrafopredeter"/>
          <w:rFonts w:cs="Tahoma" w:ascii="Tahoma" w:hAnsi="Tahoma"/>
          <w:iCs/>
          <w:sz w:val="20"/>
          <w:szCs w:val="20"/>
          <w:shd w:fill="FFFFFF" w:val="clear"/>
          <w:lang w:eastAsia="en-US"/>
        </w:rPr>
        <w:t>(Debiendo adjuntar el respaldo correspondiente, este plazo es</w:t>
      </w:r>
      <w:r>
        <w:rPr>
          <w:rStyle w:val="Fuentedeprrafopredeter"/>
          <w:rFonts w:cs="Tahoma" w:ascii="Tahoma" w:hAnsi="Tahoma"/>
          <w:iCs/>
          <w:sz w:val="20"/>
          <w:szCs w:val="20"/>
          <w:shd w:fill="FFFF00" w:val="clear"/>
          <w:lang w:eastAsia="en-US"/>
        </w:rPr>
        <w:t xml:space="preserve"> independiente al plazo establecido en el parágrafo quinto de la presente clausula</w:t>
      </w:r>
      <w:r>
        <w:rPr>
          <w:rStyle w:val="Fuentedeprrafopredeter"/>
          <w:rFonts w:cs="Tahoma" w:ascii="Tahoma" w:hAnsi="Tahoma"/>
          <w:iCs/>
          <w:sz w:val="20"/>
          <w:szCs w:val="20"/>
          <w:shd w:fill="FFFFFF" w:val="clear"/>
          <w:lang w:eastAsia="en-US"/>
        </w:rPr>
        <w:t>).</w:t>
      </w:r>
    </w:p>
    <w:p>
      <w:pPr>
        <w:pStyle w:val="Normal"/>
        <w:numPr>
          <w:ilvl w:val="0"/>
          <w:numId w:val="52"/>
        </w:numPr>
        <w:spacing w:before="0" w:after="120"/>
        <w:ind w:left="1134" w:right="0" w:hanging="425"/>
        <w:rPr>
          <w:rFonts w:cs="Arial"/>
          <w:b/>
          <w:b/>
          <w:szCs w:val="18"/>
          <w:lang w:val="es-BO"/>
        </w:rPr>
      </w:pPr>
      <w:r>
        <w:rPr>
          <w:rStyle w:val="Fuentedeprrafopredeter"/>
          <w:rFonts w:cs="Tahoma" w:ascii="Tahoma" w:hAnsi="Tahoma"/>
          <w:bCs/>
          <w:iCs/>
          <w:sz w:val="20"/>
          <w:szCs w:val="20"/>
          <w:shd w:fill="FFFFFF" w:val="clear"/>
          <w:lang w:eastAsia="en-US"/>
        </w:rPr>
        <w:t xml:space="preserve">Una (1) vez al año, previa coordinación con su inmediato superior, el </w:t>
      </w:r>
      <w:r>
        <w:rPr>
          <w:rStyle w:val="Fuentedeprrafopredeter"/>
          <w:rFonts w:cs="Tahoma" w:ascii="Tahoma" w:hAnsi="Tahoma"/>
          <w:b/>
          <w:bCs/>
          <w:iCs/>
          <w:sz w:val="20"/>
          <w:szCs w:val="20"/>
          <w:shd w:fill="FFFFFF" w:val="clear"/>
          <w:lang w:eastAsia="en-US"/>
        </w:rPr>
        <w:t xml:space="preserve">CONSULTOR (A) </w:t>
      </w:r>
      <w:r>
        <w:rPr>
          <w:rStyle w:val="Fuentedeprrafopredeter"/>
          <w:rFonts w:cs="Tahoma" w:ascii="Tahoma" w:hAnsi="Tahoma"/>
          <w:bCs/>
          <w:iCs/>
          <w:sz w:val="20"/>
          <w:szCs w:val="20"/>
          <w:shd w:fill="FFFFFF" w:val="clear"/>
          <w:lang w:eastAsia="en-US"/>
        </w:rPr>
        <w:t xml:space="preserve">podrá solicitar los permisos señalados en la Ley N° 798 de fecha 26 de abril de 2016, cumpliendo con el procedimiento establecido en la citada norma.   </w:t>
      </w:r>
    </w:p>
    <w:p>
      <w:pPr>
        <w:pStyle w:val="Prrafodelista"/>
        <w:numPr>
          <w:ilvl w:val="0"/>
          <w:numId w:val="49"/>
        </w:numPr>
        <w:rPr>
          <w:rFonts w:cs="Arial"/>
          <w:b/>
          <w:b/>
          <w:szCs w:val="18"/>
          <w:lang w:val="es-BO"/>
        </w:rPr>
      </w:pPr>
      <w:r>
        <w:rPr>
          <w:rStyle w:val="Fuentedeprrafopredeter"/>
          <w:rFonts w:cs="Tahoma" w:ascii="Tahoma" w:hAnsi="Tahoma"/>
          <w:b/>
          <w:shd w:fill="FFFFFF" w:val="clear"/>
        </w:rPr>
        <w:t xml:space="preserve">Horario de Trabajo: </w:t>
      </w:r>
      <w:r>
        <w:rPr>
          <w:rStyle w:val="Fuentedeprrafopredeter"/>
          <w:rFonts w:cs="Tahoma" w:ascii="Tahoma" w:hAnsi="Tahoma"/>
          <w:shd w:fill="FFFFFF" w:val="clear"/>
        </w:rPr>
        <w:t xml:space="preserve">El horario de trabajo al que estará sujeto el </w:t>
      </w:r>
      <w:r>
        <w:rPr>
          <w:rStyle w:val="Fuentedeprrafopredeter"/>
          <w:rFonts w:cs="Tahoma" w:ascii="Tahoma" w:hAnsi="Tahoma"/>
          <w:b/>
          <w:shd w:fill="FFFFFF" w:val="clear"/>
        </w:rPr>
        <w:t xml:space="preserve">CONSULTOR (A) </w:t>
      </w:r>
      <w:r>
        <w:rPr>
          <w:rStyle w:val="Fuentedeprrafopredeter"/>
          <w:rFonts w:cs="Tahoma" w:ascii="Tahoma" w:hAnsi="Tahoma"/>
          <w:shd w:fill="FFFFFF"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Prrafodelista"/>
        <w:ind w:left="1440" w:right="0" w:hanging="0"/>
        <w:rPr>
          <w:rFonts w:cs="Arial"/>
          <w:b/>
          <w:b/>
          <w:szCs w:val="18"/>
          <w:lang w:val="es-BO"/>
        </w:rPr>
      </w:pPr>
      <w:r>
        <w:rPr>
          <w:rFonts w:cs="Arial"/>
          <w:b/>
          <w:szCs w:val="18"/>
          <w:lang w:val="es-BO"/>
        </w:rPr>
      </w:r>
    </w:p>
    <w:p>
      <w:pPr>
        <w:pStyle w:val="Normal"/>
        <w:numPr>
          <w:ilvl w:val="0"/>
          <w:numId w:val="49"/>
        </w:numPr>
        <w:ind w:left="720" w:right="0" w:hanging="360"/>
        <w:rPr>
          <w:rFonts w:cs="Arial"/>
          <w:b/>
          <w:b/>
          <w:szCs w:val="18"/>
          <w:lang w:val="es-BO"/>
        </w:rPr>
      </w:pPr>
      <w:r>
        <w:rPr>
          <w:rStyle w:val="Fuentedeprrafopredeter"/>
          <w:rFonts w:cs="Tahoma" w:ascii="Tahoma" w:hAnsi="Tahoma"/>
          <w:b/>
          <w:sz w:val="20"/>
          <w:szCs w:val="20"/>
          <w:shd w:fill="FFFFFF" w:val="clear"/>
          <w:lang w:eastAsia="en-US"/>
        </w:rPr>
        <w:t xml:space="preserve">De la asignación de activos y la responsabilidad sobre los mismos. </w:t>
      </w:r>
      <w:r>
        <w:rPr>
          <w:rStyle w:val="Fuentedeprrafopredeter"/>
          <w:rFonts w:cs="Tahoma" w:ascii="Tahoma" w:hAnsi="Tahoma"/>
          <w:sz w:val="20"/>
          <w:szCs w:val="20"/>
          <w:shd w:fill="FFFFFF" w:val="clear"/>
          <w:lang w:eastAsia="en-US"/>
        </w:rPr>
        <w:t>La</w:t>
      </w:r>
      <w:r>
        <w:rPr>
          <w:rStyle w:val="Fuentedeprrafopredeter"/>
          <w:rFonts w:cs="Tahoma" w:ascii="Tahoma" w:hAnsi="Tahoma"/>
          <w:b/>
          <w:sz w:val="20"/>
          <w:szCs w:val="20"/>
          <w:shd w:fill="FFFFFF" w:val="clear"/>
          <w:lang w:eastAsia="en-US"/>
        </w:rPr>
        <w:t xml:space="preserve"> ENTIDAD</w:t>
      </w:r>
      <w:r>
        <w:rPr>
          <w:rStyle w:val="Fuentedeprrafopredeter"/>
          <w:rFonts w:cs="Tahoma" w:ascii="Tahoma" w:hAnsi="Tahoma"/>
          <w:sz w:val="20"/>
          <w:szCs w:val="20"/>
          <w:shd w:fill="FFFFFF" w:val="clear"/>
          <w:lang w:eastAsia="en-US"/>
        </w:rPr>
        <w:t xml:space="preserve"> para posibilitar al </w:t>
      </w:r>
      <w:r>
        <w:rPr>
          <w:rStyle w:val="Fuentedeprrafopredeter"/>
          <w:rFonts w:cs="Tahoma" w:ascii="Tahoma" w:hAnsi="Tahoma"/>
          <w:b/>
          <w:sz w:val="20"/>
          <w:szCs w:val="20"/>
          <w:shd w:fill="FFFFFF" w:val="clear"/>
          <w:lang w:eastAsia="en-US"/>
        </w:rPr>
        <w:t xml:space="preserve">CONSULTOR (A) </w:t>
      </w:r>
      <w:r>
        <w:rPr>
          <w:rStyle w:val="Fuentedeprrafopredeter"/>
          <w:rFonts w:cs="Tahoma" w:ascii="Tahoma" w:hAnsi="Tahoma"/>
          <w:sz w:val="20"/>
          <w:szCs w:val="20"/>
          <w:shd w:fill="FFFFFF" w:val="clear"/>
          <w:lang w:eastAsia="en-US"/>
        </w:rPr>
        <w:t>la realización de sus labores, podrá asignar al mismo activos fijos y equipos acorde a las necesidades inherentes a la consultoría, siendo de responsabilidad del</w:t>
      </w:r>
      <w:r>
        <w:rPr>
          <w:rStyle w:val="Fuentedeprrafopredeter"/>
          <w:rFonts w:cs="Tahoma" w:ascii="Tahoma" w:hAnsi="Tahoma"/>
          <w:b/>
          <w:sz w:val="20"/>
          <w:szCs w:val="20"/>
          <w:shd w:fill="FFFFFF" w:val="clear"/>
          <w:lang w:eastAsia="en-US"/>
        </w:rPr>
        <w:t xml:space="preserve"> CONSULTOR (A) </w:t>
      </w:r>
      <w:r>
        <w:rPr>
          <w:rStyle w:val="Fuentedeprrafopredeter"/>
          <w:rFonts w:cs="Tahoma" w:ascii="Tahoma" w:hAnsi="Tahoma"/>
          <w:sz w:val="20"/>
          <w:szCs w:val="20"/>
          <w:shd w:fill="FFFFFF" w:val="clear"/>
          <w:lang w:eastAsia="en-US"/>
        </w:rPr>
        <w:t xml:space="preserve">su debido uso, custodia y salvaguarda de conformidad a las previsiones de la Ley Nº 1178 y las NB-SABS, debiendo devolver estos activos a la conclusión de la </w:t>
      </w:r>
      <w:r>
        <w:rPr>
          <w:rStyle w:val="Fuentedeprrafopredeter"/>
          <w:rFonts w:cs="Tahoma" w:ascii="Tahoma" w:hAnsi="Tahoma"/>
          <w:b/>
          <w:sz w:val="20"/>
          <w:szCs w:val="20"/>
          <w:shd w:fill="FFFFFF" w:val="clear"/>
          <w:lang w:eastAsia="en-US"/>
        </w:rPr>
        <w:t>CONSULTORÍA</w:t>
      </w:r>
      <w:r>
        <w:rPr>
          <w:rStyle w:val="Fuentedeprrafopredeter"/>
          <w:rFonts w:cs="Tahoma" w:ascii="Tahoma" w:hAnsi="Tahoma"/>
          <w:sz w:val="20"/>
          <w:szCs w:val="20"/>
          <w:shd w:fill="FFFFFF" w:val="clear"/>
          <w:lang w:eastAsia="en-US"/>
        </w:rPr>
        <w:t xml:space="preserve"> o de las labores para las cuales fueron asignados específicamente.</w:t>
      </w:r>
    </w:p>
    <w:p>
      <w:pPr>
        <w:pStyle w:val="Prrafodelista"/>
        <w:ind w:left="720" w:right="0" w:hanging="0"/>
        <w:rPr>
          <w:rFonts w:cs="Arial"/>
          <w:b/>
          <w:b/>
          <w:szCs w:val="18"/>
          <w:lang w:val="es-BO"/>
        </w:rPr>
      </w:pPr>
      <w:r>
        <w:rPr>
          <w:rFonts w:cs="Arial"/>
          <w:b/>
          <w:szCs w:val="18"/>
          <w:lang w:val="es-BO"/>
        </w:rPr>
      </w:r>
    </w:p>
    <w:p>
      <w:pPr>
        <w:pStyle w:val="Normal"/>
        <w:numPr>
          <w:ilvl w:val="0"/>
          <w:numId w:val="49"/>
        </w:numPr>
        <w:ind w:left="720" w:right="0" w:hanging="360"/>
        <w:rPr>
          <w:rFonts w:cs="Arial"/>
          <w:b/>
          <w:b/>
          <w:szCs w:val="18"/>
          <w:lang w:val="es-BO"/>
        </w:rPr>
      </w:pPr>
      <w:r>
        <w:rPr>
          <w:rStyle w:val="Fuentedeprrafopredeter"/>
          <w:rFonts w:cs="Tahoma" w:ascii="Tahoma" w:hAnsi="Tahoma"/>
          <w:b/>
          <w:bCs/>
          <w:color w:val="000000"/>
          <w:sz w:val="20"/>
          <w:szCs w:val="20"/>
          <w:shd w:fill="FFFF00" w:val="clear"/>
          <w:lang w:eastAsia="en-US"/>
        </w:rPr>
        <w:t xml:space="preserve">De la asignación de Ropa de Trabajo (Chaleco Institucional). </w:t>
      </w:r>
      <w:r>
        <w:rPr>
          <w:rStyle w:val="Fuentedeprrafopredeter"/>
          <w:rFonts w:cs="Tahoma" w:ascii="Tahoma" w:hAnsi="Tahoma"/>
          <w:color w:val="000000"/>
          <w:sz w:val="20"/>
          <w:szCs w:val="20"/>
          <w:shd w:fill="FFFF00" w:val="clear"/>
          <w:lang w:eastAsia="en-US"/>
        </w:rPr>
        <w:t xml:space="preserve">La </w:t>
      </w:r>
      <w:r>
        <w:rPr>
          <w:rStyle w:val="Fuentedeprrafopredeter"/>
          <w:rFonts w:cs="Tahoma" w:ascii="Tahoma" w:hAnsi="Tahoma"/>
          <w:b/>
          <w:bCs/>
          <w:color w:val="000000"/>
          <w:sz w:val="20"/>
          <w:szCs w:val="20"/>
          <w:shd w:fill="FFFF00" w:val="clear"/>
          <w:lang w:eastAsia="en-US"/>
        </w:rPr>
        <w:t>ENTIDAD</w:t>
      </w:r>
      <w:r>
        <w:rPr>
          <w:rStyle w:val="Fuentedeprrafopredeter"/>
          <w:rFonts w:cs="Tahoma" w:ascii="Tahoma" w:hAnsi="Tahoma"/>
          <w:color w:val="000000"/>
          <w:sz w:val="20"/>
          <w:szCs w:val="20"/>
          <w:shd w:fill="FFFF00" w:val="clear"/>
          <w:lang w:eastAsia="en-US"/>
        </w:rPr>
        <w:t xml:space="preserve"> dotara al </w:t>
      </w:r>
      <w:r>
        <w:rPr>
          <w:rStyle w:val="Fuentedeprrafopredeter"/>
          <w:rFonts w:cs="Tahoma" w:ascii="Tahoma" w:hAnsi="Tahoma"/>
          <w:b/>
          <w:bCs/>
          <w:color w:val="000000"/>
          <w:sz w:val="20"/>
          <w:szCs w:val="20"/>
          <w:shd w:fill="FFFF00" w:val="clear"/>
          <w:lang w:eastAsia="en-US"/>
        </w:rPr>
        <w:t>CONSULTOR,</w:t>
      </w:r>
      <w:r>
        <w:rPr>
          <w:rStyle w:val="Fuentedeprrafopredeter"/>
          <w:rFonts w:cs="Tahoma" w:ascii="Tahoma" w:hAnsi="Tahoma"/>
          <w:color w:val="000000"/>
          <w:sz w:val="20"/>
          <w:szCs w:val="20"/>
          <w:shd w:fill="FFFF00" w:val="clear"/>
          <w:lang w:eastAsia="en-US"/>
        </w:rPr>
        <w:t xml:space="preserve"> ropa de trabajo (Chaleco Institucional), de uso para los “Operativos de Control Tributario”, siendo de responsabilidad del </w:t>
      </w:r>
      <w:r>
        <w:rPr>
          <w:rStyle w:val="Fuentedeprrafopredeter"/>
          <w:rFonts w:cs="Tahoma" w:ascii="Tahoma" w:hAnsi="Tahoma"/>
          <w:b/>
          <w:bCs/>
          <w:color w:val="000000"/>
          <w:sz w:val="20"/>
          <w:szCs w:val="20"/>
          <w:shd w:fill="FFFF00" w:val="clear"/>
          <w:lang w:eastAsia="en-US"/>
        </w:rPr>
        <w:t>CONSULTOR</w:t>
      </w:r>
      <w:r>
        <w:rPr>
          <w:rStyle w:val="Fuentedeprrafopredeter"/>
          <w:rFonts w:cs="Tahoma" w:ascii="Tahoma" w:hAnsi="Tahoma"/>
          <w:color w:val="000000"/>
          <w:sz w:val="20"/>
          <w:szCs w:val="20"/>
          <w:shd w:fill="FFFF00" w:val="clear"/>
          <w:lang w:eastAsia="en-US"/>
        </w:rPr>
        <w:t xml:space="preserve"> su debido uso, custodia y salvaguarda de conformidad a las previsiones de la Ley Nº 1178 y las NB-SABS, debiendo devolver el mismo a la conclusión de la </w:t>
      </w:r>
      <w:r>
        <w:rPr>
          <w:rStyle w:val="Fuentedeprrafopredeter"/>
          <w:rFonts w:cs="Tahoma" w:ascii="Tahoma" w:hAnsi="Tahoma"/>
          <w:b/>
          <w:bCs/>
          <w:color w:val="000000"/>
          <w:sz w:val="20"/>
          <w:szCs w:val="20"/>
          <w:shd w:fill="FFFF00" w:val="clear"/>
          <w:lang w:eastAsia="en-US"/>
        </w:rPr>
        <w:t>CONSULTORÍA.</w:t>
      </w:r>
    </w:p>
    <w:p>
      <w:pPr>
        <w:pStyle w:val="Normal"/>
        <w:ind w:left="720" w:right="0" w:hanging="0"/>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El </w:t>
      </w:r>
      <w:r>
        <w:rPr>
          <w:rStyle w:val="Fuentedeprrafopredeter"/>
          <w:rFonts w:cs="Tahoma" w:ascii="Tahoma" w:hAnsi="Tahoma"/>
          <w:b/>
          <w:sz w:val="20"/>
          <w:szCs w:val="20"/>
          <w:shd w:fill="FFFFFF" w:val="clear"/>
        </w:rPr>
        <w:t>CONSULTOR (A)</w:t>
      </w:r>
      <w:r>
        <w:rPr>
          <w:rStyle w:val="Fuentedeprrafopredeter"/>
          <w:rFonts w:cs="Tahoma" w:ascii="Tahoma" w:hAnsi="Tahoma"/>
          <w:sz w:val="20"/>
          <w:szCs w:val="20"/>
          <w:shd w:fill="FFFFFF" w:val="clear"/>
        </w:rPr>
        <w:t xml:space="preserve"> no podrá exigir beneficios sociales, subsidios,</w:t>
      </w:r>
      <w:r>
        <w:rPr>
          <w:rStyle w:val="Fuentedeprrafopredeter"/>
          <w:rFonts w:cs="Tahoma" w:ascii="Tahoma" w:hAnsi="Tahoma"/>
          <w:b/>
          <w:sz w:val="20"/>
          <w:szCs w:val="20"/>
          <w:shd w:fill="FFFFFF" w:val="clear"/>
        </w:rPr>
        <w:t xml:space="preserve"> </w:t>
      </w:r>
      <w:r>
        <w:rPr>
          <w:rStyle w:val="Fuentedeprrafopredeter"/>
          <w:rFonts w:cs="Tahoma" w:ascii="Tahoma" w:hAnsi="Tahoma"/>
          <w:sz w:val="20"/>
          <w:szCs w:val="20"/>
          <w:shd w:fill="FFFFFF"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Además, el </w:t>
      </w:r>
      <w:r>
        <w:rPr>
          <w:rStyle w:val="Fuentedeprrafopredeter"/>
          <w:rFonts w:cs="Tahoma" w:ascii="Tahoma" w:hAnsi="Tahoma"/>
          <w:b/>
          <w:sz w:val="20"/>
          <w:szCs w:val="20"/>
          <w:shd w:fill="FFFFFF" w:val="clear"/>
        </w:rPr>
        <w:t>CONSULTOR</w:t>
      </w:r>
      <w:r>
        <w:rPr>
          <w:rStyle w:val="Fuentedeprrafopredeter"/>
          <w:rFonts w:cs="MECOGP+Verdana" w:ascii="Tahoma" w:hAnsi="Tahoma"/>
          <w:sz w:val="20"/>
          <w:szCs w:val="20"/>
          <w:shd w:fill="FFFFFF" w:val="clear"/>
        </w:rPr>
        <w:t xml:space="preserve"> </w:t>
      </w:r>
      <w:r>
        <w:rPr>
          <w:rStyle w:val="Fuentedeprrafopredeter"/>
          <w:rFonts w:cs="MECOGP+Verdana" w:ascii="Tahoma" w:hAnsi="Tahoma"/>
          <w:b/>
          <w:bCs/>
          <w:sz w:val="20"/>
          <w:szCs w:val="20"/>
          <w:shd w:fill="FFFFFF" w:val="clear"/>
        </w:rPr>
        <w:t>(A)</w:t>
      </w:r>
      <w:r>
        <w:rPr>
          <w:rStyle w:val="Fuentedeprrafopredeter"/>
          <w:rFonts w:cs="MECOGP+Verdana" w:ascii="Tahoma" w:hAnsi="Tahoma"/>
          <w:sz w:val="20"/>
          <w:szCs w:val="20"/>
          <w:shd w:fill="FFFFFF" w:val="clear"/>
        </w:rPr>
        <w:t xml:space="preserve"> se compromete a cumplir con las siguientes obligaciones:</w:t>
      </w:r>
    </w:p>
    <w:p>
      <w:pPr>
        <w:pStyle w:val="Normal"/>
        <w:rPr>
          <w:rFonts w:cs="Arial"/>
          <w:b/>
          <w:b/>
          <w:szCs w:val="18"/>
          <w:lang w:val="es-BO"/>
        </w:rPr>
      </w:pPr>
      <w:r>
        <w:rPr>
          <w:rFonts w:cs="Arial"/>
          <w:b/>
          <w:szCs w:val="18"/>
          <w:lang w:val="es-BO"/>
        </w:rPr>
      </w:r>
    </w:p>
    <w:p>
      <w:pPr>
        <w:pStyle w:val="Normal"/>
        <w:widowControl w:val="false"/>
        <w:numPr>
          <w:ilvl w:val="0"/>
          <w:numId w:val="54"/>
        </w:numPr>
        <w:tabs>
          <w:tab w:val="clear" w:pos="709"/>
          <w:tab w:val="left" w:pos="880" w:leader="none"/>
        </w:tabs>
        <w:ind w:left="454" w:right="0" w:hanging="340"/>
        <w:rPr>
          <w:rFonts w:cs="Arial"/>
          <w:b/>
          <w:b/>
          <w:szCs w:val="18"/>
          <w:lang w:val="es-BO"/>
        </w:rPr>
      </w:pPr>
      <w:r>
        <w:rPr>
          <w:rStyle w:val="Fuentedeprrafopredeter"/>
          <w:rFonts w:cs="Tahoma" w:ascii="Tahoma" w:hAnsi="Tahoma"/>
          <w:sz w:val="20"/>
          <w:szCs w:val="20"/>
          <w:shd w:fill="FFFFFF" w:val="clear"/>
        </w:rPr>
        <w:t xml:space="preserve">Efectuar la prestación del </w:t>
      </w:r>
      <w:r>
        <w:rPr>
          <w:rStyle w:val="Fuentedeprrafopredeter"/>
          <w:rFonts w:cs="Tahoma" w:ascii="Tahoma" w:hAnsi="Tahoma"/>
          <w:b/>
          <w:bCs/>
          <w:sz w:val="20"/>
          <w:szCs w:val="20"/>
          <w:shd w:fill="FFFFFF" w:val="clear"/>
        </w:rPr>
        <w:t>SERVICIO</w:t>
      </w:r>
      <w:r>
        <w:rPr>
          <w:rStyle w:val="Fuentedeprrafopredeter"/>
          <w:rFonts w:cs="Tahoma" w:ascii="Tahoma" w:hAnsi="Tahoma"/>
          <w:sz w:val="20"/>
          <w:szCs w:val="20"/>
          <w:shd w:fill="FFFFFF" w:val="clear"/>
        </w:rPr>
        <w:t xml:space="preserve">, objeto del presente Contrato con exclusividad a favor de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de acuerdo a los Objetivos, Alcances, Actividades, Resultados y Plazos señalados en los Términos de Referencia, así como a las estipulaciones y condiciones de este Contrato.</w:t>
      </w:r>
    </w:p>
    <w:p>
      <w:pPr>
        <w:pStyle w:val="Normal"/>
        <w:widowControl w:val="false"/>
        <w:numPr>
          <w:ilvl w:val="0"/>
          <w:numId w:val="54"/>
        </w:numPr>
        <w:tabs>
          <w:tab w:val="clear" w:pos="709"/>
          <w:tab w:val="left" w:pos="1560" w:leader="none"/>
        </w:tabs>
        <w:ind w:left="454" w:right="0" w:hanging="340"/>
        <w:rPr>
          <w:rFonts w:cs="Arial"/>
          <w:b/>
          <w:b/>
          <w:szCs w:val="18"/>
          <w:lang w:val="es-BO"/>
        </w:rPr>
      </w:pPr>
      <w:r>
        <w:rPr>
          <w:rStyle w:val="Fuentedeprrafopredeter"/>
          <w:rFonts w:cs="Tahoma" w:ascii="Tahoma" w:hAnsi="Tahoma"/>
          <w:sz w:val="20"/>
          <w:szCs w:val="20"/>
          <w:shd w:fill="FFFFFF" w:val="clear"/>
        </w:rPr>
        <w:t xml:space="preserve">Suministrar a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cualquier información adicional que requiera.</w:t>
      </w:r>
    </w:p>
    <w:p>
      <w:pPr>
        <w:pStyle w:val="Normal"/>
        <w:widowControl w:val="false"/>
        <w:numPr>
          <w:ilvl w:val="0"/>
          <w:numId w:val="54"/>
        </w:numPr>
        <w:tabs>
          <w:tab w:val="clear" w:pos="709"/>
          <w:tab w:val="left" w:pos="1560" w:leader="none"/>
        </w:tabs>
        <w:ind w:left="454" w:right="0" w:hanging="340"/>
        <w:rPr>
          <w:rFonts w:cs="Arial"/>
          <w:b/>
          <w:b/>
          <w:szCs w:val="18"/>
          <w:lang w:val="es-BO"/>
        </w:rPr>
      </w:pPr>
      <w:r>
        <w:rPr>
          <w:rFonts w:cs="Tahoma" w:ascii="Tahoma" w:hAnsi="Tahoma"/>
          <w:sz w:val="20"/>
          <w:szCs w:val="20"/>
          <w:shd w:fill="FFFFFF" w:val="clear"/>
        </w:rPr>
        <w:t>Presentarse a trabajar con ropa formal de trabajo.</w:t>
      </w:r>
    </w:p>
    <w:p>
      <w:pPr>
        <w:pStyle w:val="Normal"/>
        <w:widowControl w:val="false"/>
        <w:numPr>
          <w:ilvl w:val="0"/>
          <w:numId w:val="54"/>
        </w:numPr>
        <w:tabs>
          <w:tab w:val="clear" w:pos="709"/>
          <w:tab w:val="left" w:pos="960" w:leader="none"/>
          <w:tab w:val="left" w:pos="1133" w:leader="none"/>
        </w:tabs>
        <w:ind w:left="426" w:right="0" w:hanging="313"/>
        <w:rPr>
          <w:rFonts w:cs="Arial"/>
          <w:b/>
          <w:b/>
          <w:szCs w:val="18"/>
          <w:lang w:val="es-BO"/>
        </w:rPr>
      </w:pPr>
      <w:r>
        <w:rPr>
          <w:rStyle w:val="Fuentedeprrafopredeter"/>
          <w:rFonts w:cs="Tahoma" w:ascii="Tahoma" w:hAnsi="Tahoma"/>
          <w:sz w:val="20"/>
          <w:szCs w:val="20"/>
          <w:shd w:fill="FFFFFF" w:val="clear"/>
        </w:rPr>
        <w:t xml:space="preserve">Reconocer que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es la única propietaria de los productos y documentos producidos bajo el</w:t>
      </w:r>
      <w:r>
        <w:rPr>
          <w:rStyle w:val="Fuentedeprrafopredeter"/>
          <w:rFonts w:ascii="Tahoma" w:hAnsi="Tahoma"/>
          <w:sz w:val="20"/>
          <w:szCs w:val="20"/>
          <w:shd w:fill="FFFFFF" w:val="clear"/>
        </w:rPr>
        <w:t xml:space="preserve"> </w:t>
      </w:r>
      <w:r>
        <w:rPr>
          <w:rStyle w:val="Fuentedeprrafopredeter"/>
          <w:rFonts w:cs="Tahoma" w:ascii="Tahoma" w:hAnsi="Tahoma"/>
          <w:sz w:val="20"/>
          <w:szCs w:val="20"/>
          <w:shd w:fill="FFFFFF" w:val="clear"/>
        </w:rPr>
        <w:t>presente Contrato.</w:t>
      </w:r>
    </w:p>
    <w:p>
      <w:pPr>
        <w:pStyle w:val="Normal"/>
        <w:widowControl w:val="false"/>
        <w:numPr>
          <w:ilvl w:val="0"/>
          <w:numId w:val="54"/>
        </w:numPr>
        <w:tabs>
          <w:tab w:val="clear" w:pos="709"/>
          <w:tab w:val="left" w:pos="880" w:leader="none"/>
        </w:tabs>
        <w:ind w:left="454" w:right="0" w:hanging="340"/>
        <w:rPr>
          <w:rFonts w:cs="Arial"/>
          <w:b/>
          <w:b/>
          <w:szCs w:val="18"/>
          <w:lang w:val="es-BO"/>
        </w:rPr>
      </w:pPr>
      <w:r>
        <w:rPr>
          <w:rStyle w:val="Fuentedeprrafopredeter"/>
          <w:rFonts w:cs="Tahoma" w:ascii="Tahoma" w:hAnsi="Tahoma"/>
          <w:sz w:val="20"/>
          <w:szCs w:val="20"/>
          <w:shd w:fill="FFFFFF" w:val="clear"/>
        </w:rPr>
        <w:t xml:space="preserve">Mantener una conducta decorosa en el desempeño de su </w:t>
      </w:r>
      <w:r>
        <w:rPr>
          <w:rStyle w:val="Fuentedeprrafopredeter"/>
          <w:rFonts w:cs="Tahoma" w:ascii="Tahoma" w:hAnsi="Tahoma"/>
          <w:b/>
          <w:sz w:val="20"/>
          <w:szCs w:val="20"/>
          <w:shd w:fill="FFFFFF" w:val="clear"/>
        </w:rPr>
        <w:t>CONSULTORÍA</w:t>
      </w:r>
      <w:r>
        <w:rPr>
          <w:rStyle w:val="Fuentedeprrafopredeter"/>
          <w:rFonts w:cs="Tahoma" w:ascii="Tahoma" w:hAnsi="Tahoma"/>
          <w:sz w:val="20"/>
          <w:szCs w:val="20"/>
          <w:shd w:fill="FFFFFF" w:val="clear"/>
        </w:rPr>
        <w:t xml:space="preserve"> compatible con el espíritu institucional.</w:t>
      </w:r>
    </w:p>
    <w:p>
      <w:pPr>
        <w:pStyle w:val="Normal"/>
        <w:widowControl w:val="false"/>
        <w:numPr>
          <w:ilvl w:val="0"/>
          <w:numId w:val="54"/>
        </w:numPr>
        <w:tabs>
          <w:tab w:val="clear" w:pos="709"/>
          <w:tab w:val="left" w:pos="880" w:leader="none"/>
        </w:tabs>
        <w:ind w:left="454" w:right="0" w:hanging="340"/>
        <w:rPr>
          <w:rFonts w:cs="Arial"/>
          <w:b/>
          <w:b/>
          <w:szCs w:val="18"/>
          <w:lang w:val="es-BO"/>
        </w:rPr>
      </w:pPr>
      <w:r>
        <w:rPr>
          <w:rStyle w:val="Fuentedeprrafopredeter"/>
          <w:rFonts w:cs="Tahoma" w:ascii="Tahoma" w:hAnsi="Tahoma"/>
          <w:sz w:val="20"/>
          <w:szCs w:val="20"/>
          <w:shd w:fill="FFFFFF" w:val="clear"/>
        </w:rPr>
        <w:t xml:space="preserve">Participación activa en actividades de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asignadas por los inmediatos Superiores.</w:t>
      </w:r>
    </w:p>
    <w:p>
      <w:pPr>
        <w:pStyle w:val="Normal"/>
        <w:widowControl w:val="false"/>
        <w:numPr>
          <w:ilvl w:val="0"/>
          <w:numId w:val="54"/>
        </w:numPr>
        <w:tabs>
          <w:tab w:val="clear" w:pos="709"/>
          <w:tab w:val="left" w:pos="880" w:leader="none"/>
        </w:tabs>
        <w:ind w:left="454" w:right="0" w:hanging="340"/>
        <w:rPr>
          <w:rFonts w:cs="Arial"/>
          <w:b/>
          <w:b/>
          <w:szCs w:val="18"/>
          <w:lang w:val="es-BO"/>
        </w:rPr>
      </w:pPr>
      <w:r>
        <w:rPr>
          <w:rFonts w:cs="Tahoma" w:ascii="Tahoma" w:hAnsi="Tahoma"/>
          <w:sz w:val="20"/>
          <w:szCs w:val="20"/>
          <w:shd w:fill="FFFFFF" w:val="clear"/>
        </w:rPr>
        <w:t>Mantener un equilibrio ético y el buen trato social dentro del entorno laboral.</w:t>
      </w:r>
    </w:p>
    <w:p>
      <w:pPr>
        <w:pStyle w:val="Normal"/>
        <w:widowControl w:val="false"/>
        <w:numPr>
          <w:ilvl w:val="0"/>
          <w:numId w:val="54"/>
        </w:numPr>
        <w:tabs>
          <w:tab w:val="clear" w:pos="709"/>
          <w:tab w:val="left" w:pos="880" w:leader="none"/>
        </w:tabs>
        <w:ind w:left="454" w:right="0" w:hanging="340"/>
        <w:rPr>
          <w:rFonts w:cs="Arial"/>
          <w:b/>
          <w:b/>
          <w:szCs w:val="18"/>
          <w:lang w:val="es-BO"/>
        </w:rPr>
      </w:pPr>
      <w:r>
        <w:rPr>
          <w:rFonts w:cs="Tahoma" w:ascii="Tahoma" w:hAnsi="Tahoma"/>
          <w:sz w:val="20"/>
          <w:szCs w:val="20"/>
          <w:shd w:fill="FFFFFF" w:val="clear"/>
        </w:rPr>
        <w:t>Abstenerse de realizar comentarios ofensivos, discriminatorios y de orden racista dentro del entorno laboral.</w:t>
      </w:r>
    </w:p>
    <w:p>
      <w:pPr>
        <w:pStyle w:val="Normal"/>
        <w:widowControl w:val="false"/>
        <w:numPr>
          <w:ilvl w:val="0"/>
          <w:numId w:val="54"/>
        </w:numPr>
        <w:tabs>
          <w:tab w:val="clear" w:pos="709"/>
          <w:tab w:val="left" w:pos="880" w:leader="none"/>
        </w:tabs>
        <w:ind w:left="454" w:right="0" w:hanging="340"/>
        <w:rPr>
          <w:rFonts w:cs="Arial"/>
          <w:b/>
          <w:b/>
          <w:szCs w:val="18"/>
          <w:lang w:val="es-BO"/>
        </w:rPr>
      </w:pPr>
      <w:r>
        <w:rPr>
          <w:rFonts w:cs="Tahoma" w:ascii="Tahoma" w:hAnsi="Tahoma"/>
          <w:sz w:val="20"/>
          <w:szCs w:val="20"/>
          <w:shd w:fill="FFFFFF" w:val="clear"/>
        </w:rPr>
        <w:t>Cumplir cada una de las cláusulas del presente Contrato.</w:t>
      </w:r>
    </w:p>
    <w:p>
      <w:pPr>
        <w:pStyle w:val="Normal"/>
        <w:widowControl w:val="false"/>
        <w:tabs>
          <w:tab w:val="clear" w:pos="709"/>
          <w:tab w:val="left" w:pos="426" w:leader="none"/>
        </w:tabs>
        <w:rPr>
          <w:rFonts w:cs="Arial"/>
          <w:b/>
          <w:b/>
          <w:szCs w:val="18"/>
          <w:lang w:val="es-BO"/>
        </w:rPr>
      </w:pPr>
      <w:r>
        <w:rPr>
          <w:rFonts w:cs="Arial"/>
          <w:b/>
          <w:szCs w:val="18"/>
          <w:lang w:val="es-BO"/>
        </w:rPr>
      </w:r>
    </w:p>
    <w:p>
      <w:pPr>
        <w:pStyle w:val="Normal"/>
        <w:spacing w:before="0" w:after="160"/>
        <w:rPr>
          <w:rFonts w:cs="Arial"/>
          <w:b/>
          <w:b/>
          <w:szCs w:val="18"/>
          <w:lang w:val="es-BO"/>
        </w:rPr>
      </w:pPr>
      <w:r>
        <w:rPr>
          <w:rStyle w:val="Fuentedeprrafopredeter"/>
          <w:rFonts w:cs="Tahoma" w:ascii="Tahoma" w:hAnsi="Tahoma"/>
          <w:sz w:val="20"/>
          <w:szCs w:val="20"/>
          <w:shd w:fill="FFFFFF" w:val="clear"/>
        </w:rPr>
        <w:t>Por su parte, la</w:t>
      </w:r>
      <w:r>
        <w:rPr>
          <w:rStyle w:val="Fuentedeprrafopredeter"/>
          <w:rFonts w:cs="Tahoma" w:ascii="Tahoma" w:hAnsi="Tahoma"/>
          <w:b/>
          <w:sz w:val="20"/>
          <w:szCs w:val="20"/>
          <w:shd w:fill="FFFFFF" w:val="clear"/>
        </w:rPr>
        <w:t xml:space="preserve"> ENTIDAD</w:t>
      </w:r>
      <w:r>
        <w:rPr>
          <w:rStyle w:val="Fuentedeprrafopredeter"/>
          <w:rFonts w:cs="Tahoma" w:ascii="Tahoma" w:hAnsi="Tahoma"/>
          <w:sz w:val="20"/>
          <w:szCs w:val="20"/>
          <w:shd w:fill="FFFFFF" w:val="clear"/>
        </w:rPr>
        <w:t xml:space="preserve"> se compromete a cumplir con las siguientes obligaciones: </w:t>
      </w:r>
      <w:r>
        <w:rPr>
          <w:rStyle w:val="Fuentedeprrafopredeter"/>
          <w:rFonts w:cs="Tahoma" w:ascii="Tahoma" w:hAnsi="Tahoma"/>
          <w:sz w:val="20"/>
          <w:szCs w:val="20"/>
          <w:shd w:fill="FFFFFF" w:val="clear"/>
          <w:lang w:eastAsia="en-US"/>
        </w:rPr>
        <w:t xml:space="preserve">Apoyar la </w:t>
      </w:r>
      <w:r>
        <w:rPr>
          <w:rStyle w:val="Fuentedeprrafopredeter"/>
          <w:rFonts w:cs="Tahoma" w:ascii="Tahoma" w:hAnsi="Tahoma"/>
          <w:b/>
          <w:sz w:val="20"/>
          <w:szCs w:val="20"/>
          <w:shd w:fill="FFFFFF" w:val="clear"/>
          <w:lang w:eastAsia="en-US"/>
        </w:rPr>
        <w:t>CONSULTORÍA</w:t>
      </w:r>
      <w:r>
        <w:rPr>
          <w:rStyle w:val="Fuentedeprrafopredeter"/>
          <w:rFonts w:cs="Tahoma" w:ascii="Tahoma" w:hAnsi="Tahoma"/>
          <w:sz w:val="20"/>
          <w:szCs w:val="20"/>
          <w:shd w:fill="FFFFFF" w:val="clear"/>
          <w:lang w:eastAsia="en-US"/>
        </w:rPr>
        <w:t xml:space="preserve"> proporcionando la información necesaria, apoyo logístico referente a condiciones de trabajo e insumos.</w:t>
      </w:r>
    </w:p>
    <w:p>
      <w:pPr>
        <w:pStyle w:val="Normal"/>
        <w:numPr>
          <w:ilvl w:val="0"/>
          <w:numId w:val="53"/>
        </w:numPr>
        <w:ind w:left="454" w:right="0" w:hanging="454"/>
        <w:rPr>
          <w:rFonts w:cs="Arial"/>
          <w:b/>
          <w:b/>
          <w:szCs w:val="18"/>
          <w:lang w:val="es-BO"/>
        </w:rPr>
      </w:pPr>
      <w:r>
        <w:rPr>
          <w:rStyle w:val="Fuentedeprrafopredeter"/>
          <w:rFonts w:cs="Tahoma" w:ascii="Tahoma" w:hAnsi="Tahoma"/>
          <w:sz w:val="20"/>
          <w:szCs w:val="20"/>
          <w:shd w:fill="FFFFFF" w:val="clear"/>
          <w:lang w:eastAsia="en-US"/>
        </w:rPr>
        <w:t xml:space="preserve">Dar conformidad al </w:t>
      </w:r>
      <w:r>
        <w:rPr>
          <w:rStyle w:val="Fuentedeprrafopredeter"/>
          <w:rFonts w:cs="Tahoma" w:ascii="Tahoma" w:hAnsi="Tahoma"/>
          <w:b/>
          <w:sz w:val="20"/>
          <w:szCs w:val="20"/>
          <w:shd w:fill="FFFFFF" w:val="clear"/>
          <w:lang w:eastAsia="en-US"/>
        </w:rPr>
        <w:t>SERVICIO</w:t>
      </w:r>
      <w:r>
        <w:rPr>
          <w:rStyle w:val="Fuentedeprrafopredeter"/>
          <w:rFonts w:cs="Tahoma" w:ascii="Tahoma" w:hAnsi="Tahoma"/>
          <w:sz w:val="20"/>
          <w:szCs w:val="20"/>
          <w:shd w:fill="FFFFFF" w:val="clear"/>
          <w:lang w:eastAsia="en-US"/>
        </w:rPr>
        <w:t xml:space="preserve"> de </w:t>
      </w:r>
      <w:r>
        <w:rPr>
          <w:rStyle w:val="Fuentedeprrafopredeter"/>
          <w:rFonts w:cs="Tahoma" w:ascii="Tahoma" w:hAnsi="Tahoma"/>
          <w:b/>
          <w:sz w:val="20"/>
          <w:szCs w:val="20"/>
          <w:shd w:fill="FFFFFF" w:val="clear"/>
          <w:lang w:eastAsia="en-US"/>
        </w:rPr>
        <w:t>CONSULTORÍA</w:t>
      </w:r>
      <w:r>
        <w:rPr>
          <w:rStyle w:val="Fuentedeprrafopredeter"/>
          <w:rFonts w:cs="Tahoma" w:ascii="Tahoma" w:hAnsi="Tahoma"/>
          <w:sz w:val="20"/>
          <w:szCs w:val="20"/>
          <w:shd w:fill="FFFFFF" w:val="clear"/>
          <w:lang w:eastAsia="en-US"/>
        </w:rPr>
        <w:t xml:space="preserve">, en un plazo no mayor de cinco (5) días hábiles computables a partir de la recepción de </w:t>
      </w:r>
      <w:r>
        <w:rPr>
          <w:rStyle w:val="Fuentedeprrafopredeter"/>
          <w:rFonts w:cs="Tahoma" w:ascii="Tahoma" w:hAnsi="Tahoma"/>
          <w:sz w:val="20"/>
          <w:szCs w:val="20"/>
          <w:shd w:fill="FFFFFF" w:val="clear"/>
        </w:rPr>
        <w:t>Informe Final de Actividades de Contrato.</w:t>
      </w:r>
    </w:p>
    <w:p>
      <w:pPr>
        <w:pStyle w:val="Normal"/>
        <w:numPr>
          <w:ilvl w:val="0"/>
          <w:numId w:val="53"/>
        </w:numPr>
        <w:ind w:left="454" w:right="0" w:hanging="454"/>
        <w:rPr>
          <w:rFonts w:cs="Arial"/>
          <w:b/>
          <w:b/>
          <w:szCs w:val="18"/>
          <w:lang w:val="es-BO"/>
        </w:rPr>
      </w:pPr>
      <w:r>
        <w:rPr>
          <w:rFonts w:cs="Tahoma" w:ascii="Tahoma" w:hAnsi="Tahoma"/>
          <w:sz w:val="20"/>
          <w:szCs w:val="20"/>
          <w:shd w:fill="FFFFFF" w:val="clear"/>
        </w:rPr>
        <w:t>Cumplir cada una de las cláusulas del presente Contrato.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SÉPTIMA.- (VIGENCIA). </w:t>
      </w:r>
      <w:r>
        <w:rPr>
          <w:rStyle w:val="Fuentedeprrafopredeter"/>
          <w:rFonts w:cs="Arial" w:ascii="Tahoma" w:hAnsi="Tahoma"/>
          <w:sz w:val="20"/>
          <w:szCs w:val="20"/>
          <w:shd w:fill="FFFFFF" w:val="clear"/>
        </w:rPr>
        <w:t>El Contrato, entrará en vigencia desde el día siguiente hábil de su suscripción, por ambas partes, hasta que las mismas hayan dado cumplimiento a todas las cláusulas contenidas en el presente Contrato.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OCTAVA.- (COMPROMISO POR GARANTÍA). </w:t>
      </w:r>
      <w:r>
        <w:rPr>
          <w:rStyle w:val="Fuentedeprrafopredeter"/>
          <w:rFonts w:cs="Tahoma" w:ascii="Tahoma" w:hAnsi="Tahoma"/>
          <w:sz w:val="20"/>
          <w:szCs w:val="20"/>
          <w:shd w:fill="FFFFFF" w:val="clear"/>
        </w:rPr>
        <w:t xml:space="preserve">A la suscripción del Contrato, el  </w:t>
      </w:r>
      <w:r>
        <w:rPr>
          <w:rStyle w:val="Fuentedeprrafopredeter"/>
          <w:rFonts w:cs="Tahoma" w:ascii="Tahoma" w:hAnsi="Tahoma"/>
          <w:b/>
          <w:sz w:val="20"/>
          <w:szCs w:val="20"/>
          <w:shd w:fill="FFFFFF" w:val="clear"/>
        </w:rPr>
        <w:t>CONSULTOR (A)</w:t>
      </w:r>
      <w:r>
        <w:rPr>
          <w:rStyle w:val="Fuentedeprrafopredeter"/>
          <w:rFonts w:cs="Tahoma" w:ascii="Tahoma" w:hAnsi="Tahoma"/>
          <w:sz w:val="20"/>
          <w:szCs w:val="20"/>
          <w:shd w:fill="FFFFFF" w:val="clear"/>
        </w:rPr>
        <w:t xml:space="preserve"> se compromete al fiel cumplimiento del mismo en todas sus partes.</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El </w:t>
      </w:r>
      <w:r>
        <w:rPr>
          <w:rStyle w:val="Fuentedeprrafopredeter"/>
          <w:rFonts w:cs="Tahoma" w:ascii="Tahoma" w:hAnsi="Tahoma"/>
          <w:b/>
          <w:sz w:val="20"/>
          <w:szCs w:val="20"/>
          <w:shd w:fill="FFFFFF" w:val="clear"/>
        </w:rPr>
        <w:t xml:space="preserve">CONSULTOR (A) </w:t>
      </w:r>
      <w:r>
        <w:rPr>
          <w:rStyle w:val="Fuentedeprrafopredeter"/>
          <w:rFonts w:cs="Tahoma" w:ascii="Tahoma" w:hAnsi="Tahoma"/>
          <w:sz w:val="20"/>
          <w:szCs w:val="20"/>
          <w:shd w:fill="FFFFFF" w:val="clear"/>
        </w:rPr>
        <w:t xml:space="preserve">no está obligado a presentar una Garantía de Cumplimiento de Contrato, ni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a realizar la retención de los pagos parciales por concepto de Garantía de Cumplimiento de Contrato; sin embargo, en caso de que el </w:t>
      </w:r>
      <w:r>
        <w:rPr>
          <w:rStyle w:val="Fuentedeprrafopredeter"/>
          <w:rFonts w:cs="Tahoma" w:ascii="Tahoma" w:hAnsi="Tahoma"/>
          <w:b/>
          <w:bCs/>
          <w:sz w:val="20"/>
          <w:szCs w:val="20"/>
          <w:shd w:fill="FFFFFF" w:val="clear"/>
        </w:rPr>
        <w:t>CO</w:t>
      </w:r>
      <w:r>
        <w:rPr>
          <w:rStyle w:val="Fuentedeprrafopredeter"/>
          <w:rFonts w:cs="Tahoma" w:ascii="Tahoma" w:hAnsi="Tahoma"/>
          <w:b/>
          <w:sz w:val="20"/>
          <w:szCs w:val="20"/>
          <w:shd w:fill="FFFFFF" w:val="clear"/>
        </w:rPr>
        <w:t>NSULTOR (A)</w:t>
      </w:r>
      <w:r>
        <w:rPr>
          <w:rStyle w:val="Fuentedeprrafopredeter"/>
          <w:rFonts w:cs="Tahoma" w:ascii="Tahoma" w:hAnsi="Tahoma"/>
          <w:sz w:val="20"/>
          <w:szCs w:val="20"/>
          <w:shd w:fill="FFFFFF"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Style w:val="Fuentedeprrafopredeter"/>
          <w:rFonts w:cs="Tahoma" w:ascii="Tahoma" w:hAnsi="Tahoma"/>
          <w:b/>
          <w:sz w:val="20"/>
          <w:szCs w:val="20"/>
          <w:shd w:fill="FFFFFF" w:val="clear"/>
        </w:rPr>
        <w:t>CONSULTOR (A).</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NOVENA.- (PLAZO DE PRESTACIÓN DE LA CONSULTORÍA). </w:t>
      </w:r>
      <w:r>
        <w:rPr>
          <w:rStyle w:val="Fuentedeprrafopredeter"/>
          <w:rFonts w:ascii="Tahoma" w:hAnsi="Tahoma"/>
          <w:sz w:val="20"/>
          <w:szCs w:val="20"/>
          <w:shd w:fill="FFFFFF" w:val="clear"/>
        </w:rPr>
        <w:t xml:space="preserve">El </w:t>
      </w:r>
      <w:r>
        <w:rPr>
          <w:rStyle w:val="Fuentedeprrafopredeter"/>
          <w:rFonts w:ascii="Tahoma" w:hAnsi="Tahoma"/>
          <w:b/>
          <w:sz w:val="20"/>
          <w:szCs w:val="20"/>
          <w:shd w:fill="FFFFFF" w:val="clear"/>
        </w:rPr>
        <w:t xml:space="preserve">CONSULTOR (A) </w:t>
      </w:r>
      <w:r>
        <w:rPr>
          <w:rStyle w:val="Fuentedeprrafopredeter"/>
          <w:rFonts w:ascii="Tahoma" w:hAnsi="Tahoma"/>
          <w:sz w:val="20"/>
          <w:szCs w:val="20"/>
          <w:shd w:fill="FFFFFF" w:val="clear"/>
        </w:rPr>
        <w:t xml:space="preserve">desarrollará sus actividades de forma satisfactoria, en estricto acuerdo con el alcance del </w:t>
      </w:r>
      <w:r>
        <w:rPr>
          <w:rStyle w:val="Fuentedeprrafopredeter"/>
          <w:rFonts w:ascii="Tahoma" w:hAnsi="Tahoma"/>
          <w:b/>
          <w:sz w:val="20"/>
          <w:szCs w:val="20"/>
          <w:shd w:fill="FFFFFF" w:val="clear"/>
        </w:rPr>
        <w:t>SERVICIO</w:t>
      </w:r>
      <w:r>
        <w:rPr>
          <w:rStyle w:val="Fuentedeprrafopredeter"/>
          <w:rFonts w:ascii="Tahoma" w:hAnsi="Tahoma"/>
          <w:sz w:val="20"/>
          <w:szCs w:val="20"/>
          <w:shd w:fill="FFFFFF" w:val="clear"/>
        </w:rPr>
        <w:t xml:space="preserve">, los Términos de Referencia a partir del día siguiente hábil de la suscripción del Contrato hasta el 31 de diciembre de </w:t>
      </w:r>
      <w:r>
        <w:rPr>
          <w:rStyle w:val="Fuentedeprrafopredeter"/>
          <w:rFonts w:ascii="Tahoma" w:hAnsi="Tahoma"/>
          <w:sz w:val="20"/>
          <w:szCs w:val="20"/>
          <w:shd w:fill="FFFF00" w:val="clear"/>
        </w:rPr>
        <w:t xml:space="preserve">2026 o </w:t>
      </w:r>
      <w:r>
        <w:rPr>
          <w:rStyle w:val="Fuentedeprrafopredeter"/>
          <w:rFonts w:ascii="Tahoma" w:hAnsi="Tahoma"/>
          <w:b/>
          <w:bCs/>
          <w:sz w:val="20"/>
          <w:szCs w:val="20"/>
          <w:shd w:fill="FFFF00" w:val="clear"/>
        </w:rPr>
        <w:t>(definir plazo).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DÉCIMA. - (LUGAR DE PRESTACIÓN DEL SERVICIO). </w:t>
      </w:r>
      <w:r>
        <w:rPr>
          <w:rStyle w:val="Fuentedeprrafopredeter"/>
          <w:rFonts w:cs="Tahoma" w:ascii="Tahoma" w:hAnsi="Tahoma"/>
          <w:sz w:val="20"/>
          <w:szCs w:val="20"/>
          <w:shd w:fill="FFFFFF" w:val="clear"/>
        </w:rPr>
        <w:t xml:space="preserve">El </w:t>
      </w:r>
      <w:r>
        <w:rPr>
          <w:rStyle w:val="Fuentedeprrafopredeter"/>
          <w:rFonts w:cs="Tahoma" w:ascii="Tahoma" w:hAnsi="Tahoma"/>
          <w:b/>
          <w:sz w:val="20"/>
          <w:szCs w:val="20"/>
          <w:shd w:fill="FFFFFF" w:val="clear"/>
        </w:rPr>
        <w:t xml:space="preserve">CONSULTOR (A) </w:t>
      </w:r>
      <w:r>
        <w:rPr>
          <w:rStyle w:val="Fuentedeprrafopredeter"/>
          <w:rFonts w:cs="Tahoma" w:ascii="Tahoma" w:hAnsi="Tahoma"/>
          <w:sz w:val="20"/>
          <w:szCs w:val="20"/>
          <w:shd w:fill="FFFFFF" w:val="clear"/>
        </w:rPr>
        <w:t xml:space="preserve">realizará la </w:t>
      </w:r>
      <w:r>
        <w:rPr>
          <w:rStyle w:val="Fuentedeprrafopredeter"/>
          <w:rFonts w:cs="Tahoma" w:ascii="Tahoma" w:hAnsi="Tahoma"/>
          <w:b/>
          <w:sz w:val="20"/>
          <w:szCs w:val="20"/>
          <w:shd w:fill="FFFFFF" w:val="clear"/>
        </w:rPr>
        <w:t>CONSULTORÍA</w:t>
      </w:r>
      <w:r>
        <w:rPr>
          <w:rStyle w:val="Fuentedeprrafopredeter"/>
          <w:rFonts w:cs="Tahoma" w:ascii="Tahoma" w:hAnsi="Tahoma"/>
          <w:sz w:val="20"/>
          <w:szCs w:val="20"/>
          <w:shd w:fill="FFFFFF" w:val="clear"/>
        </w:rPr>
        <w:t xml:space="preserve">, objeto del presente Contrato, con dedicación exclusiva a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en las instalaciones de la oficina </w:t>
      </w:r>
      <w:r>
        <w:rPr>
          <w:rStyle w:val="Fuentedeprrafopredeter"/>
          <w:rFonts w:cs="Tahoma" w:ascii="Tahoma" w:hAnsi="Tahoma"/>
          <w:b/>
          <w:bCs/>
          <w:sz w:val="20"/>
          <w:szCs w:val="20"/>
          <w:shd w:fill="FFFFFF" w:val="clear"/>
        </w:rPr>
        <w:t>(ESPECIFICAR GERENCIA)</w:t>
      </w:r>
      <w:r>
        <w:rPr>
          <w:rStyle w:val="Fuentedeprrafopredeter"/>
          <w:rFonts w:cs="Tahoma" w:ascii="Tahoma" w:hAnsi="Tahoma"/>
          <w:sz w:val="20"/>
          <w:szCs w:val="20"/>
          <w:shd w:fill="FFFFFF" w:val="clear"/>
        </w:rPr>
        <w:t xml:space="preserve">, del SIN ubicada </w:t>
      </w:r>
      <w:r>
        <w:rPr>
          <w:rStyle w:val="Fuentedeprrafopredeter"/>
          <w:rFonts w:cs="Tahoma" w:ascii="Tahoma" w:hAnsi="Tahoma"/>
          <w:b/>
          <w:bCs/>
          <w:sz w:val="20"/>
          <w:szCs w:val="20"/>
          <w:shd w:fill="FFFFFF" w:val="clear"/>
        </w:rPr>
        <w:t>(Especificar ubicación).</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En caso de ser necesario, el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sz w:val="20"/>
          <w:szCs w:val="20"/>
          <w:shd w:fill="FFFFFF" w:val="clear"/>
        </w:rPr>
        <w:t xml:space="preserve">deberá tener disponibilidad de movilizarse a nivel Nacional, por las distintas oficinas que tiene la </w:t>
      </w:r>
      <w:r>
        <w:rPr>
          <w:rStyle w:val="Fuentedeprrafopredeter"/>
          <w:rFonts w:cs="Tahoma" w:ascii="Tahoma" w:hAnsi="Tahoma"/>
          <w:b/>
          <w:bCs/>
          <w:sz w:val="20"/>
          <w:szCs w:val="20"/>
          <w:shd w:fill="FFFFFF" w:val="clear"/>
        </w:rPr>
        <w:t>ENTIDAD,</w:t>
      </w:r>
      <w:r>
        <w:rPr>
          <w:rStyle w:val="Fuentedeprrafopredeter"/>
          <w:rFonts w:cs="Tahoma" w:ascii="Tahoma" w:hAnsi="Tahoma"/>
          <w:sz w:val="20"/>
          <w:szCs w:val="20"/>
          <w:shd w:fill="FFFFFF" w:val="clear"/>
        </w:rPr>
        <w:t xml:space="preserve"> en diferentes ubicaciones según sea necesario, para realizar funciones y actividades descritas en los Términos de Referencia.</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En cumplimiento al Manual de Procedimientos “Para la Aplicación de la Modalidad de Teletrabajo” el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sz w:val="20"/>
          <w:szCs w:val="20"/>
          <w:shd w:fill="FFFFFF" w:val="clear"/>
        </w:rPr>
        <w:t>podrá cumplir con sus actividades bajo la modalidad de trabajo a distancia (teletrabajo), de acuerdo a las condiciones, obligaciones y tiempo que establezca el Inmediato superior y lo establecido en el Decreto Supremo N° 4570.</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DÉCIMA PRIMERA.- (MONTO Y FORMA DE PAGO). </w:t>
      </w:r>
      <w:r>
        <w:rPr>
          <w:rStyle w:val="Fuentedeprrafopredeter"/>
          <w:rFonts w:cs="Tahoma" w:ascii="Tahoma" w:hAnsi="Tahoma"/>
          <w:bCs/>
          <w:sz w:val="20"/>
          <w:szCs w:val="20"/>
          <w:shd w:fill="FFFFFF" w:val="clear"/>
        </w:rPr>
        <w:t xml:space="preserve">De acuerdo a presupuesto vigente y existiendo acuerdo entre partes, la </w:t>
      </w:r>
      <w:r>
        <w:rPr>
          <w:rStyle w:val="Fuentedeprrafopredeter"/>
          <w:rFonts w:cs="Tahoma" w:ascii="Tahoma" w:hAnsi="Tahoma"/>
          <w:b/>
          <w:bCs/>
          <w:sz w:val="20"/>
          <w:szCs w:val="20"/>
          <w:shd w:fill="FFFFFF" w:val="clear"/>
        </w:rPr>
        <w:t>ENTIDAD</w:t>
      </w:r>
      <w:r>
        <w:rPr>
          <w:rStyle w:val="Fuentedeprrafopredeter"/>
          <w:rFonts w:cs="Tahoma" w:ascii="Tahoma" w:hAnsi="Tahoma"/>
          <w:bCs/>
          <w:sz w:val="20"/>
          <w:szCs w:val="20"/>
          <w:shd w:fill="FFFFFF" w:val="clear"/>
        </w:rPr>
        <w:t xml:space="preserve"> se compromete a cancelar el monto mensual de </w:t>
      </w:r>
      <w:r>
        <w:rPr>
          <w:rStyle w:val="Fuentedeprrafopredeter"/>
          <w:rFonts w:cs="Tahoma" w:ascii="Tahoma" w:hAnsi="Tahoma"/>
          <w:b/>
          <w:sz w:val="20"/>
          <w:szCs w:val="20"/>
          <w:shd w:fill="FFFFFF" w:val="clear"/>
        </w:rPr>
        <w:t xml:space="preserve">Bs (Definir monto) </w:t>
      </w:r>
      <w:r>
        <w:rPr>
          <w:rStyle w:val="Fuentedeprrafopredeter"/>
          <w:rFonts w:cs="Tahoma" w:ascii="Tahoma" w:hAnsi="Tahoma"/>
          <w:sz w:val="20"/>
          <w:szCs w:val="20"/>
          <w:shd w:fill="FFFFFF" w:val="clear"/>
        </w:rPr>
        <w:t>que corresponde al cargo</w:t>
      </w:r>
      <w:r>
        <w:rPr>
          <w:rStyle w:val="Fuentedeprrafopredeter"/>
          <w:rFonts w:cs="Tahoma" w:ascii="Tahoma" w:hAnsi="Tahoma"/>
          <w:b/>
          <w:bCs/>
          <w:sz w:val="20"/>
          <w:szCs w:val="20"/>
          <w:shd w:fill="FFFFFF" w:val="clear"/>
        </w:rPr>
        <w:t xml:space="preserve"> CONSULTOR (A) (Definir)</w:t>
      </w:r>
      <w:r>
        <w:rPr>
          <w:rStyle w:val="Fuentedeprrafopredeter"/>
          <w:rFonts w:cs="Tahoma" w:ascii="Tahoma" w:hAnsi="Tahoma"/>
          <w:bCs/>
          <w:sz w:val="20"/>
          <w:szCs w:val="20"/>
          <w:shd w:fill="FFFFFF" w:val="clear"/>
        </w:rPr>
        <w:t xml:space="preserve"> y a prorrata día cuando corresponda, de acuerdo a lo establecido en el cuadro de Equivalencias de funciones y requisitos para Consultores Individuales de Línea vigente. Cada pago se </w:t>
      </w:r>
      <w:r>
        <w:rPr>
          <w:rStyle w:val="Fuentedeprrafopredeter"/>
          <w:rFonts w:cs="Tahoma" w:ascii="Tahoma" w:hAnsi="Tahoma"/>
          <w:sz w:val="20"/>
          <w:szCs w:val="20"/>
          <w:shd w:fill="FFFFFF" w:val="clear"/>
        </w:rPr>
        <w:t xml:space="preserve">hará previa presentación del “Informe Mensual de Actividades”, aprobado y adjuntando fotocopia del formulario de pago de contribuciones al Sistema </w:t>
      </w:r>
      <w:r>
        <w:rPr>
          <w:rStyle w:val="Fuentedeprrafopredeter"/>
          <w:rFonts w:cs="Tahoma" w:ascii="Tahoma" w:hAnsi="Tahoma"/>
          <w:color w:val="BF0041"/>
          <w:sz w:val="20"/>
          <w:szCs w:val="20"/>
          <w:shd w:fill="FFFF00" w:val="clear"/>
        </w:rPr>
        <w:t xml:space="preserve">Integral </w:t>
      </w:r>
      <w:r>
        <w:rPr>
          <w:rStyle w:val="Fuentedeprrafopredeter"/>
          <w:rFonts w:cs="Tahoma" w:ascii="Tahoma" w:hAnsi="Tahoma"/>
          <w:sz w:val="20"/>
          <w:szCs w:val="20"/>
          <w:shd w:fill="FFFFFF" w:val="clear"/>
        </w:rPr>
        <w:t>de Pensiones como Asegurado y fotocopia de Declaración Jurada trimestral de pago de Impuestos cuando corresponda.</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El último pago se efectuará previa presentación del “Informe Mensual de </w:t>
      </w:r>
      <w:r>
        <w:rPr>
          <w:rStyle w:val="Fuentedeprrafopredeter"/>
          <w:rFonts w:cs="Tahoma" w:ascii="Tahoma" w:hAnsi="Tahoma"/>
          <w:bCs/>
          <w:sz w:val="20"/>
          <w:szCs w:val="20"/>
          <w:shd w:fill="FFFFFF"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Cs/>
          <w:iCs/>
          <w:sz w:val="20"/>
          <w:szCs w:val="20"/>
          <w:shd w:fill="FFFFFF" w:val="clear"/>
        </w:rPr>
        <w:t xml:space="preserve">En caso de que exista Resolución de Contrato por causas atribuibles al </w:t>
      </w:r>
      <w:r>
        <w:rPr>
          <w:rStyle w:val="Fuentedeprrafopredeter"/>
          <w:rFonts w:cs="Tahoma" w:ascii="Tahoma" w:hAnsi="Tahoma"/>
          <w:b/>
          <w:bCs/>
          <w:iCs/>
          <w:sz w:val="20"/>
          <w:szCs w:val="20"/>
          <w:shd w:fill="FFFFFF" w:val="clear"/>
        </w:rPr>
        <w:t>CONSULTOR (A)</w:t>
      </w:r>
      <w:r>
        <w:rPr>
          <w:rStyle w:val="Fuentedeprrafopredeter"/>
          <w:rFonts w:cs="Tahoma" w:ascii="Tahoma" w:hAnsi="Tahoma"/>
          <w:bCs/>
          <w:iCs/>
          <w:sz w:val="20"/>
          <w:szCs w:val="20"/>
          <w:shd w:fill="FFFFFF" w:val="clear"/>
        </w:rPr>
        <w:t xml:space="preserve">, la Unidad Solicitante procederá a una liquidación de saldos deudores y acreedores de ambas partes, previo Informe Final de actividades, </w:t>
      </w:r>
      <w:r>
        <w:rPr>
          <w:rStyle w:val="Fuentedeprrafopredeter"/>
          <w:rFonts w:cs="Tahoma" w:ascii="Tahoma" w:hAnsi="Tahoma"/>
          <w:bCs/>
          <w:sz w:val="20"/>
          <w:szCs w:val="20"/>
          <w:shd w:fill="FFFFFF" w:val="clear"/>
        </w:rPr>
        <w:t>formulario de Finalización de Relación Contractual e Informe de Disconformidad por parte del Responsable de Recepción efectuándose los pagos a que hubiere lugar.</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Cs/>
          <w:sz w:val="20"/>
          <w:szCs w:val="20"/>
          <w:shd w:fill="FFFFFF"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Style w:val="Fuentedeprrafopredeter"/>
          <w:rFonts w:cs="Tahoma" w:ascii="Tahoma" w:hAnsi="Tahoma"/>
          <w:bCs/>
          <w:iCs/>
          <w:sz w:val="20"/>
          <w:szCs w:val="20"/>
          <w:shd w:fill="FFFFFF" w:val="clear"/>
        </w:rPr>
        <w:t xml:space="preserve"> hubiere lugar.</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Cs/>
          <w:sz w:val="20"/>
          <w:szCs w:val="20"/>
          <w:shd w:fill="FFFFFF" w:val="clear"/>
        </w:rPr>
        <w:t xml:space="preserve">El costo total de la </w:t>
      </w:r>
      <w:r>
        <w:rPr>
          <w:rStyle w:val="Fuentedeprrafopredeter"/>
          <w:rFonts w:cs="Tahoma" w:ascii="Tahoma" w:hAnsi="Tahoma"/>
          <w:b/>
          <w:bCs/>
          <w:sz w:val="20"/>
          <w:szCs w:val="20"/>
          <w:shd w:fill="FFFFFF" w:val="clear"/>
        </w:rPr>
        <w:t>CONSULTORÍA</w:t>
      </w:r>
      <w:r>
        <w:rPr>
          <w:rStyle w:val="Fuentedeprrafopredeter"/>
          <w:rFonts w:cs="Tahoma" w:ascii="Tahoma" w:hAnsi="Tahoma"/>
          <w:bCs/>
          <w:sz w:val="20"/>
          <w:szCs w:val="20"/>
          <w:shd w:fill="FFFFFF" w:val="clear"/>
        </w:rPr>
        <w:t xml:space="preserve"> incluye honorarios, costos directos e indirectos o cualquier otra obligación de</w:t>
      </w:r>
      <w:r>
        <w:rPr>
          <w:rStyle w:val="Fuentedeprrafopredeter"/>
          <w:rFonts w:cs="Tahoma" w:ascii="Tahoma" w:hAnsi="Tahoma"/>
          <w:sz w:val="20"/>
          <w:szCs w:val="20"/>
          <w:shd w:fill="FFFFFF" w:val="clear"/>
        </w:rPr>
        <w:t xml:space="preserve">l </w:t>
      </w:r>
      <w:r>
        <w:rPr>
          <w:rStyle w:val="Fuentedeprrafopredeter"/>
          <w:rFonts w:cs="Tahoma" w:ascii="Tahoma" w:hAnsi="Tahoma"/>
          <w:b/>
          <w:sz w:val="20"/>
          <w:szCs w:val="20"/>
          <w:shd w:fill="FFFFFF" w:val="clear"/>
        </w:rPr>
        <w:t>CONSULTOR (A)</w:t>
      </w:r>
      <w:r>
        <w:rPr>
          <w:rStyle w:val="Fuentedeprrafopredeter"/>
          <w:rFonts w:cs="Tahoma" w:ascii="Tahoma" w:hAnsi="Tahoma"/>
          <w:bCs/>
          <w:sz w:val="20"/>
          <w:szCs w:val="20"/>
          <w:shd w:fill="FFFFFF" w:val="clear"/>
        </w:rPr>
        <w:t xml:space="preserve">. </w:t>
      </w:r>
      <w:r>
        <w:rPr>
          <w:rStyle w:val="Fuentedeprrafopredeter"/>
          <w:rFonts w:cs="Tahoma" w:ascii="Tahoma" w:hAnsi="Tahoma"/>
          <w:sz w:val="20"/>
          <w:szCs w:val="20"/>
          <w:shd w:fill="FFFFFF" w:val="clear"/>
        </w:rPr>
        <w:t xml:space="preserve">Por la naturaleza de los servicios prestados, no se reconocerá al  </w:t>
      </w:r>
      <w:r>
        <w:rPr>
          <w:rStyle w:val="Fuentedeprrafopredeter"/>
          <w:rFonts w:cs="Tahoma" w:ascii="Tahoma" w:hAnsi="Tahoma"/>
          <w:b/>
          <w:sz w:val="20"/>
          <w:szCs w:val="20"/>
          <w:shd w:fill="FFFFFF" w:val="clear"/>
        </w:rPr>
        <w:t xml:space="preserve">CONSULTOR (A) </w:t>
      </w:r>
      <w:r>
        <w:rPr>
          <w:rStyle w:val="Fuentedeprrafopredeter"/>
          <w:rFonts w:cs="Tahoma" w:ascii="Tahoma" w:hAnsi="Tahoma"/>
          <w:sz w:val="20"/>
          <w:szCs w:val="20"/>
          <w:shd w:fill="FFFFFF"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Cs/>
          <w:sz w:val="20"/>
          <w:szCs w:val="20"/>
          <w:shd w:fill="FFFFFF" w:val="clear"/>
        </w:rPr>
        <w:t xml:space="preserve">En caso de que la </w:t>
      </w:r>
      <w:r>
        <w:rPr>
          <w:rStyle w:val="Fuentedeprrafopredeter"/>
          <w:rFonts w:cs="Tahoma" w:ascii="Tahoma" w:hAnsi="Tahoma"/>
          <w:b/>
          <w:bCs/>
          <w:sz w:val="20"/>
          <w:szCs w:val="20"/>
          <w:shd w:fill="FFFFFF" w:val="clear"/>
        </w:rPr>
        <w:t>ENTIDAD</w:t>
      </w:r>
      <w:r>
        <w:rPr>
          <w:rStyle w:val="Fuentedeprrafopredeter"/>
          <w:rFonts w:cs="Tahoma" w:ascii="Tahoma" w:hAnsi="Tahoma"/>
          <w:bCs/>
          <w:sz w:val="20"/>
          <w:szCs w:val="20"/>
          <w:shd w:fill="FFFFFF" w:val="clear"/>
        </w:rPr>
        <w:t xml:space="preserve"> requiera comisionar al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bCs/>
          <w:sz w:val="20"/>
          <w:szCs w:val="20"/>
          <w:shd w:fill="FFFFFF" w:val="clear"/>
        </w:rPr>
        <w:t xml:space="preserve">para prestar </w:t>
      </w:r>
      <w:r>
        <w:rPr>
          <w:rStyle w:val="Fuentedeprrafopredeter"/>
          <w:rFonts w:cs="Tahoma" w:ascii="Tahoma" w:hAnsi="Tahoma"/>
          <w:b/>
          <w:bCs/>
          <w:sz w:val="20"/>
          <w:szCs w:val="20"/>
          <w:shd w:fill="FFFFFF" w:val="clear"/>
        </w:rPr>
        <w:t>SERVICIOS</w:t>
      </w:r>
      <w:r>
        <w:rPr>
          <w:rStyle w:val="Fuentedeprrafopredeter"/>
          <w:rFonts w:cs="Tahoma" w:ascii="Tahoma" w:hAnsi="Tahoma"/>
          <w:bCs/>
          <w:sz w:val="20"/>
          <w:szCs w:val="20"/>
          <w:shd w:fill="FFFFFF" w:val="clear"/>
        </w:rPr>
        <w:t xml:space="preserve"> en un lugar distinto al del lugar de prestación del </w:t>
      </w:r>
      <w:r>
        <w:rPr>
          <w:rStyle w:val="Fuentedeprrafopredeter"/>
          <w:rFonts w:cs="Tahoma" w:ascii="Tahoma" w:hAnsi="Tahoma"/>
          <w:b/>
          <w:bCs/>
          <w:sz w:val="20"/>
          <w:szCs w:val="20"/>
          <w:shd w:fill="FFFFFF" w:val="clear"/>
        </w:rPr>
        <w:t>SERVICIO</w:t>
      </w:r>
      <w:r>
        <w:rPr>
          <w:rStyle w:val="Fuentedeprrafopredeter"/>
          <w:rFonts w:cs="Tahoma" w:ascii="Tahoma" w:hAnsi="Tahoma"/>
          <w:bCs/>
          <w:sz w:val="20"/>
          <w:szCs w:val="20"/>
          <w:shd w:fill="FFFFFF" w:val="clear"/>
        </w:rPr>
        <w:t>, le proporcionará pasajes y viáticos de acuerdo a la normativa vigente, a dicho efecto la Unidad Solicitante deberá emitir el Memorándum de Comisión de Servicios respectivo.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cubrirá el costo de las obligaciones emergentes del presente Contrato de Prestación de Servicios con recursos provenientes de Fuente</w:t>
      </w:r>
      <w:r>
        <w:rPr>
          <w:rStyle w:val="Fuentedeprrafopredeter"/>
          <w:rFonts w:cs="Tahoma" w:ascii="Tahoma" w:hAnsi="Tahoma"/>
          <w:bCs/>
          <w:sz w:val="20"/>
          <w:szCs w:val="20"/>
          <w:shd w:fill="FFFFFF" w:val="clear"/>
        </w:rPr>
        <w:t>:</w:t>
      </w:r>
      <w:r>
        <w:rPr>
          <w:rStyle w:val="Fuentedeprrafopredeter"/>
          <w:rFonts w:cs="Tahoma" w:ascii="Tahoma" w:hAnsi="Tahoma"/>
          <w:b/>
          <w:bCs/>
          <w:sz w:val="20"/>
          <w:szCs w:val="20"/>
          <w:shd w:fill="FFFFFF" w:val="clear"/>
        </w:rPr>
        <w:t xml:space="preserve"> (Especificar)</w:t>
      </w:r>
      <w:r>
        <w:rPr>
          <w:rStyle w:val="Fuentedeprrafopredeter"/>
          <w:rFonts w:cs="Tahoma" w:ascii="Tahoma" w:hAnsi="Tahoma"/>
          <w:sz w:val="20"/>
          <w:szCs w:val="20"/>
          <w:shd w:fill="FFFFFF" w:val="clear"/>
        </w:rPr>
        <w:t xml:space="preserve"> Organismo:</w:t>
      </w:r>
      <w:r>
        <w:rPr>
          <w:rStyle w:val="Fuentedeprrafopredeter"/>
          <w:rFonts w:cs="Tahoma" w:ascii="Tahoma" w:hAnsi="Tahoma"/>
          <w:b/>
          <w:bCs/>
          <w:sz w:val="20"/>
          <w:szCs w:val="20"/>
          <w:shd w:fill="FFFFFF" w:val="clear"/>
        </w:rPr>
        <w:t>(Especificar)</w:t>
      </w:r>
      <w:r>
        <w:rPr>
          <w:rStyle w:val="Fuentedeprrafopredeter"/>
          <w:rFonts w:cs="Tahoma" w:ascii="Tahoma" w:hAnsi="Tahoma"/>
          <w:sz w:val="20"/>
          <w:szCs w:val="20"/>
          <w:shd w:fill="FFFFFF" w:val="clear"/>
        </w:rPr>
        <w:t xml:space="preserve"> Objeto del Gasto </w:t>
      </w:r>
      <w:r>
        <w:rPr>
          <w:rStyle w:val="Fuentedeprrafopredeter"/>
          <w:rFonts w:cs="Tahoma" w:ascii="Tahoma" w:hAnsi="Tahoma"/>
          <w:b/>
          <w:bCs/>
          <w:sz w:val="20"/>
          <w:szCs w:val="20"/>
          <w:shd w:fill="FFFFFF" w:val="clear"/>
        </w:rPr>
        <w:t xml:space="preserve">(Especificar), </w:t>
      </w:r>
      <w:r>
        <w:rPr>
          <w:rStyle w:val="Fuentedeprrafopredeter"/>
          <w:rFonts w:cs="Tahoma" w:ascii="Tahoma" w:hAnsi="Tahoma"/>
          <w:bCs/>
          <w:sz w:val="20"/>
          <w:szCs w:val="20"/>
          <w:shd w:fill="FFFFFF" w:val="clear"/>
        </w:rPr>
        <w:t xml:space="preserve">Preventivo Nº </w:t>
      </w:r>
      <w:r>
        <w:rPr>
          <w:rStyle w:val="Fuentedeprrafopredeter"/>
          <w:rFonts w:cs="Tahoma" w:ascii="Tahoma" w:hAnsi="Tahoma"/>
          <w:b/>
          <w:bCs/>
          <w:sz w:val="20"/>
          <w:szCs w:val="20"/>
          <w:shd w:fill="FFFFFF" w:val="clear"/>
        </w:rPr>
        <w:t>(Especificar)</w:t>
      </w:r>
      <w:r>
        <w:rPr>
          <w:rStyle w:val="Fuentedeprrafopredeter"/>
          <w:rFonts w:cs="Tahoma" w:ascii="Tahoma" w:hAnsi="Tahoma"/>
          <w:sz w:val="20"/>
          <w:szCs w:val="20"/>
          <w:shd w:fill="FFFFFF" w:val="clear"/>
        </w:rPr>
        <w:t>.</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Cs/>
          <w:sz w:val="20"/>
          <w:szCs w:val="20"/>
          <w:shd w:fill="FFFFFF" w:val="clear"/>
        </w:rPr>
        <w:t xml:space="preserve">El pago que se efectivizará a través del Sistema de Gestión Pública (SIGEP), en moneda nacional  directamente al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sz w:val="20"/>
          <w:szCs w:val="20"/>
          <w:shd w:fill="FFFFFF" w:val="clear"/>
        </w:rPr>
        <w:t>mediante depósito bancario a su cuenta habilitada para dicho efecto.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CLÁUSULA</w:t>
      </w:r>
      <w:r>
        <w:rPr>
          <w:rStyle w:val="Fuentedeprrafopredeter"/>
          <w:rFonts w:cs="Tahoma" w:ascii="Tahoma" w:hAnsi="Tahoma"/>
          <w:b/>
          <w:bCs/>
          <w:sz w:val="20"/>
          <w:szCs w:val="20"/>
          <w:shd w:fill="FFFFFF" w:val="clear"/>
        </w:rPr>
        <w:t xml:space="preserve"> DÉCIMA </w:t>
      </w:r>
      <w:r>
        <w:rPr>
          <w:rStyle w:val="Fuentedeprrafopredeter"/>
          <w:rFonts w:cs="Tahoma" w:ascii="Tahoma" w:hAnsi="Tahoma"/>
          <w:b/>
          <w:sz w:val="20"/>
          <w:szCs w:val="20"/>
          <w:shd w:fill="FFFFFF" w:val="clear"/>
        </w:rPr>
        <w:t>SEGUNDA</w:t>
      </w:r>
      <w:r>
        <w:rPr>
          <w:rStyle w:val="Fuentedeprrafopredeter"/>
          <w:rFonts w:cs="Tahoma" w:ascii="Tahoma" w:hAnsi="Tahoma"/>
          <w:b/>
          <w:bCs/>
          <w:sz w:val="20"/>
          <w:szCs w:val="20"/>
          <w:shd w:fill="FFFFFF" w:val="clear"/>
        </w:rPr>
        <w:t xml:space="preserve">.- (ESTIPULACIÓN SOBRE IMPUESTOS). </w:t>
      </w:r>
      <w:r>
        <w:rPr>
          <w:rStyle w:val="Fuentedeprrafopredeter"/>
          <w:rFonts w:cs="Tahoma" w:ascii="Tahoma" w:hAnsi="Tahoma"/>
          <w:bCs/>
          <w:sz w:val="20"/>
          <w:szCs w:val="20"/>
          <w:shd w:fill="FFFFFF" w:val="clear"/>
        </w:rPr>
        <w:t>Correrá por cuenta del</w:t>
      </w:r>
      <w:r>
        <w:rPr>
          <w:rStyle w:val="Fuentedeprrafopredeter"/>
          <w:rFonts w:cs="Tahoma" w:ascii="Tahoma" w:hAnsi="Tahoma"/>
          <w:b/>
          <w:bCs/>
          <w:sz w:val="20"/>
          <w:szCs w:val="20"/>
          <w:shd w:fill="FFFFFF" w:val="clear"/>
        </w:rPr>
        <w:t xml:space="preserve"> CONSULTOR (A),</w:t>
      </w:r>
      <w:r>
        <w:rPr>
          <w:rStyle w:val="Fuentedeprrafopredeter"/>
          <w:rFonts w:cs="Tahoma" w:ascii="Tahoma" w:hAnsi="Tahoma"/>
          <w:bCs/>
          <w:sz w:val="20"/>
          <w:szCs w:val="20"/>
          <w:shd w:fill="FFFFFF" w:val="clear"/>
        </w:rPr>
        <w:t xml:space="preserve"> en el marco de la relación contractual, el pago de todos los impuestos vigentes en el país a la fecha de suscripción del presente Contrato.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Cs/>
          <w:sz w:val="20"/>
          <w:szCs w:val="20"/>
          <w:shd w:fill="FFFFFF" w:val="clear"/>
        </w:rPr>
        <w:t xml:space="preserve">En caso de que posteriormente, el Estado Plurinacional de Bolivia, implantara impuestos adicionales, disminuyera o incrementara los vigentes, mediante disposición legal expresa, el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bCs/>
          <w:sz w:val="20"/>
          <w:szCs w:val="20"/>
          <w:shd w:fill="FFFFFF" w:val="clear"/>
        </w:rPr>
        <w:t>deberá acogerse a su cumplimiento desde la fecha de vigencia de dicha normativa.</w:t>
      </w:r>
    </w:p>
    <w:p>
      <w:pPr>
        <w:pStyle w:val="Normal"/>
        <w:widowControl w:val="false"/>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DÉCIMA </w:t>
      </w:r>
      <w:r>
        <w:rPr>
          <w:rStyle w:val="Fuentedeprrafopredeter"/>
          <w:rFonts w:cs="Tahoma" w:ascii="Tahoma" w:hAnsi="Tahoma"/>
          <w:b/>
          <w:bCs/>
          <w:sz w:val="20"/>
          <w:szCs w:val="20"/>
          <w:shd w:fill="FFFFFF" w:val="clear"/>
        </w:rPr>
        <w:t>TERCERA</w:t>
      </w:r>
      <w:r>
        <w:rPr>
          <w:rStyle w:val="Fuentedeprrafopredeter"/>
          <w:rFonts w:cs="Tahoma" w:ascii="Tahoma" w:hAnsi="Tahoma"/>
          <w:b/>
          <w:sz w:val="20"/>
          <w:szCs w:val="20"/>
          <w:shd w:fill="FFFFFF" w:val="clear"/>
        </w:rPr>
        <w:t xml:space="preserve">.- (APORTES DE LA CONSULTORÍA). </w:t>
      </w:r>
      <w:r>
        <w:rPr>
          <w:rStyle w:val="Fuentedeprrafopredeter"/>
          <w:rFonts w:cs="Tahoma" w:ascii="Tahoma" w:hAnsi="Tahoma"/>
          <w:sz w:val="20"/>
          <w:szCs w:val="20"/>
          <w:shd w:fill="FFFFFF"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Style w:val="Fuentedeprrafopredeter"/>
          <w:rFonts w:cs="Tahoma" w:ascii="Tahoma" w:hAnsi="Tahoma"/>
          <w:b/>
          <w:sz w:val="20"/>
          <w:szCs w:val="20"/>
          <w:shd w:fill="FFFFFF" w:val="clear"/>
        </w:rPr>
        <w:t>CONSULTORÍA</w:t>
      </w:r>
      <w:r>
        <w:rPr>
          <w:rStyle w:val="Fuentedeprrafopredeter"/>
          <w:rFonts w:cs="Tahoma" w:ascii="Tahoma" w:hAnsi="Tahoma"/>
          <w:sz w:val="20"/>
          <w:szCs w:val="20"/>
          <w:shd w:fill="FFFFFF" w:val="clear"/>
        </w:rPr>
        <w:t xml:space="preserve">.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tiene la responsabilidad de exigir el comprobante de las contribuciones antes de efectuar los pagos establecidos en su Contrato.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DÉCIMA CUARTA.- (EXCLUSIVIDAD Y RESPONSABILIDAD). </w:t>
      </w:r>
      <w:r>
        <w:rPr>
          <w:rStyle w:val="Fuentedeprrafopredeter"/>
          <w:rFonts w:cs="Tahoma" w:ascii="Tahoma" w:hAnsi="Tahoma"/>
          <w:sz w:val="20"/>
          <w:szCs w:val="20"/>
          <w:shd w:fill="FFFFFF" w:val="clear"/>
        </w:rPr>
        <w:t xml:space="preserve">El </w:t>
      </w:r>
      <w:r>
        <w:rPr>
          <w:rStyle w:val="Fuentedeprrafopredeter"/>
          <w:rFonts w:cs="Tahoma" w:ascii="Tahoma" w:hAnsi="Tahoma"/>
          <w:b/>
          <w:sz w:val="20"/>
          <w:szCs w:val="20"/>
          <w:shd w:fill="FFFFFF" w:val="clear"/>
        </w:rPr>
        <w:t>CONSULTOR (A)</w:t>
      </w:r>
      <w:r>
        <w:rPr>
          <w:rStyle w:val="Fuentedeprrafopredeter"/>
          <w:rFonts w:cs="Tahoma" w:ascii="Tahoma" w:hAnsi="Tahoma"/>
          <w:sz w:val="20"/>
          <w:szCs w:val="20"/>
          <w:shd w:fill="FFFFFF"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Asimismo, el </w:t>
      </w:r>
      <w:r>
        <w:rPr>
          <w:rStyle w:val="Fuentedeprrafopredeter"/>
          <w:rFonts w:cs="Tahoma" w:ascii="Tahoma" w:hAnsi="Tahoma"/>
          <w:b/>
          <w:sz w:val="20"/>
          <w:szCs w:val="20"/>
          <w:shd w:fill="FFFFFF" w:val="clear"/>
        </w:rPr>
        <w:t xml:space="preserve">CONSULTOR (A) </w:t>
      </w:r>
      <w:r>
        <w:rPr>
          <w:rStyle w:val="Fuentedeprrafopredeter"/>
          <w:rFonts w:cs="Tahoma" w:ascii="Tahoma" w:hAnsi="Tahoma"/>
          <w:sz w:val="20"/>
          <w:szCs w:val="20"/>
          <w:shd w:fill="FFFFFF" w:val="clear"/>
        </w:rPr>
        <w:t xml:space="preserve">reconoce su responsabilidad profesional directa ante la </w:t>
      </w:r>
      <w:r>
        <w:rPr>
          <w:rStyle w:val="Fuentedeprrafopredeter"/>
          <w:rFonts w:cs="Tahoma" w:ascii="Tahoma" w:hAnsi="Tahoma"/>
          <w:b/>
          <w:bCs/>
          <w:sz w:val="20"/>
          <w:szCs w:val="20"/>
          <w:shd w:fill="FFFFFF" w:val="clear"/>
        </w:rPr>
        <w:t>ENTIDAD</w:t>
      </w:r>
      <w:r>
        <w:rPr>
          <w:rStyle w:val="Fuentedeprrafopredeter"/>
          <w:rFonts w:cs="Tahoma" w:ascii="Tahoma" w:hAnsi="Tahoma"/>
          <w:sz w:val="20"/>
          <w:szCs w:val="20"/>
          <w:shd w:fill="FFFFFF"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Style w:val="Fuentedeprrafopredeter"/>
          <w:rFonts w:cs="Tahoma" w:ascii="Tahoma" w:hAnsi="Tahoma"/>
          <w:b/>
          <w:bCs/>
          <w:sz w:val="20"/>
          <w:szCs w:val="20"/>
          <w:shd w:fill="FFFFFF" w:val="clear"/>
        </w:rPr>
        <w:t>ENTIDAD</w:t>
      </w:r>
      <w:r>
        <w:rPr>
          <w:rStyle w:val="Fuentedeprrafopredeter"/>
          <w:rFonts w:cs="Tahoma" w:ascii="Tahoma" w:hAnsi="Tahoma"/>
          <w:sz w:val="20"/>
          <w:szCs w:val="20"/>
          <w:shd w:fill="FFFFFF" w:val="clear"/>
        </w:rPr>
        <w:t xml:space="preserve"> de cualquier acción judicial o extrajudicial por este concepto.</w:t>
      </w:r>
    </w:p>
    <w:p>
      <w:pPr>
        <w:pStyle w:val="Normal"/>
        <w:rPr>
          <w:rFonts w:cs="Arial"/>
          <w:b/>
          <w:b/>
          <w:szCs w:val="18"/>
          <w:lang w:val="es-BO"/>
        </w:rPr>
      </w:pPr>
      <w:r>
        <w:rPr>
          <w:rFonts w:cs="Arial"/>
          <w:b/>
          <w:szCs w:val="18"/>
          <w:lang w:val="es-BO"/>
        </w:rPr>
      </w:r>
    </w:p>
    <w:p>
      <w:pPr>
        <w:pStyle w:val="Sinespaciado"/>
        <w:jc w:val="both"/>
        <w:rPr>
          <w:rFonts w:cs="Arial"/>
          <w:b/>
          <w:b/>
          <w:szCs w:val="18"/>
          <w:lang w:val="es-BO"/>
        </w:rPr>
      </w:pPr>
      <w:r>
        <w:rPr>
          <w:rStyle w:val="Fuentedeprrafopredeter"/>
          <w:rFonts w:cs="Tahoma" w:ascii="Tahoma" w:hAnsi="Tahoma"/>
          <w:sz w:val="20"/>
          <w:szCs w:val="20"/>
          <w:shd w:fill="FFFFFF" w:val="clear"/>
        </w:rPr>
        <w:t xml:space="preserve">El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sz w:val="20"/>
          <w:szCs w:val="20"/>
          <w:shd w:fill="FFFFFF"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sz w:val="20"/>
          <w:szCs w:val="20"/>
          <w:shd w:fill="FFFFFF"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Sinespaciado"/>
        <w:ind w:left="567" w:right="0" w:hanging="0"/>
        <w:jc w:val="both"/>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El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sz w:val="20"/>
          <w:szCs w:val="20"/>
          <w:shd w:fill="FFFFFF"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DÉCIMA </w:t>
      </w:r>
      <w:r>
        <w:rPr>
          <w:rStyle w:val="Fuentedeprrafopredeter"/>
          <w:rFonts w:cs="Tahoma" w:ascii="Tahoma" w:hAnsi="Tahoma"/>
          <w:b/>
          <w:bCs/>
          <w:sz w:val="20"/>
          <w:szCs w:val="20"/>
          <w:shd w:fill="FFFFFF" w:val="clear"/>
        </w:rPr>
        <w:t>QUINTA</w:t>
      </w:r>
      <w:r>
        <w:rPr>
          <w:rStyle w:val="Fuentedeprrafopredeter"/>
          <w:rFonts w:cs="Tahoma" w:ascii="Tahoma" w:hAnsi="Tahoma"/>
          <w:b/>
          <w:sz w:val="20"/>
          <w:szCs w:val="20"/>
          <w:shd w:fill="FFFFFF" w:val="clear"/>
        </w:rPr>
        <w:t xml:space="preserve">.- FACTURACIÓN </w:t>
      </w:r>
      <w:r>
        <w:rPr>
          <w:rStyle w:val="Fuentedeprrafopredeter"/>
          <w:rFonts w:cs="Tahoma" w:ascii="Tahoma" w:hAnsi="Tahoma"/>
          <w:sz w:val="20"/>
          <w:szCs w:val="20"/>
          <w:shd w:fill="FFFFFF" w:val="clear"/>
        </w:rPr>
        <w:t xml:space="preserve"> </w:t>
      </w:r>
      <w:r>
        <w:rPr>
          <w:rStyle w:val="Fuentedeprrafopredeter"/>
          <w:rFonts w:cs="Tahoma" w:ascii="Tahoma" w:hAnsi="Tahoma"/>
          <w:b/>
          <w:i/>
          <w:sz w:val="20"/>
          <w:szCs w:val="20"/>
          <w:shd w:fill="FFFFFF" w:val="clear"/>
        </w:rPr>
        <w:t>(NO CORRESPONDE).</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DÉCIMA SEXTA.- (MODIFICACIONES AL CONTRATO). </w:t>
      </w:r>
      <w:r>
        <w:rPr>
          <w:rStyle w:val="Fuentedeprrafopredeter"/>
          <w:rFonts w:cs="Tahoma" w:ascii="Tahoma" w:hAnsi="Tahoma"/>
          <w:sz w:val="20"/>
          <w:szCs w:val="20"/>
          <w:shd w:fill="FFFFFF"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bCs/>
          <w:sz w:val="20"/>
          <w:szCs w:val="20"/>
          <w:shd w:fill="FFFFFF" w:val="clear"/>
        </w:rPr>
        <w:t xml:space="preserve">CLÁUSULA DÉCIMA </w:t>
      </w:r>
      <w:r>
        <w:rPr>
          <w:rStyle w:val="Fuentedeprrafopredeter"/>
          <w:rFonts w:cs="Tahoma" w:ascii="Tahoma" w:hAnsi="Tahoma"/>
          <w:b/>
          <w:sz w:val="20"/>
          <w:szCs w:val="20"/>
          <w:shd w:fill="FFFFFF" w:val="clear"/>
        </w:rPr>
        <w:t>SÉPTIMA</w:t>
      </w:r>
      <w:r>
        <w:rPr>
          <w:rStyle w:val="Fuentedeprrafopredeter"/>
          <w:rFonts w:cs="Tahoma" w:ascii="Tahoma" w:hAnsi="Tahoma"/>
          <w:b/>
          <w:bCs/>
          <w:sz w:val="20"/>
          <w:szCs w:val="20"/>
          <w:shd w:fill="FFFFFF" w:val="clear"/>
        </w:rPr>
        <w:t xml:space="preserve">.- (CESIÓN). </w:t>
      </w:r>
      <w:r>
        <w:rPr>
          <w:rStyle w:val="Fuentedeprrafopredeter"/>
          <w:rFonts w:cs="Tahoma" w:ascii="Tahoma" w:hAnsi="Tahoma"/>
          <w:bCs/>
          <w:sz w:val="20"/>
          <w:szCs w:val="20"/>
          <w:shd w:fill="FFFFFF" w:val="clear"/>
        </w:rPr>
        <w:t xml:space="preserve">El </w:t>
      </w:r>
      <w:r>
        <w:rPr>
          <w:rStyle w:val="Fuentedeprrafopredeter"/>
          <w:rFonts w:cs="Tahoma" w:ascii="Tahoma" w:hAnsi="Tahoma"/>
          <w:b/>
          <w:sz w:val="20"/>
          <w:szCs w:val="20"/>
          <w:shd w:fill="FFFFFF" w:val="clear"/>
        </w:rPr>
        <w:t xml:space="preserve">CONSULTOR (A) </w:t>
      </w:r>
      <w:r>
        <w:rPr>
          <w:rStyle w:val="Fuentedeprrafopredeter"/>
          <w:rFonts w:cs="Tahoma" w:ascii="Tahoma" w:hAnsi="Tahoma"/>
          <w:sz w:val="20"/>
          <w:szCs w:val="20"/>
          <w:shd w:fill="FFFFFF" w:val="clear"/>
        </w:rPr>
        <w:t>no podrá transferir parcial, ni totalmente las obligaciones contraídas en el presente Contrato, siendo de su entera responsabilidad la ejecución y cumplimiento de las obligaciones establecidas en el mismo.</w:t>
      </w:r>
    </w:p>
    <w:p>
      <w:pPr>
        <w:pStyle w:val="Normal"/>
        <w:rPr>
          <w:rFonts w:cs="Arial"/>
          <w:b/>
          <w:b/>
          <w:szCs w:val="18"/>
          <w:lang w:val="es-BO"/>
        </w:rPr>
      </w:pPr>
      <w:r>
        <w:rPr>
          <w:rFonts w:cs="Arial"/>
          <w:b/>
          <w:szCs w:val="18"/>
          <w:lang w:val="es-BO"/>
        </w:rPr>
      </w:r>
    </w:p>
    <w:p>
      <w:pPr>
        <w:pStyle w:val="Normal"/>
        <w:widowControl w:val="false"/>
        <w:tabs>
          <w:tab w:val="clear" w:pos="709"/>
          <w:tab w:val="left" w:pos="142" w:leader="none"/>
          <w:tab w:val="left" w:pos="204" w:leader="none"/>
          <w:tab w:val="left" w:pos="8931" w:leader="none"/>
        </w:tabs>
        <w:spacing w:before="0" w:after="120"/>
        <w:rPr>
          <w:rFonts w:cs="Arial"/>
          <w:b/>
          <w:b/>
          <w:szCs w:val="18"/>
          <w:lang w:val="es-BO"/>
        </w:rPr>
      </w:pPr>
      <w:r>
        <w:rPr>
          <w:rStyle w:val="Fuentedeprrafopredeter"/>
          <w:rFonts w:cs="Tahoma" w:ascii="Tahoma" w:hAnsi="Tahoma"/>
          <w:b/>
          <w:sz w:val="20"/>
          <w:szCs w:val="20"/>
          <w:shd w:fill="FFFFFF" w:val="clear"/>
        </w:rPr>
        <w:t xml:space="preserve">CLÁUSULA DÉCIMA OCTAVA.- (SANCIONES Y MULTAS). </w:t>
      </w:r>
      <w:r>
        <w:rPr>
          <w:rStyle w:val="Fuentedeprrafopredeter"/>
          <w:rFonts w:cs="Tahoma" w:ascii="Tahoma" w:hAnsi="Tahoma"/>
          <w:sz w:val="20"/>
          <w:szCs w:val="20"/>
          <w:shd w:fill="FFFFFF" w:val="clear"/>
        </w:rPr>
        <w:t xml:space="preserve">La </w:t>
      </w:r>
      <w:r>
        <w:rPr>
          <w:rStyle w:val="Fuentedeprrafopredeter"/>
          <w:rFonts w:cs="Tahoma" w:ascii="Tahoma" w:hAnsi="Tahoma"/>
          <w:b/>
          <w:sz w:val="20"/>
          <w:szCs w:val="20"/>
          <w:shd w:fill="FFFFFF" w:val="clear"/>
        </w:rPr>
        <w:t>ENTIDAD</w:t>
      </w:r>
      <w:r>
        <w:rPr>
          <w:rStyle w:val="Fuentedeprrafopredeter"/>
          <w:rFonts w:cs="Tahoma" w:ascii="Tahoma" w:hAnsi="Tahoma"/>
          <w:b/>
          <w:sz w:val="20"/>
          <w:szCs w:val="20"/>
          <w:shd w:fill="5EB91E" w:val="clear"/>
        </w:rPr>
        <w:t xml:space="preserve"> </w:t>
      </w:r>
      <w:r>
        <w:rPr>
          <w:rStyle w:val="Fuentedeprrafopredeter"/>
          <w:rFonts w:cs="Tahoma" w:ascii="Tahoma" w:hAnsi="Tahoma"/>
          <w:sz w:val="20"/>
          <w:szCs w:val="20"/>
          <w:shd w:fill="FFFFFF" w:val="clear"/>
        </w:rPr>
        <w:t>determina las sanciones aplicables, que darán lugar a las amonestaciones y/o descuentos según corresponda, de acuerdo a lo siguiente:</w:t>
      </w:r>
    </w:p>
    <w:p>
      <w:pPr>
        <w:pStyle w:val="Normal"/>
        <w:widowControl w:val="false"/>
        <w:tabs>
          <w:tab w:val="clear" w:pos="709"/>
          <w:tab w:val="left" w:pos="8931" w:leader="none"/>
        </w:tabs>
        <w:rPr>
          <w:rFonts w:cs="Arial"/>
          <w:b/>
          <w:b/>
          <w:szCs w:val="18"/>
          <w:lang w:val="es-BO"/>
        </w:rPr>
      </w:pPr>
      <w:r>
        <w:rPr>
          <w:rStyle w:val="Fuentedeprrafopredeter"/>
          <w:rFonts w:cs="Tahoma" w:ascii="Tahoma" w:hAnsi="Tahoma"/>
          <w:b/>
          <w:color w:val="000000"/>
          <w:sz w:val="20"/>
          <w:szCs w:val="20"/>
          <w:shd w:fill="FFFFFF" w:val="clear"/>
          <w:lang w:eastAsia="en-US"/>
        </w:rPr>
        <w:t>a) FALTAS LEVES CON AMONESTACIÓN ESCRITA:</w:t>
      </w:r>
    </w:p>
    <w:p>
      <w:pPr>
        <w:pStyle w:val="Normal"/>
        <w:widowControl w:val="false"/>
        <w:tabs>
          <w:tab w:val="clear" w:pos="709"/>
          <w:tab w:val="left" w:pos="8931" w:leader="none"/>
        </w:tabs>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Style w:val="Fuentedeprrafopredeter"/>
          <w:rFonts w:cs="Tahoma" w:ascii="Tahoma" w:hAnsi="Tahoma"/>
          <w:color w:val="000000"/>
          <w:sz w:val="20"/>
          <w:szCs w:val="20"/>
          <w:shd w:fill="FFFFFF" w:val="clear"/>
          <w:lang w:eastAsia="en-US"/>
        </w:rPr>
        <w:t xml:space="preserve">La amonestación escrita por falta leve es aquella que se realiza mediante Memorándum, al </w:t>
      </w:r>
      <w:r>
        <w:rPr>
          <w:rStyle w:val="Fuentedeprrafopredeter"/>
          <w:rFonts w:cs="Tahoma" w:ascii="Tahoma" w:hAnsi="Tahoma"/>
          <w:b/>
          <w:bCs/>
          <w:color w:val="000000"/>
          <w:sz w:val="20"/>
          <w:szCs w:val="20"/>
          <w:shd w:fill="FFFFFF" w:val="clear"/>
          <w:lang w:eastAsia="en-US"/>
        </w:rPr>
        <w:t xml:space="preserve">CONSULTOR (A) </w:t>
      </w:r>
      <w:r>
        <w:rPr>
          <w:rStyle w:val="Fuentedeprrafopredeter"/>
          <w:rFonts w:cs="Tahoma" w:ascii="Tahoma" w:hAnsi="Tahoma"/>
          <w:color w:val="000000"/>
          <w:sz w:val="20"/>
          <w:szCs w:val="20"/>
          <w:shd w:fill="FFFFFF" w:val="clear"/>
          <w:lang w:eastAsia="en-US"/>
        </w:rPr>
        <w:t>por parte de su inmediato superior, por alguna de las siguientes causas:</w:t>
      </w:r>
    </w:p>
    <w:p>
      <w:pPr>
        <w:pStyle w:val="Normal"/>
        <w:widowControl w:val="false"/>
        <w:numPr>
          <w:ilvl w:val="0"/>
          <w:numId w:val="55"/>
        </w:numPr>
        <w:tabs>
          <w:tab w:val="clear" w:pos="709"/>
          <w:tab w:val="left" w:pos="3171" w:leader="none"/>
        </w:tabs>
        <w:ind w:left="720" w:right="0" w:hanging="360"/>
        <w:rPr>
          <w:rFonts w:cs="Arial"/>
          <w:b/>
          <w:b/>
          <w:szCs w:val="18"/>
          <w:lang w:val="es-BO"/>
        </w:rPr>
      </w:pPr>
      <w:r>
        <w:rPr>
          <w:rStyle w:val="Fuentedeprrafopredeter"/>
          <w:rFonts w:cs="Tahoma" w:ascii="Tahoma" w:hAnsi="Tahoma"/>
          <w:color w:val="000000"/>
          <w:sz w:val="20"/>
          <w:szCs w:val="20"/>
          <w:shd w:fill="FFFFFF" w:val="clear"/>
          <w:lang w:eastAsia="en-US"/>
        </w:rPr>
        <w:t>No asistir a eventos o actividades dispuestas por la Entidad e instruidos por autoridad competente.</w:t>
      </w:r>
    </w:p>
    <w:p>
      <w:pPr>
        <w:pStyle w:val="Normal"/>
        <w:widowControl w:val="false"/>
        <w:numPr>
          <w:ilvl w:val="0"/>
          <w:numId w:val="55"/>
        </w:numPr>
        <w:tabs>
          <w:tab w:val="clear" w:pos="709"/>
          <w:tab w:val="left" w:pos="3171" w:leader="none"/>
        </w:tabs>
        <w:ind w:left="720" w:right="0" w:hanging="360"/>
        <w:rPr>
          <w:rFonts w:cs="Arial"/>
          <w:b/>
          <w:b/>
          <w:szCs w:val="18"/>
          <w:lang w:val="es-BO"/>
        </w:rPr>
      </w:pPr>
      <w:r>
        <w:rPr>
          <w:rStyle w:val="Fuentedeprrafopredeter"/>
          <w:rFonts w:cs="Tahoma" w:ascii="Tahoma" w:hAnsi="Tahoma"/>
          <w:color w:val="000000"/>
          <w:sz w:val="20"/>
          <w:szCs w:val="20"/>
          <w:shd w:fill="FFFFFF" w:val="clear"/>
          <w:lang w:eastAsia="en-US"/>
        </w:rPr>
        <w:t>Por incumplimiento a instrucciones emitidas por autoridades competentes.</w:t>
      </w:r>
    </w:p>
    <w:p>
      <w:pPr>
        <w:pStyle w:val="Normal"/>
        <w:widowControl w:val="false"/>
        <w:numPr>
          <w:ilvl w:val="0"/>
          <w:numId w:val="55"/>
        </w:numPr>
        <w:tabs>
          <w:tab w:val="clear" w:pos="709"/>
          <w:tab w:val="left" w:pos="3171" w:leader="none"/>
        </w:tabs>
        <w:ind w:left="720" w:right="0" w:hanging="360"/>
        <w:rPr>
          <w:rFonts w:cs="Arial"/>
          <w:b/>
          <w:b/>
          <w:szCs w:val="18"/>
          <w:lang w:val="es-BO"/>
        </w:rPr>
      </w:pPr>
      <w:r>
        <w:rPr>
          <w:rStyle w:val="Fuentedeprrafopredeter"/>
          <w:rFonts w:cs="Tahoma" w:ascii="Tahoma" w:hAnsi="Tahoma"/>
          <w:color w:val="000000"/>
          <w:sz w:val="20"/>
          <w:szCs w:val="20"/>
          <w:shd w:fill="FFFFFF" w:val="clear"/>
          <w:lang w:eastAsia="en-US"/>
        </w:rPr>
        <w:t>Incumplir mandatos y disposiciones emitidos por la Entidad e instruidos por autoridad competente.</w:t>
      </w:r>
    </w:p>
    <w:p>
      <w:pPr>
        <w:pStyle w:val="Normal"/>
        <w:widowControl w:val="false"/>
        <w:numPr>
          <w:ilvl w:val="0"/>
          <w:numId w:val="55"/>
        </w:numPr>
        <w:tabs>
          <w:tab w:val="clear" w:pos="709"/>
          <w:tab w:val="left" w:pos="3171" w:leader="none"/>
        </w:tabs>
        <w:ind w:left="720" w:right="0" w:hanging="360"/>
        <w:rPr>
          <w:rFonts w:cs="Arial"/>
          <w:b/>
          <w:b/>
          <w:szCs w:val="18"/>
          <w:lang w:val="es-BO"/>
        </w:rPr>
      </w:pPr>
      <w:r>
        <w:rPr>
          <w:rStyle w:val="Fuentedeprrafopredeter"/>
          <w:rFonts w:cs="Tahoma" w:ascii="Tahoma" w:hAnsi="Tahoma"/>
          <w:color w:val="000000"/>
          <w:sz w:val="20"/>
          <w:szCs w:val="20"/>
          <w:shd w:fill="FFFFFF" w:val="clear"/>
          <w:lang w:eastAsia="en-US"/>
        </w:rPr>
        <w:t xml:space="preserve">Ejercer atribuciones o funciones ajenas a su </w:t>
      </w:r>
      <w:r>
        <w:rPr>
          <w:rStyle w:val="Fuentedeprrafopredeter"/>
          <w:rFonts w:cs="Tahoma" w:ascii="Tahoma" w:hAnsi="Tahoma"/>
          <w:b/>
          <w:bCs/>
          <w:color w:val="000000"/>
          <w:sz w:val="20"/>
          <w:szCs w:val="20"/>
          <w:shd w:fill="FFFFFF" w:val="clear"/>
          <w:lang w:eastAsia="en-US"/>
        </w:rPr>
        <w:t>CONSULTORÍA.</w:t>
      </w:r>
    </w:p>
    <w:p>
      <w:pPr>
        <w:pStyle w:val="Normal"/>
        <w:widowControl w:val="false"/>
        <w:numPr>
          <w:ilvl w:val="0"/>
          <w:numId w:val="55"/>
        </w:numPr>
        <w:tabs>
          <w:tab w:val="clear" w:pos="709"/>
          <w:tab w:val="left" w:pos="3171" w:leader="none"/>
        </w:tabs>
        <w:ind w:left="720" w:right="0" w:hanging="360"/>
        <w:rPr>
          <w:rFonts w:cs="Arial"/>
          <w:b/>
          <w:b/>
          <w:szCs w:val="18"/>
          <w:lang w:val="es-BO"/>
        </w:rPr>
      </w:pPr>
      <w:r>
        <w:rPr>
          <w:rStyle w:val="Fuentedeprrafopredeter"/>
          <w:rFonts w:cs="Tahoma" w:ascii="Tahoma" w:hAnsi="Tahoma"/>
          <w:color w:val="000000"/>
          <w:sz w:val="20"/>
          <w:szCs w:val="20"/>
          <w:shd w:fill="FFFFFF"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55"/>
        </w:numPr>
        <w:tabs>
          <w:tab w:val="clear" w:pos="709"/>
          <w:tab w:val="left" w:pos="3171" w:leader="none"/>
        </w:tabs>
        <w:ind w:left="720" w:right="0" w:hanging="360"/>
        <w:rPr>
          <w:rFonts w:cs="Arial"/>
          <w:b/>
          <w:b/>
          <w:szCs w:val="18"/>
          <w:lang w:val="es-BO"/>
        </w:rPr>
      </w:pPr>
      <w:r>
        <w:rPr>
          <w:rStyle w:val="Fuentedeprrafopredeter"/>
          <w:rFonts w:cs="Tahoma" w:ascii="Tahoma" w:hAnsi="Tahoma"/>
          <w:color w:val="000000"/>
          <w:sz w:val="20"/>
          <w:szCs w:val="20"/>
          <w:shd w:fill="FFFFFF"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55"/>
        </w:numPr>
        <w:tabs>
          <w:tab w:val="clear" w:pos="709"/>
          <w:tab w:val="left" w:pos="3171" w:leader="none"/>
        </w:tabs>
        <w:ind w:left="720" w:right="0" w:hanging="360"/>
        <w:rPr>
          <w:rFonts w:cs="Arial"/>
          <w:b/>
          <w:b/>
          <w:szCs w:val="18"/>
          <w:lang w:val="es-BO"/>
        </w:rPr>
      </w:pPr>
      <w:r>
        <w:rPr>
          <w:rStyle w:val="Fuentedeprrafopredeter"/>
          <w:rFonts w:cs="Tahoma" w:ascii="Tahoma" w:hAnsi="Tahoma"/>
          <w:color w:val="000000"/>
          <w:sz w:val="20"/>
          <w:szCs w:val="20"/>
          <w:shd w:fill="FFFFFF" w:val="clear"/>
          <w:lang w:eastAsia="en-US"/>
        </w:rPr>
        <w:t>No portar el Credencial en lugar visible, durante la jornada laboral.</w:t>
      </w:r>
    </w:p>
    <w:p>
      <w:pPr>
        <w:pStyle w:val="Normal"/>
        <w:widowControl w:val="false"/>
        <w:numPr>
          <w:ilvl w:val="0"/>
          <w:numId w:val="55"/>
        </w:numPr>
        <w:tabs>
          <w:tab w:val="clear" w:pos="709"/>
          <w:tab w:val="left" w:pos="3171" w:leader="none"/>
        </w:tabs>
        <w:ind w:left="720" w:right="0" w:hanging="360"/>
        <w:rPr>
          <w:rFonts w:cs="Arial"/>
          <w:b/>
          <w:b/>
          <w:szCs w:val="18"/>
          <w:lang w:val="es-BO"/>
        </w:rPr>
      </w:pPr>
      <w:r>
        <w:rPr>
          <w:rStyle w:val="Fuentedeprrafopredeter"/>
          <w:rFonts w:cs="Tahoma" w:ascii="Tahoma" w:hAnsi="Tahoma"/>
          <w:color w:val="000000"/>
          <w:sz w:val="20"/>
          <w:szCs w:val="20"/>
          <w:shd w:fill="FFFFFF" w:val="clear"/>
          <w:lang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ind w:left="426" w:right="0" w:hanging="426"/>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Style w:val="Fuentedeprrafopredeter"/>
          <w:rFonts w:cs="Tahoma" w:ascii="Tahoma" w:hAnsi="Tahoma"/>
          <w:b/>
          <w:color w:val="000000"/>
          <w:sz w:val="20"/>
          <w:szCs w:val="20"/>
          <w:shd w:fill="FFFFFF" w:val="clear"/>
          <w:lang w:eastAsia="en-US"/>
        </w:rPr>
        <w:t>b) FALTAS LEVES CON SANCIÓN ECONÓMICA POR ATRASOS, INASISTENCIAS Y AUSENCIAS EN EL PUESTO DE TRABAJO.</w:t>
      </w:r>
    </w:p>
    <w:p>
      <w:pPr>
        <w:pStyle w:val="Normal"/>
        <w:widowControl w:val="false"/>
        <w:tabs>
          <w:tab w:val="clear" w:pos="709"/>
          <w:tab w:val="left" w:pos="9357" w:leader="none"/>
        </w:tabs>
        <w:ind w:left="426" w:right="0" w:hanging="426"/>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Style w:val="Fuentedeprrafopredeter"/>
          <w:rFonts w:cs="Tahoma" w:ascii="Tahoma" w:hAnsi="Tahoma"/>
          <w:color w:val="000000"/>
          <w:sz w:val="20"/>
          <w:szCs w:val="20"/>
          <w:shd w:fill="FFFFFF" w:val="clear"/>
          <w:lang w:eastAsia="en-US"/>
        </w:rPr>
        <w:t xml:space="preserve">La </w:t>
      </w:r>
      <w:r>
        <w:rPr>
          <w:rStyle w:val="Fuentedeprrafopredeter"/>
          <w:rFonts w:cs="Tahoma" w:ascii="Tahoma" w:hAnsi="Tahoma"/>
          <w:b/>
          <w:color w:val="000000"/>
          <w:sz w:val="20"/>
          <w:szCs w:val="20"/>
          <w:shd w:fill="FFFFFF" w:val="clear"/>
          <w:lang w:eastAsia="en-US"/>
        </w:rPr>
        <w:t>ENTIDAD</w:t>
      </w:r>
      <w:r>
        <w:rPr>
          <w:rStyle w:val="Fuentedeprrafopredeter"/>
          <w:rFonts w:cs="Tahoma" w:ascii="Tahoma" w:hAnsi="Tahoma"/>
          <w:color w:val="000000"/>
          <w:sz w:val="20"/>
          <w:szCs w:val="20"/>
          <w:shd w:fill="FFFFFF" w:val="clear"/>
          <w:lang w:eastAsia="en-US"/>
        </w:rPr>
        <w:t xml:space="preserve"> otorgará al </w:t>
      </w:r>
      <w:r>
        <w:rPr>
          <w:rStyle w:val="Fuentedeprrafopredeter"/>
          <w:rFonts w:cs="Tahoma" w:ascii="Tahoma" w:hAnsi="Tahoma"/>
          <w:b/>
          <w:color w:val="000000"/>
          <w:sz w:val="20"/>
          <w:szCs w:val="20"/>
          <w:shd w:fill="FFFFFF" w:val="clear"/>
          <w:lang w:eastAsia="en-US"/>
        </w:rPr>
        <w:t xml:space="preserve">CONSULTOR (A) </w:t>
      </w:r>
      <w:r>
        <w:rPr>
          <w:rStyle w:val="Fuentedeprrafopredeter"/>
          <w:rFonts w:cs="Tahoma" w:ascii="Tahoma" w:hAnsi="Tahoma"/>
          <w:color w:val="000000"/>
          <w:sz w:val="20"/>
          <w:szCs w:val="20"/>
          <w:shd w:fill="FFFFFF" w:val="clear"/>
          <w:lang w:eastAsia="en-US"/>
        </w:rPr>
        <w:t xml:space="preserve">una tolerancia de treinta (30) minutos al mes por atrasos en los horarios de ingreso a la </w:t>
      </w:r>
      <w:r>
        <w:rPr>
          <w:rStyle w:val="Fuentedeprrafopredeter"/>
          <w:rFonts w:cs="Tahoma" w:ascii="Tahoma" w:hAnsi="Tahoma"/>
          <w:b/>
          <w:bCs/>
          <w:color w:val="000000"/>
          <w:sz w:val="20"/>
          <w:szCs w:val="20"/>
          <w:shd w:fill="FFFFFF" w:val="clear"/>
          <w:lang w:eastAsia="en-US"/>
        </w:rPr>
        <w:t>ENTIDAD</w:t>
      </w:r>
      <w:r>
        <w:rPr>
          <w:rStyle w:val="Fuentedeprrafopredeter"/>
          <w:rFonts w:cs="Tahoma" w:ascii="Tahoma" w:hAnsi="Tahoma"/>
          <w:color w:val="000000"/>
          <w:sz w:val="20"/>
          <w:szCs w:val="20"/>
          <w:shd w:fill="FFFFFF" w:val="clear"/>
          <w:lang w:eastAsia="en-US"/>
        </w:rPr>
        <w:t xml:space="preserve">; siendo esta adicional a la tolerancia prevista en la Cláusula Sexta (Horario de Trabajo). Cuando el </w:t>
      </w:r>
      <w:r>
        <w:rPr>
          <w:rStyle w:val="Fuentedeprrafopredeter"/>
          <w:rFonts w:cs="Tahoma" w:ascii="Tahoma" w:hAnsi="Tahoma"/>
          <w:b/>
          <w:color w:val="000000"/>
          <w:sz w:val="20"/>
          <w:szCs w:val="20"/>
          <w:shd w:fill="FFFFFF" w:val="clear"/>
          <w:lang w:eastAsia="en-US"/>
        </w:rPr>
        <w:t xml:space="preserve">CONSULTOR (A) </w:t>
      </w:r>
      <w:r>
        <w:rPr>
          <w:rStyle w:val="Fuentedeprrafopredeter"/>
          <w:rFonts w:cs="Tahoma" w:ascii="Tahoma" w:hAnsi="Tahoma"/>
          <w:color w:val="000000"/>
          <w:sz w:val="20"/>
          <w:szCs w:val="20"/>
          <w:shd w:fill="FFFFFF" w:val="clear"/>
          <w:lang w:eastAsia="en-US"/>
        </w:rPr>
        <w:t>supere la tolerancia acumulada de treinta (30) minutos al mes, se aplicarán descuentos y/o sanciones conforme al siguiente cuadro:</w:t>
      </w:r>
    </w:p>
    <w:p>
      <w:pPr>
        <w:pStyle w:val="Normal"/>
        <w:widowControl w:val="false"/>
        <w:tabs>
          <w:tab w:val="clear" w:pos="709"/>
          <w:tab w:val="left" w:pos="9357" w:leader="none"/>
        </w:tabs>
        <w:ind w:left="426" w:right="0" w:hanging="426"/>
        <w:rPr>
          <w:rFonts w:cs="Arial"/>
          <w:b/>
          <w:b/>
          <w:szCs w:val="18"/>
          <w:lang w:val="es-BO"/>
        </w:rPr>
      </w:pPr>
      <w:r>
        <w:rPr>
          <w:rFonts w:cs="Arial"/>
          <w:b/>
          <w:szCs w:val="18"/>
          <w:lang w:val="es-BO"/>
        </w:rPr>
      </w:r>
    </w:p>
    <w:tbl>
      <w:tblPr>
        <w:tblW w:w="7793" w:type="dxa"/>
        <w:jc w:val="center"/>
        <w:tblInd w:w="0" w:type="dxa"/>
        <w:tblLayout w:type="fixed"/>
        <w:tblCellMar>
          <w:top w:w="0" w:type="dxa"/>
          <w:left w:w="70" w:type="dxa"/>
          <w:bottom w:w="0" w:type="dxa"/>
          <w:right w:w="70" w:type="dxa"/>
        </w:tblCellMar>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tcPr>
          <w:p>
            <w:pPr>
              <w:pStyle w:val="Normal"/>
              <w:widowControl w:val="false"/>
              <w:tabs>
                <w:tab w:val="clear" w:pos="709"/>
                <w:tab w:val="left" w:pos="142" w:leader="none"/>
                <w:tab w:val="left" w:pos="204" w:leader="none"/>
                <w:tab w:val="left" w:pos="8931" w:leader="none"/>
              </w:tabs>
              <w:jc w:val="center"/>
              <w:rPr>
                <w:rFonts w:cs="Arial"/>
                <w:b/>
                <w:b/>
                <w:szCs w:val="18"/>
                <w:lang w:val="es-BO"/>
              </w:rPr>
            </w:pPr>
            <w:r>
              <w:rPr>
                <w:rFonts w:cs="Tahoma" w:ascii="Tahoma" w:hAnsi="Tahoma"/>
                <w:b/>
                <w:sz w:val="20"/>
                <w:szCs w:val="20"/>
                <w:shd w:fill="808080" w:val="clear"/>
              </w:rPr>
              <w:t>CAUSAL</w:t>
            </w:r>
          </w:p>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b/>
                <w:sz w:val="20"/>
                <w:szCs w:val="20"/>
                <w:shd w:fill="808080" w:val="clear"/>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tcPr>
          <w:p>
            <w:pPr>
              <w:pStyle w:val="Normal"/>
              <w:widowControl w:val="false"/>
              <w:tabs>
                <w:tab w:val="clear" w:pos="709"/>
                <w:tab w:val="left" w:pos="142" w:leader="none"/>
                <w:tab w:val="left" w:pos="204" w:leader="none"/>
                <w:tab w:val="left" w:pos="8931" w:leader="none"/>
              </w:tabs>
              <w:jc w:val="center"/>
              <w:rPr>
                <w:rFonts w:cs="Arial"/>
                <w:b/>
                <w:b/>
                <w:szCs w:val="18"/>
                <w:lang w:val="es-BO"/>
              </w:rPr>
            </w:pPr>
            <w:r>
              <w:rPr>
                <w:rFonts w:cs="Tahoma" w:ascii="Tahoma" w:hAnsi="Tahoma"/>
                <w:b/>
                <w:sz w:val="20"/>
                <w:szCs w:val="20"/>
                <w:shd w:fill="808080" w:val="clear"/>
              </w:rPr>
              <w:t>SANCIÓN</w:t>
            </w:r>
          </w:p>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b/>
                <w:sz w:val="20"/>
                <w:szCs w:val="20"/>
                <w:shd w:fill="808080" w:val="clear"/>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sz w:val="20"/>
                <w:szCs w:val="20"/>
                <w:shd w:fill="FFFFFF" w:val="clear"/>
              </w:rPr>
              <w:t>Cuatro días de  remuneración</w:t>
            </w:r>
          </w:p>
        </w:tc>
      </w:tr>
    </w:tbl>
    <w:p>
      <w:pPr>
        <w:pStyle w:val="Normal"/>
        <w:widowControl w:val="false"/>
        <w:tabs>
          <w:tab w:val="clear" w:pos="709"/>
          <w:tab w:val="left" w:pos="9357" w:leader="none"/>
        </w:tabs>
        <w:ind w:left="426" w:right="0" w:hanging="426"/>
        <w:rPr>
          <w:rFonts w:cs="Arial"/>
          <w:b/>
          <w:b/>
          <w:szCs w:val="18"/>
          <w:lang w:val="es-BO"/>
        </w:rPr>
      </w:pPr>
      <w:r>
        <w:rPr>
          <w:rFonts w:cs="Arial"/>
          <w:b/>
          <w:szCs w:val="18"/>
          <w:lang w:val="es-BO"/>
        </w:rPr>
      </w:r>
    </w:p>
    <w:p>
      <w:pPr>
        <w:pStyle w:val="Normal"/>
        <w:widowControl w:val="false"/>
        <w:tabs>
          <w:tab w:val="clear" w:pos="709"/>
          <w:tab w:val="left" w:pos="9357" w:leader="none"/>
        </w:tabs>
        <w:ind w:left="426" w:right="0" w:hanging="426"/>
        <w:rPr>
          <w:rFonts w:cs="Arial"/>
          <w:b/>
          <w:b/>
          <w:szCs w:val="18"/>
          <w:lang w:val="es-BO"/>
        </w:rPr>
      </w:pPr>
      <w:r>
        <w:rPr>
          <w:rFonts w:cs="Tahoma" w:ascii="Tahoma" w:hAnsi="Tahoma"/>
          <w:b/>
          <w:bCs/>
          <w:sz w:val="20"/>
          <w:szCs w:val="20"/>
          <w:shd w:fill="FFFFFF" w:val="clear"/>
        </w:rPr>
        <w:t>c) INASISTENCIA Y AUSENCIA EN EL PUESTO DE TRABAJO:</w:t>
      </w:r>
    </w:p>
    <w:p>
      <w:pPr>
        <w:pStyle w:val="Normal"/>
        <w:widowControl w:val="false"/>
        <w:tabs>
          <w:tab w:val="clear" w:pos="709"/>
          <w:tab w:val="left" w:pos="8931" w:leader="none"/>
        </w:tabs>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Style w:val="Fuentedeprrafopredeter"/>
          <w:rFonts w:cs="Tahoma" w:ascii="Tahoma" w:hAnsi="Tahoma"/>
          <w:sz w:val="20"/>
          <w:szCs w:val="20"/>
          <w:shd w:fill="FFFFFF" w:val="clear"/>
        </w:rPr>
        <w:t xml:space="preserve">Se considera inasistencia, cuando el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sz w:val="20"/>
          <w:szCs w:val="20"/>
          <w:shd w:fill="FFFFFF" w:val="clear"/>
        </w:rPr>
        <w:t xml:space="preserve">injustificadamente no asista al trabajo, medio día, todo el día o, registre su asistencia pasados los treinta (30) minutos de la hora fijada para el ingreso sin la correspondiente justificación ante </w:t>
      </w:r>
      <w:r>
        <w:rPr>
          <w:rStyle w:val="Fuentedeprrafopredeter"/>
          <w:rFonts w:cs="Tahoma" w:ascii="Tahoma" w:hAnsi="Tahoma"/>
          <w:color w:val="000000"/>
          <w:sz w:val="20"/>
          <w:szCs w:val="20"/>
          <w:shd w:fill="FFFFFF" w:val="clear"/>
          <w:lang w:eastAsia="en-US"/>
        </w:rPr>
        <w:t>su jefe inmediato superior o superior jerárquico.</w:t>
      </w:r>
    </w:p>
    <w:p>
      <w:pPr>
        <w:pStyle w:val="Normal"/>
        <w:widowControl w:val="false"/>
        <w:tabs>
          <w:tab w:val="clear" w:pos="709"/>
          <w:tab w:val="left" w:pos="8931" w:leader="none"/>
        </w:tabs>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Style w:val="Fuentedeprrafopredeter"/>
          <w:rFonts w:cs="Tahoma" w:ascii="Tahoma" w:hAnsi="Tahoma"/>
          <w:color w:val="000000"/>
          <w:sz w:val="20"/>
          <w:szCs w:val="20"/>
          <w:shd w:fill="FFFFFF" w:val="clear"/>
          <w:lang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Fonts w:cs="Tahoma" w:ascii="Tahoma" w:hAnsi="Tahoma"/>
          <w:color w:val="000000"/>
          <w:sz w:val="20"/>
          <w:szCs w:val="20"/>
          <w:shd w:fill="FFFFFF" w:val="clear"/>
          <w:lang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Fonts w:cs="Arial"/>
          <w:b/>
          <w:szCs w:val="18"/>
          <w:lang w:val="es-BO"/>
        </w:rPr>
      </w:r>
    </w:p>
    <w:tbl>
      <w:tblPr>
        <w:tblW w:w="7592" w:type="dxa"/>
        <w:jc w:val="left"/>
        <w:tblInd w:w="996" w:type="dxa"/>
        <w:tblLayout w:type="fixed"/>
        <w:tblCellMar>
          <w:top w:w="55" w:type="dxa"/>
          <w:left w:w="55" w:type="dxa"/>
          <w:bottom w:w="55" w:type="dxa"/>
          <w:right w:w="55" w:type="dxa"/>
        </w:tblCellMar>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tcPr>
          <w:p>
            <w:pPr>
              <w:pStyle w:val="Contenidodelatabla"/>
              <w:widowControl w:val="false"/>
              <w:tabs>
                <w:tab w:val="clear" w:pos="709"/>
              </w:tabs>
              <w:jc w:val="center"/>
              <w:rPr>
                <w:rFonts w:cs="Arial"/>
                <w:b/>
                <w:b/>
                <w:szCs w:val="18"/>
                <w:lang w:val="es-BO"/>
              </w:rPr>
            </w:pPr>
            <w:r>
              <w:rPr>
                <w:rFonts w:cs="Tahoma" w:ascii="Tahoma" w:hAnsi="Tahoma"/>
                <w:b/>
                <w:bCs/>
                <w:sz w:val="20"/>
                <w:szCs w:val="20"/>
                <w:shd w:fill="808080" w:val="clear"/>
              </w:rPr>
              <w:t>CAUSAL</w:t>
            </w:r>
          </w:p>
          <w:p>
            <w:pPr>
              <w:pStyle w:val="Contenidodelatabla"/>
              <w:widowControl w:val="false"/>
              <w:tabs>
                <w:tab w:val="clear" w:pos="709"/>
              </w:tabs>
              <w:rPr>
                <w:rFonts w:cs="Arial"/>
                <w:b/>
                <w:b/>
                <w:szCs w:val="18"/>
                <w:lang w:val="es-BO"/>
              </w:rPr>
            </w:pPr>
            <w:r>
              <w:rPr>
                <w:rFonts w:cs="Tahoma" w:ascii="Tahoma" w:hAnsi="Tahoma"/>
                <w:b/>
                <w:bCs/>
                <w:sz w:val="20"/>
                <w:szCs w:val="20"/>
                <w:shd w:fill="808080" w:val="clear"/>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tcPr>
          <w:p>
            <w:pPr>
              <w:pStyle w:val="Contenidodelatabla"/>
              <w:widowControl w:val="false"/>
              <w:tabs>
                <w:tab w:val="clear" w:pos="709"/>
              </w:tabs>
              <w:jc w:val="center"/>
              <w:rPr>
                <w:rFonts w:cs="Arial"/>
                <w:b/>
                <w:b/>
                <w:szCs w:val="18"/>
                <w:lang w:val="es-BO"/>
              </w:rPr>
            </w:pPr>
            <w:r>
              <w:rPr>
                <w:rFonts w:cs="Tahoma" w:ascii="Tahoma" w:hAnsi="Tahoma"/>
                <w:b/>
                <w:bCs/>
                <w:sz w:val="20"/>
                <w:szCs w:val="20"/>
                <w:shd w:fill="808080" w:val="clear"/>
              </w:rPr>
              <w:t>SANCIÓN</w:t>
            </w:r>
          </w:p>
          <w:p>
            <w:pPr>
              <w:pStyle w:val="Contenidodelatabla"/>
              <w:widowControl w:val="false"/>
              <w:tabs>
                <w:tab w:val="clear" w:pos="709"/>
              </w:tabs>
              <w:rPr>
                <w:rFonts w:cs="Arial"/>
                <w:b/>
                <w:b/>
                <w:szCs w:val="18"/>
                <w:lang w:val="es-BO"/>
              </w:rPr>
            </w:pPr>
            <w:r>
              <w:rPr>
                <w:rFonts w:cs="Tahoma" w:ascii="Tahoma" w:hAnsi="Tahoma"/>
                <w:b/>
                <w:bCs/>
                <w:sz w:val="20"/>
                <w:szCs w:val="20"/>
                <w:shd w:fill="808080" w:val="clear"/>
              </w:rPr>
              <w:t>En días de la remuneración mensual</w:t>
            </w:r>
          </w:p>
        </w:tc>
      </w:tr>
      <w:tr>
        <w:trPr/>
        <w:tc>
          <w:tcPr>
            <w:tcW w:w="3969" w:type="dxa"/>
            <w:tcBorders>
              <w:left w:val="single" w:sz="4" w:space="0" w:color="000000"/>
              <w:bottom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Medio día.</w:t>
            </w:r>
          </w:p>
        </w:tc>
        <w:tc>
          <w:tcPr>
            <w:tcW w:w="3622"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Un día de remuneración.</w:t>
            </w:r>
          </w:p>
        </w:tc>
      </w:tr>
      <w:tr>
        <w:trPr>
          <w:trHeight w:val="397" w:hRule="atLeast"/>
        </w:trPr>
        <w:tc>
          <w:tcPr>
            <w:tcW w:w="3969" w:type="dxa"/>
            <w:tcBorders>
              <w:left w:val="single" w:sz="4" w:space="0" w:color="000000"/>
              <w:bottom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Un día.</w:t>
            </w:r>
          </w:p>
        </w:tc>
        <w:tc>
          <w:tcPr>
            <w:tcW w:w="3622"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Dos días de remuneración.</w:t>
            </w:r>
          </w:p>
        </w:tc>
      </w:tr>
    </w:tbl>
    <w:p>
      <w:pPr>
        <w:pStyle w:val="Normal"/>
        <w:widowControl w:val="false"/>
        <w:tabs>
          <w:tab w:val="clear" w:pos="709"/>
          <w:tab w:val="left" w:pos="8931" w:leader="none"/>
        </w:tabs>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Fonts w:cs="Tahoma" w:ascii="Tahoma" w:hAnsi="Tahoma"/>
          <w:color w:val="000000"/>
          <w:sz w:val="20"/>
          <w:szCs w:val="20"/>
          <w:shd w:fill="FFFFFF"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rPr>
          <w:rFonts w:cs="Arial"/>
          <w:b/>
          <w:b/>
          <w:szCs w:val="18"/>
          <w:lang w:val="es-BO"/>
        </w:rPr>
      </w:pPr>
      <w:r>
        <w:rPr>
          <w:rFonts w:cs="Arial"/>
          <w:b/>
          <w:szCs w:val="18"/>
          <w:lang w:val="es-BO"/>
        </w:rPr>
      </w:r>
    </w:p>
    <w:p>
      <w:pPr>
        <w:pStyle w:val="Normal"/>
        <w:shd w:fill="FFFFFF"/>
        <w:rPr>
          <w:rFonts w:cs="Arial"/>
          <w:b/>
          <w:b/>
          <w:szCs w:val="18"/>
          <w:lang w:val="es-BO"/>
        </w:rPr>
      </w:pPr>
      <w:r>
        <w:rPr>
          <w:rStyle w:val="Fuentedeprrafopredeter"/>
          <w:rFonts w:cs="Tahoma" w:ascii="Tahoma" w:hAnsi="Tahoma"/>
          <w:b/>
          <w:color w:val="000000"/>
          <w:sz w:val="20"/>
          <w:szCs w:val="20"/>
          <w:shd w:fill="FFFFFF" w:val="clear"/>
        </w:rPr>
        <w:t>d) POR OMISIÓN EN EL REGISTRO DE ASISTENCIA:</w:t>
      </w:r>
    </w:p>
    <w:p>
      <w:pPr>
        <w:pStyle w:val="Normal"/>
        <w:shd w:fill="FFFFFF"/>
        <w:ind w:left="426" w:right="0" w:hanging="0"/>
        <w:rPr>
          <w:rFonts w:cs="Arial"/>
          <w:b/>
          <w:b/>
          <w:szCs w:val="18"/>
          <w:lang w:val="es-BO"/>
        </w:rPr>
      </w:pPr>
      <w:r>
        <w:rPr>
          <w:rFonts w:cs="Arial"/>
          <w:b/>
          <w:szCs w:val="18"/>
          <w:lang w:val="es-BO"/>
        </w:rPr>
      </w:r>
    </w:p>
    <w:p>
      <w:pPr>
        <w:pStyle w:val="Normal"/>
        <w:shd w:fill="FFFFFF"/>
        <w:rPr>
          <w:rFonts w:cs="Arial"/>
          <w:b/>
          <w:b/>
          <w:szCs w:val="18"/>
          <w:lang w:val="es-BO"/>
        </w:rPr>
      </w:pPr>
      <w:r>
        <w:rPr>
          <w:rStyle w:val="Fuentedeprrafopredeter"/>
          <w:rFonts w:cs="Tahoma" w:ascii="Tahoma" w:hAnsi="Tahoma"/>
          <w:color w:val="000000"/>
          <w:sz w:val="20"/>
          <w:szCs w:val="20"/>
          <w:shd w:fill="FFFFFF" w:val="clear"/>
        </w:rPr>
        <w:t xml:space="preserve">El registro de asistencia del </w:t>
      </w:r>
      <w:r>
        <w:rPr>
          <w:rStyle w:val="Fuentedeprrafopredeter"/>
          <w:rFonts w:cs="Tahoma" w:ascii="Tahoma" w:hAnsi="Tahoma"/>
          <w:b/>
          <w:bCs/>
          <w:color w:val="000000"/>
          <w:sz w:val="20"/>
          <w:szCs w:val="20"/>
          <w:shd w:fill="FFFFFF" w:val="clear"/>
        </w:rPr>
        <w:t>CONSULTOR(A),</w:t>
      </w:r>
      <w:r>
        <w:rPr>
          <w:rStyle w:val="Fuentedeprrafopredeter"/>
          <w:rFonts w:cs="Tahoma" w:ascii="Tahoma" w:hAnsi="Tahoma"/>
          <w:color w:val="000000"/>
          <w:sz w:val="20"/>
          <w:szCs w:val="20"/>
          <w:shd w:fill="FFFFFF" w:val="clear"/>
        </w:rPr>
        <w:t xml:space="preserve"> en los horarios de ingreso y salida de la Entidad es obligatorio y se lo realizará de forma personal. Cuando el </w:t>
      </w:r>
      <w:r>
        <w:rPr>
          <w:rStyle w:val="Fuentedeprrafopredeter"/>
          <w:rFonts w:cs="Tahoma" w:ascii="Tahoma" w:hAnsi="Tahoma"/>
          <w:b/>
          <w:color w:val="000000"/>
          <w:sz w:val="20"/>
          <w:szCs w:val="20"/>
          <w:shd w:fill="FFFFFF" w:val="clear"/>
        </w:rPr>
        <w:t>CONSULTOR(A)</w:t>
      </w:r>
      <w:r>
        <w:rPr>
          <w:rStyle w:val="Fuentedeprrafopredeter"/>
          <w:rFonts w:cs="Tahoma" w:ascii="Tahoma" w:hAnsi="Tahoma"/>
          <w:color w:val="000000"/>
          <w:sz w:val="20"/>
          <w:szCs w:val="20"/>
          <w:shd w:fill="FFFFFF" w:val="clear"/>
        </w:rPr>
        <w:t xml:space="preserve">, por alguna razón, no realice el registro de ingreso o salida, se considerará como omisión de marcado. Solo una (1) </w:t>
      </w:r>
      <w:r>
        <w:rPr>
          <w:rStyle w:val="Fuentedeprrafopredeter"/>
          <w:rFonts w:cs="Tahoma" w:ascii="Tahoma" w:hAnsi="Tahoma"/>
          <w:color w:val="000000"/>
          <w:sz w:val="20"/>
          <w:szCs w:val="20"/>
          <w:shd w:fill="FFFF00" w:val="clear"/>
        </w:rPr>
        <w:t>vez al mes</w:t>
      </w:r>
      <w:r>
        <w:rPr>
          <w:rStyle w:val="Fuentedeprrafopredeter"/>
          <w:rFonts w:cs="Tahoma" w:ascii="Tahoma" w:hAnsi="Tahoma"/>
          <w:color w:val="000000"/>
          <w:sz w:val="20"/>
          <w:szCs w:val="20"/>
          <w:shd w:fill="FFFFFF" w:val="clear"/>
        </w:rPr>
        <w:t xml:space="preserve">, el </w:t>
      </w:r>
      <w:r>
        <w:rPr>
          <w:rStyle w:val="Fuentedeprrafopredeter"/>
          <w:rFonts w:cs="Tahoma" w:ascii="Tahoma" w:hAnsi="Tahoma"/>
          <w:b/>
          <w:color w:val="000000"/>
          <w:sz w:val="20"/>
          <w:szCs w:val="20"/>
          <w:shd w:fill="FFFFFF" w:val="clear"/>
        </w:rPr>
        <w:t>CONSULTOR (A)</w:t>
      </w:r>
      <w:r>
        <w:rPr>
          <w:rStyle w:val="Fuentedeprrafopredeter"/>
          <w:rFonts w:cs="Tahoma" w:ascii="Tahoma" w:hAnsi="Tahoma"/>
          <w:color w:val="000000"/>
          <w:sz w:val="20"/>
          <w:szCs w:val="20"/>
          <w:shd w:fill="FFFFFF" w:val="clear"/>
        </w:rPr>
        <w:t xml:space="preserve"> podrá regularizar dicha omisión mediante el Formulario de Solicitud de Regularización y Omisión (Formulario R-1475-01) por primera vez, </w:t>
      </w:r>
      <w:r>
        <w:rPr>
          <w:rStyle w:val="Fuentedeprrafopredeter"/>
          <w:rFonts w:cs="Tahoma" w:ascii="Tahoma" w:hAnsi="Tahoma"/>
          <w:color w:val="000000"/>
          <w:sz w:val="20"/>
          <w:szCs w:val="20"/>
          <w:shd w:fill="FFFF00" w:val="clear"/>
        </w:rPr>
        <w:t>debiendo presentar el mismo hasta el primer día hábil del mes siguiente. A</w:t>
      </w:r>
      <w:r>
        <w:rPr>
          <w:rStyle w:val="Fuentedeprrafopredeter"/>
          <w:rFonts w:cs="Tahoma" w:ascii="Tahoma" w:hAnsi="Tahoma"/>
          <w:color w:val="000000"/>
          <w:sz w:val="20"/>
          <w:szCs w:val="20"/>
          <w:shd w:fill="FFFFFF" w:val="clear"/>
        </w:rPr>
        <w:t xml:space="preserve">simismo, </w:t>
      </w:r>
      <w:r>
        <w:rPr>
          <w:rStyle w:val="Fuentedeprrafopredeter"/>
          <w:rFonts w:cs="Tahoma" w:ascii="Tahoma" w:hAnsi="Tahoma"/>
          <w:color w:val="000000"/>
          <w:sz w:val="20"/>
          <w:szCs w:val="20"/>
          <w:shd w:fill="FFFF00" w:val="clear"/>
        </w:rPr>
        <w:t>si se presentara dentro del plazo establecido no corresponde la aplicación de la sanción económica, dicho control será de forma mensual no siendo acumulativo en el año</w:t>
      </w:r>
      <w:r>
        <w:rPr>
          <w:rStyle w:val="Fuentedeprrafopredeter"/>
          <w:rFonts w:cs="Tahoma" w:ascii="Tahoma" w:hAnsi="Tahoma"/>
          <w:color w:val="000000"/>
          <w:sz w:val="20"/>
          <w:szCs w:val="20"/>
          <w:shd w:fill="FFFFFF" w:val="clear"/>
        </w:rPr>
        <w:t>.</w:t>
      </w:r>
    </w:p>
    <w:p>
      <w:pPr>
        <w:pStyle w:val="Normal"/>
        <w:shd w:fill="FFFFFF"/>
        <w:rPr>
          <w:rFonts w:cs="Arial"/>
          <w:b/>
          <w:b/>
          <w:szCs w:val="18"/>
          <w:lang w:val="es-BO"/>
        </w:rPr>
      </w:pPr>
      <w:r>
        <w:rPr>
          <w:rFonts w:cs="Arial"/>
          <w:b/>
          <w:szCs w:val="18"/>
          <w:lang w:val="es-BO"/>
        </w:rPr>
      </w:r>
    </w:p>
    <w:p>
      <w:pPr>
        <w:pStyle w:val="Normal"/>
        <w:shd w:fill="FFFFFF"/>
        <w:rPr>
          <w:rFonts w:cs="Arial"/>
          <w:b/>
          <w:b/>
          <w:szCs w:val="18"/>
          <w:lang w:val="es-BO"/>
        </w:rPr>
      </w:pPr>
      <w:r>
        <w:rPr>
          <w:rStyle w:val="Fuentedeprrafopredeter"/>
          <w:rFonts w:cs="Tahoma" w:ascii="Tahoma" w:hAnsi="Tahoma"/>
          <w:color w:val="000000"/>
          <w:sz w:val="20"/>
          <w:szCs w:val="20"/>
          <w:shd w:fill="FFFFFF" w:val="clear"/>
        </w:rPr>
        <w:t xml:space="preserve">El </w:t>
      </w:r>
      <w:r>
        <w:rPr>
          <w:rStyle w:val="Fuentedeprrafopredeter"/>
          <w:rFonts w:cs="Tahoma" w:ascii="Tahoma" w:hAnsi="Tahoma"/>
          <w:b/>
          <w:bCs/>
          <w:color w:val="000000"/>
          <w:sz w:val="20"/>
          <w:szCs w:val="20"/>
          <w:shd w:fill="FFFFFF" w:val="clear"/>
        </w:rPr>
        <w:t>CONSULTOR (A)</w:t>
      </w:r>
      <w:r>
        <w:rPr>
          <w:rStyle w:val="Fuentedeprrafopredeter"/>
          <w:rFonts w:cs="Tahoma" w:ascii="Tahoma" w:hAnsi="Tahoma"/>
          <w:color w:val="000000"/>
          <w:sz w:val="20"/>
          <w:szCs w:val="20"/>
          <w:shd w:fill="FFFFFF" w:val="clear"/>
        </w:rPr>
        <w:t xml:space="preserve">, que no regularice sus omisiones en el registro de ingreso o salida (Acreditando con el Formulario con sello de recepción del </w:t>
      </w:r>
      <w:r>
        <w:rPr>
          <w:rStyle w:val="Fuentedeprrafopredeter"/>
          <w:rFonts w:cs="Tahoma" w:ascii="Tahoma" w:hAnsi="Tahoma"/>
          <w:color w:val="000000"/>
          <w:sz w:val="20"/>
          <w:szCs w:val="20"/>
          <w:shd w:fill="FFFF00" w:val="clear"/>
        </w:rPr>
        <w:t>área de Recursos Humanos en el caso de la Oficina Nacional   o área Administrativa y de Recursos Humanos de la Gerencia Operativa</w:t>
      </w:r>
      <w:r>
        <w:rPr>
          <w:rStyle w:val="Fuentedeprrafopredeter"/>
          <w:rFonts w:cs="Tahoma" w:ascii="Tahoma" w:hAnsi="Tahoma"/>
          <w:color w:val="000000"/>
          <w:sz w:val="20"/>
          <w:szCs w:val="20"/>
          <w:shd w:fill="FFFFFF" w:val="clear"/>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rPr>
          <w:rFonts w:cs="Arial"/>
          <w:b/>
          <w:b/>
          <w:szCs w:val="18"/>
          <w:lang w:val="es-BO"/>
        </w:rPr>
      </w:pPr>
      <w:r>
        <w:rPr>
          <w:rFonts w:cs="Arial"/>
          <w:b/>
          <w:szCs w:val="18"/>
          <w:lang w:val="es-BO"/>
        </w:rPr>
      </w:r>
    </w:p>
    <w:tbl>
      <w:tblPr>
        <w:tblW w:w="7583" w:type="dxa"/>
        <w:jc w:val="center"/>
        <w:tblInd w:w="0" w:type="dxa"/>
        <w:tblLayout w:type="fixed"/>
        <w:tblCellMar>
          <w:top w:w="0" w:type="dxa"/>
          <w:left w:w="70" w:type="dxa"/>
          <w:bottom w:w="0" w:type="dxa"/>
          <w:right w:w="70" w:type="dxa"/>
        </w:tblCellMar>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tcPr>
          <w:p>
            <w:pPr>
              <w:pStyle w:val="Normal"/>
              <w:widowControl w:val="false"/>
              <w:tabs>
                <w:tab w:val="clear" w:pos="709"/>
                <w:tab w:val="left" w:pos="142" w:leader="none"/>
                <w:tab w:val="left" w:pos="204" w:leader="none"/>
                <w:tab w:val="left" w:pos="8931" w:leader="none"/>
              </w:tabs>
              <w:jc w:val="center"/>
              <w:rPr>
                <w:rFonts w:cs="Arial"/>
                <w:b/>
                <w:b/>
                <w:szCs w:val="18"/>
                <w:lang w:val="es-BO"/>
              </w:rPr>
            </w:pPr>
            <w:r>
              <w:rPr>
                <w:rFonts w:cs="Tahoma" w:ascii="Tahoma" w:hAnsi="Tahoma"/>
                <w:b/>
                <w:sz w:val="20"/>
                <w:szCs w:val="20"/>
                <w:shd w:fill="FFFF00" w:val="clear"/>
              </w:rPr>
              <w:t>CAUSAL</w:t>
            </w:r>
          </w:p>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b/>
                <w:sz w:val="20"/>
                <w:szCs w:val="20"/>
                <w:shd w:fill="FFFF00" w:val="clear"/>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tcPr>
          <w:p>
            <w:pPr>
              <w:pStyle w:val="Normal"/>
              <w:widowControl w:val="false"/>
              <w:tabs>
                <w:tab w:val="clear" w:pos="709"/>
                <w:tab w:val="left" w:pos="142" w:leader="none"/>
                <w:tab w:val="left" w:pos="204" w:leader="none"/>
                <w:tab w:val="left" w:pos="8931" w:leader="none"/>
              </w:tabs>
              <w:jc w:val="center"/>
              <w:rPr>
                <w:rFonts w:cs="Arial"/>
                <w:b/>
                <w:b/>
                <w:szCs w:val="18"/>
                <w:lang w:val="es-BO"/>
              </w:rPr>
            </w:pPr>
            <w:r>
              <w:rPr>
                <w:rFonts w:cs="Tahoma" w:ascii="Tahoma" w:hAnsi="Tahoma"/>
                <w:b/>
                <w:sz w:val="20"/>
                <w:szCs w:val="20"/>
                <w:shd w:fill="FFFF00" w:val="clear"/>
              </w:rPr>
              <w:t>SANCIÓN</w:t>
            </w:r>
          </w:p>
          <w:p>
            <w:pPr>
              <w:pStyle w:val="Normal"/>
              <w:widowControl w:val="false"/>
              <w:tabs>
                <w:tab w:val="clear" w:pos="709"/>
                <w:tab w:val="left" w:pos="142" w:leader="none"/>
                <w:tab w:val="left" w:pos="204" w:leader="none"/>
                <w:tab w:val="left" w:pos="8931" w:leader="none"/>
              </w:tabs>
              <w:rPr>
                <w:rFonts w:cs="Arial"/>
                <w:b/>
                <w:b/>
                <w:szCs w:val="18"/>
                <w:lang w:val="es-BO"/>
              </w:rPr>
            </w:pPr>
            <w:r>
              <w:rPr>
                <w:rFonts w:cs="Tahoma" w:ascii="Tahoma" w:hAnsi="Tahoma"/>
                <w:b/>
                <w:sz w:val="20"/>
                <w:szCs w:val="20"/>
                <w:shd w:fill="FFFF00" w:val="clear"/>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rPr>
                <w:rFonts w:cs="Arial"/>
                <w:b/>
                <w:b/>
                <w:szCs w:val="18"/>
                <w:lang w:val="es-BO"/>
              </w:rPr>
            </w:pPr>
            <w:r>
              <w:rPr>
                <w:rFonts w:cs="Tahoma" w:ascii="Tahoma" w:hAnsi="Tahoma"/>
                <w:sz w:val="20"/>
                <w:szCs w:val="20"/>
                <w:shd w:fill="FFFF00" w:val="clear"/>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rPr>
                <w:rFonts w:cs="Arial"/>
                <w:b/>
                <w:b/>
                <w:szCs w:val="18"/>
                <w:lang w:val="es-BO"/>
              </w:rPr>
            </w:pPr>
            <w:r>
              <w:rPr>
                <w:rFonts w:cs="Tahoma" w:ascii="Tahoma" w:hAnsi="Tahoma"/>
                <w:sz w:val="20"/>
                <w:szCs w:val="20"/>
                <w:shd w:fill="FFFF00" w:val="clear"/>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rPr>
                <w:rFonts w:cs="Arial"/>
                <w:b/>
                <w:b/>
                <w:szCs w:val="18"/>
                <w:lang w:val="es-BO"/>
              </w:rPr>
            </w:pPr>
            <w:r>
              <w:rPr>
                <w:rFonts w:cs="Tahoma" w:ascii="Tahoma" w:hAnsi="Tahoma"/>
                <w:sz w:val="20"/>
                <w:szCs w:val="20"/>
                <w:shd w:fill="FFFF00" w:val="clear"/>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rPr>
                <w:rFonts w:cs="Arial"/>
                <w:b/>
                <w:b/>
                <w:szCs w:val="18"/>
                <w:lang w:val="es-BO"/>
              </w:rPr>
            </w:pPr>
            <w:r>
              <w:rPr>
                <w:rFonts w:cs="Tahoma" w:ascii="Tahoma" w:hAnsi="Tahoma"/>
                <w:sz w:val="20"/>
                <w:szCs w:val="20"/>
                <w:shd w:fill="FFFF00" w:val="clear"/>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rPr>
                <w:rFonts w:cs="Arial"/>
                <w:b/>
                <w:b/>
                <w:szCs w:val="18"/>
                <w:lang w:val="es-BO"/>
              </w:rPr>
            </w:pPr>
            <w:r>
              <w:rPr>
                <w:rFonts w:cs="Tahoma" w:ascii="Tahoma" w:hAnsi="Tahoma"/>
                <w:sz w:val="20"/>
                <w:szCs w:val="20"/>
                <w:shd w:fill="FFFF00" w:val="clear"/>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jc w:val="left"/>
              <w:rPr>
                <w:rFonts w:cs="Arial"/>
                <w:b/>
                <w:b/>
                <w:szCs w:val="18"/>
                <w:lang w:val="es-BO"/>
              </w:rPr>
            </w:pPr>
            <w:r>
              <w:rPr>
                <w:rStyle w:val="Fuentedeprrafopredeter"/>
                <w:rFonts w:cs="Tahoma" w:ascii="Tahoma" w:hAnsi="Tahoma"/>
                <w:sz w:val="20"/>
                <w:szCs w:val="20"/>
                <w:shd w:fill="FFFF00" w:val="clear"/>
              </w:rPr>
              <w:t>Un día de remuneración</w:t>
            </w:r>
          </w:p>
        </w:tc>
      </w:tr>
    </w:tbl>
    <w:p>
      <w:pPr>
        <w:pStyle w:val="Normal"/>
        <w:widowControl w:val="false"/>
        <w:shd w:fill="FFFFFF"/>
        <w:rPr>
          <w:rFonts w:cs="Arial"/>
          <w:b/>
          <w:b/>
          <w:szCs w:val="18"/>
          <w:lang w:val="es-BO"/>
        </w:rPr>
      </w:pPr>
      <w:r>
        <w:rPr>
          <w:rFonts w:cs="Arial"/>
          <w:b/>
          <w:szCs w:val="18"/>
          <w:lang w:val="es-BO"/>
        </w:rPr>
      </w:r>
    </w:p>
    <w:p>
      <w:pPr>
        <w:pStyle w:val="Normal"/>
        <w:shd w:fill="FFFFFF"/>
        <w:rPr>
          <w:rFonts w:cs="Arial"/>
          <w:b/>
          <w:b/>
          <w:szCs w:val="18"/>
          <w:lang w:val="es-BO"/>
        </w:rPr>
      </w:pPr>
      <w:r>
        <w:rPr>
          <w:rFonts w:cs="Tahoma" w:ascii="Tahoma" w:hAnsi="Tahoma"/>
          <w:b/>
          <w:bCs/>
          <w:sz w:val="20"/>
          <w:szCs w:val="20"/>
          <w:shd w:fill="FFFFFF" w:val="clear"/>
        </w:rPr>
        <w:t>e) FALTAS GRAVES CON SANCIÓN ECONÓMICA:</w:t>
      </w:r>
    </w:p>
    <w:p>
      <w:pPr>
        <w:pStyle w:val="Normal"/>
        <w:shd w:fill="FFFFFF"/>
        <w:rPr>
          <w:rFonts w:cs="Arial"/>
          <w:b/>
          <w:b/>
          <w:szCs w:val="18"/>
          <w:lang w:val="es-BO"/>
        </w:rPr>
      </w:pPr>
      <w:r>
        <w:rPr>
          <w:rFonts w:cs="Arial"/>
          <w:b/>
          <w:szCs w:val="18"/>
          <w:lang w:val="es-BO"/>
        </w:rPr>
      </w:r>
    </w:p>
    <w:p>
      <w:pPr>
        <w:pStyle w:val="Normal"/>
        <w:shd w:fill="FFFFFF"/>
        <w:rPr>
          <w:rFonts w:cs="Arial"/>
          <w:b/>
          <w:b/>
          <w:szCs w:val="18"/>
          <w:lang w:val="es-BO"/>
        </w:rPr>
      </w:pPr>
      <w:r>
        <w:rPr>
          <w:rFonts w:cs="Tahoma" w:ascii="Tahoma" w:hAnsi="Tahoma"/>
          <w:sz w:val="20"/>
          <w:szCs w:val="20"/>
          <w:shd w:fill="FFFFFF" w:val="clear"/>
        </w:rPr>
        <w:t>Las Faltas Graves con sanción económica, son faltas relevantes cuyos efectos impactan negativamente en la gestión institucional y que son objeto de sanciones económicas.</w:t>
      </w:r>
    </w:p>
    <w:p>
      <w:pPr>
        <w:pStyle w:val="Normal"/>
        <w:shd w:fill="FFFFFF"/>
        <w:rPr>
          <w:rFonts w:cs="Arial"/>
          <w:b/>
          <w:b/>
          <w:szCs w:val="18"/>
          <w:lang w:val="es-BO"/>
        </w:rPr>
      </w:pPr>
      <w:r>
        <w:rPr>
          <w:rFonts w:cs="Arial"/>
          <w:b/>
          <w:szCs w:val="18"/>
          <w:lang w:val="es-BO"/>
        </w:rPr>
      </w:r>
    </w:p>
    <w:p>
      <w:pPr>
        <w:pStyle w:val="Normal"/>
        <w:shd w:fill="FFFFFF"/>
        <w:rPr>
          <w:rFonts w:cs="Arial"/>
          <w:b/>
          <w:b/>
          <w:szCs w:val="18"/>
          <w:lang w:val="es-BO"/>
        </w:rPr>
      </w:pPr>
      <w:r>
        <w:rPr>
          <w:rStyle w:val="Fuentedeprrafopredeter"/>
          <w:rFonts w:cs="Tahoma" w:ascii="Tahoma" w:hAnsi="Tahoma"/>
          <w:sz w:val="20"/>
          <w:szCs w:val="20"/>
          <w:shd w:fill="FFFFFF" w:val="clear"/>
        </w:rPr>
        <w:t xml:space="preserve">La comunicación por incurrir en una Falta Grave con sanción económica, se la realizará mediante Memorándum al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color w:val="000000"/>
          <w:sz w:val="20"/>
          <w:szCs w:val="20"/>
          <w:shd w:fill="FFFFFF" w:val="clear"/>
          <w:lang w:eastAsia="en-US"/>
        </w:rPr>
        <w:t>por su inmediato superior, cuando así corresponda, haciéndose constar en el mismo instrumento la falta incurrida, así como la sanción económica aplicable a través del descuento de la remuneración mensual.</w:t>
      </w:r>
    </w:p>
    <w:p>
      <w:pPr>
        <w:pStyle w:val="Normal"/>
        <w:shd w:fill="FFFFFF"/>
        <w:rPr>
          <w:rFonts w:cs="Arial"/>
          <w:b/>
          <w:b/>
          <w:szCs w:val="18"/>
          <w:lang w:val="es-BO"/>
        </w:rPr>
      </w:pPr>
      <w:r>
        <w:rPr>
          <w:rFonts w:cs="Arial"/>
          <w:b/>
          <w:szCs w:val="18"/>
          <w:lang w:val="es-BO"/>
        </w:rPr>
      </w:r>
    </w:p>
    <w:p>
      <w:pPr>
        <w:pStyle w:val="Normal"/>
        <w:shd w:fill="FFFFFF"/>
        <w:rPr>
          <w:rFonts w:cs="Arial"/>
          <w:b/>
          <w:b/>
          <w:szCs w:val="18"/>
          <w:lang w:val="es-BO"/>
        </w:rPr>
      </w:pPr>
      <w:r>
        <w:rPr>
          <w:rFonts w:cs="Tahoma" w:ascii="Tahoma" w:hAnsi="Tahoma"/>
          <w:color w:val="000000"/>
          <w:sz w:val="20"/>
          <w:szCs w:val="20"/>
          <w:shd w:fill="FFFFFF" w:val="clear"/>
          <w:lang w:eastAsia="en-US"/>
        </w:rPr>
        <w:t>Son Faltas Graves con sanción económica de dos (2) días de la remuneración mensual, las siguientes:</w:t>
      </w:r>
    </w:p>
    <w:p>
      <w:pPr>
        <w:pStyle w:val="Normal"/>
        <w:shd w:fill="FFFFFF"/>
        <w:rPr>
          <w:rFonts w:cs="Arial"/>
          <w:b/>
          <w:b/>
          <w:szCs w:val="18"/>
          <w:lang w:val="es-BO"/>
        </w:rPr>
      </w:pPr>
      <w:r>
        <w:rPr>
          <w:rFonts w:cs="Arial"/>
          <w:b/>
          <w:szCs w:val="18"/>
          <w:lang w:val="es-BO"/>
        </w:rPr>
      </w:r>
    </w:p>
    <w:p>
      <w:pPr>
        <w:pStyle w:val="Normal"/>
        <w:numPr>
          <w:ilvl w:val="0"/>
          <w:numId w:val="62"/>
        </w:numPr>
        <w:shd w:fill="FFFFFF"/>
        <w:ind w:left="720" w:right="0" w:hanging="360"/>
        <w:rPr>
          <w:rFonts w:cs="Arial"/>
          <w:b/>
          <w:b/>
          <w:szCs w:val="18"/>
          <w:lang w:val="es-BO"/>
        </w:rPr>
      </w:pPr>
      <w:r>
        <w:rPr>
          <w:rFonts w:cs="Tahoma" w:ascii="Tahoma" w:hAnsi="Tahoma"/>
          <w:color w:val="000000"/>
          <w:sz w:val="20"/>
          <w:szCs w:val="20"/>
          <w:shd w:fill="FFFFFF" w:val="clear"/>
          <w:lang w:eastAsia="en-US"/>
        </w:rPr>
        <w:t>Reincidir por segunda vez en la comisión de una determinada conducta consignada en “Faltas Leves con Amonestación Escrita”.</w:t>
      </w:r>
    </w:p>
    <w:p>
      <w:pPr>
        <w:pStyle w:val="Normal"/>
        <w:numPr>
          <w:ilvl w:val="0"/>
          <w:numId w:val="62"/>
        </w:numPr>
        <w:shd w:fill="FFFFFF"/>
        <w:ind w:left="720" w:right="0" w:hanging="360"/>
        <w:rPr>
          <w:rFonts w:cs="Arial"/>
          <w:b/>
          <w:b/>
          <w:szCs w:val="18"/>
          <w:lang w:val="es-BO"/>
        </w:rPr>
      </w:pPr>
      <w:r>
        <w:rPr>
          <w:rFonts w:cs="Tahoma" w:ascii="Tahoma" w:hAnsi="Tahoma"/>
          <w:color w:val="000000"/>
          <w:sz w:val="20"/>
          <w:szCs w:val="20"/>
          <w:shd w:fill="FFFFFF" w:val="clear"/>
          <w:lang w:eastAsia="en-US"/>
        </w:rPr>
        <w:t>Presentarse a su fuente laboral, con incapacidad de trabajar por efectos del consumo de bebidas alcohólicas, consumo de sustancias controladas u otras de similar efecto.</w:t>
      </w:r>
    </w:p>
    <w:p>
      <w:pPr>
        <w:pStyle w:val="Normal"/>
        <w:numPr>
          <w:ilvl w:val="0"/>
          <w:numId w:val="62"/>
        </w:numPr>
        <w:shd w:fill="FFFFFF"/>
        <w:ind w:left="720" w:right="0" w:hanging="360"/>
        <w:rPr>
          <w:rFonts w:cs="Arial"/>
          <w:b/>
          <w:b/>
          <w:szCs w:val="18"/>
          <w:lang w:val="es-BO"/>
        </w:rPr>
      </w:pPr>
      <w:r>
        <w:rPr>
          <w:rFonts w:cs="Tahoma" w:ascii="Tahoma" w:hAnsi="Tahoma"/>
          <w:color w:val="000000"/>
          <w:sz w:val="20"/>
          <w:szCs w:val="20"/>
          <w:shd w:fill="FFFFFF"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numPr>
          <w:ilvl w:val="0"/>
          <w:numId w:val="62"/>
        </w:numPr>
        <w:shd w:fill="FFFFFF"/>
        <w:ind w:left="720" w:right="0" w:hanging="360"/>
        <w:rPr>
          <w:rFonts w:cs="Arial"/>
          <w:b/>
          <w:b/>
          <w:szCs w:val="18"/>
          <w:lang w:val="es-BO"/>
        </w:rPr>
      </w:pPr>
      <w:r>
        <w:rPr>
          <w:rFonts w:cs="Tahoma" w:ascii="Tahoma" w:hAnsi="Tahoma"/>
          <w:color w:val="000000"/>
          <w:sz w:val="20"/>
          <w:szCs w:val="20"/>
          <w:shd w:fill="FFFFFF" w:val="clear"/>
          <w:lang w:eastAsia="en-US"/>
        </w:rPr>
        <w:t>Inasistencia a operativos programados.</w:t>
      </w:r>
    </w:p>
    <w:p>
      <w:pPr>
        <w:pStyle w:val="Normal"/>
        <w:shd w:fill="FFFFFF"/>
        <w:rPr>
          <w:rFonts w:cs="Arial"/>
          <w:b/>
          <w:b/>
          <w:szCs w:val="18"/>
          <w:lang w:val="es-BO"/>
        </w:rPr>
      </w:pPr>
      <w:r>
        <w:rPr>
          <w:rFonts w:cs="Arial"/>
          <w:b/>
          <w:szCs w:val="18"/>
          <w:lang w:val="es-BO"/>
        </w:rPr>
      </w:r>
    </w:p>
    <w:p>
      <w:pPr>
        <w:pStyle w:val="Normal"/>
        <w:shd w:fill="FFFFFF"/>
        <w:rPr>
          <w:rFonts w:cs="Arial"/>
          <w:b/>
          <w:b/>
          <w:szCs w:val="18"/>
          <w:lang w:val="es-BO"/>
        </w:rPr>
      </w:pPr>
      <w:r>
        <w:rPr>
          <w:rStyle w:val="Fuentedeprrafopredeter"/>
          <w:rFonts w:cs="Tahoma" w:ascii="Tahoma" w:hAnsi="Tahoma"/>
          <w:b/>
          <w:bCs/>
          <w:color w:val="000000"/>
          <w:sz w:val="20"/>
          <w:szCs w:val="20"/>
          <w:shd w:fill="FFFFFF" w:val="clear"/>
          <w:lang w:eastAsia="en-US"/>
        </w:rPr>
        <w:t>f) FALTAS GRAVES CON SANCIÓN ECONÓMICA POR CAUSAS DE ASISTENCIA O REGISTRO:</w:t>
      </w:r>
    </w:p>
    <w:p>
      <w:pPr>
        <w:pStyle w:val="Normal"/>
        <w:shd w:fill="FFFFFF"/>
        <w:rPr>
          <w:rFonts w:cs="Arial"/>
          <w:b/>
          <w:b/>
          <w:szCs w:val="18"/>
          <w:lang w:val="es-BO"/>
        </w:rPr>
      </w:pPr>
      <w:r>
        <w:rPr>
          <w:rFonts w:cs="Arial"/>
          <w:b/>
          <w:szCs w:val="18"/>
          <w:lang w:val="es-BO"/>
        </w:rPr>
      </w:r>
    </w:p>
    <w:p>
      <w:pPr>
        <w:pStyle w:val="Normal"/>
        <w:shd w:fill="FFFFFF"/>
        <w:rPr>
          <w:rFonts w:cs="Arial"/>
          <w:b/>
          <w:b/>
          <w:szCs w:val="18"/>
          <w:lang w:val="es-BO"/>
        </w:rPr>
      </w:pPr>
      <w:r>
        <w:rPr>
          <w:rStyle w:val="Fuentedeprrafopredeter"/>
          <w:rFonts w:cs="Tahoma" w:ascii="Tahoma" w:hAnsi="Tahoma"/>
          <w:color w:val="000000"/>
          <w:sz w:val="20"/>
          <w:szCs w:val="20"/>
          <w:shd w:fill="FFFFFF" w:val="clear"/>
          <w:lang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rPr>
          <w:rFonts w:cs="Arial"/>
          <w:b/>
          <w:b/>
          <w:szCs w:val="18"/>
          <w:lang w:val="es-BO"/>
        </w:rPr>
      </w:pPr>
      <w:r>
        <w:rPr>
          <w:rFonts w:cs="Arial"/>
          <w:b/>
          <w:szCs w:val="18"/>
          <w:lang w:val="es-BO"/>
        </w:rPr>
      </w:r>
    </w:p>
    <w:tbl>
      <w:tblPr>
        <w:tblW w:w="8273" w:type="dxa"/>
        <w:jc w:val="left"/>
        <w:tblInd w:w="569" w:type="dxa"/>
        <w:tblLayout w:type="fixed"/>
        <w:tblCellMar>
          <w:top w:w="55" w:type="dxa"/>
          <w:left w:w="55" w:type="dxa"/>
          <w:bottom w:w="55" w:type="dxa"/>
          <w:right w:w="55" w:type="dxa"/>
        </w:tblCellMar>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tcPr>
          <w:p>
            <w:pPr>
              <w:pStyle w:val="Contenidodelatabla"/>
              <w:widowControl w:val="false"/>
              <w:tabs>
                <w:tab w:val="clear" w:pos="709"/>
              </w:tabs>
              <w:jc w:val="center"/>
              <w:rPr>
                <w:rFonts w:cs="Arial"/>
                <w:b/>
                <w:b/>
                <w:szCs w:val="18"/>
                <w:lang w:val="es-BO"/>
              </w:rPr>
            </w:pPr>
            <w:r>
              <w:rPr>
                <w:rFonts w:cs="Tahoma" w:ascii="Tahoma" w:hAnsi="Tahoma"/>
                <w:b/>
                <w:bCs/>
                <w:sz w:val="20"/>
                <w:szCs w:val="20"/>
                <w:shd w:fill="808080" w:val="clear"/>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tcPr>
          <w:p>
            <w:pPr>
              <w:pStyle w:val="Contenidodelatabla"/>
              <w:widowControl w:val="false"/>
              <w:tabs>
                <w:tab w:val="clear" w:pos="709"/>
              </w:tabs>
              <w:jc w:val="center"/>
              <w:rPr>
                <w:rFonts w:cs="Arial"/>
                <w:b/>
                <w:b/>
                <w:szCs w:val="18"/>
                <w:lang w:val="es-BO"/>
              </w:rPr>
            </w:pPr>
            <w:r>
              <w:rPr>
                <w:rFonts w:cs="Tahoma" w:ascii="Tahoma" w:hAnsi="Tahoma"/>
                <w:b/>
                <w:bCs/>
                <w:sz w:val="20"/>
                <w:szCs w:val="20"/>
                <w:shd w:fill="808080" w:val="clear"/>
              </w:rPr>
              <w:t>SANCIÓN</w:t>
            </w:r>
          </w:p>
          <w:p>
            <w:pPr>
              <w:pStyle w:val="Contenidodelatabla"/>
              <w:widowControl w:val="false"/>
              <w:tabs>
                <w:tab w:val="clear" w:pos="709"/>
              </w:tabs>
              <w:rPr>
                <w:rFonts w:cs="Arial"/>
                <w:b/>
                <w:b/>
                <w:szCs w:val="18"/>
                <w:lang w:val="es-BO"/>
              </w:rPr>
            </w:pPr>
            <w:r>
              <w:rPr>
                <w:rFonts w:cs="Tahoma" w:ascii="Tahoma" w:hAnsi="Tahoma"/>
                <w:b/>
                <w:bCs/>
                <w:sz w:val="20"/>
                <w:szCs w:val="20"/>
                <w:shd w:fill="808080" w:val="clear"/>
              </w:rPr>
              <w:t>En días de remuneración mensual</w:t>
            </w:r>
          </w:p>
        </w:tc>
      </w:tr>
      <w:tr>
        <w:trPr/>
        <w:tc>
          <w:tcPr>
            <w:tcW w:w="4072" w:type="dxa"/>
            <w:tcBorders>
              <w:left w:val="single" w:sz="4" w:space="0" w:color="000000"/>
              <w:bottom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Seis días de remuneración.</w:t>
            </w:r>
          </w:p>
        </w:tc>
      </w:tr>
      <w:tr>
        <w:trPr/>
        <w:tc>
          <w:tcPr>
            <w:tcW w:w="4072" w:type="dxa"/>
            <w:tcBorders>
              <w:left w:val="single" w:sz="4" w:space="0" w:color="000000"/>
              <w:bottom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Cuatro días de remuneración.</w:t>
            </w:r>
          </w:p>
        </w:tc>
      </w:tr>
      <w:tr>
        <w:trPr/>
        <w:tc>
          <w:tcPr>
            <w:tcW w:w="4072" w:type="dxa"/>
            <w:tcBorders>
              <w:left w:val="single" w:sz="4" w:space="0" w:color="000000"/>
              <w:bottom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Dos días por cada día de inasistencia, debiendo sancionarse por separado.</w:t>
            </w:r>
          </w:p>
        </w:tc>
      </w:tr>
      <w:tr>
        <w:trPr/>
        <w:tc>
          <w:tcPr>
            <w:tcW w:w="4072" w:type="dxa"/>
            <w:tcBorders>
              <w:left w:val="single" w:sz="4" w:space="0" w:color="000000"/>
              <w:bottom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cs="Tahoma" w:ascii="Tahoma" w:hAnsi="Tahoma"/>
                <w:sz w:val="20"/>
                <w:szCs w:val="20"/>
                <w:shd w:fill="FFFFFF" w:val="clear"/>
              </w:rPr>
              <w:t>Dos días de remuneración.</w:t>
            </w:r>
          </w:p>
        </w:tc>
      </w:tr>
    </w:tbl>
    <w:p>
      <w:pPr>
        <w:pStyle w:val="Normal"/>
        <w:widowControl w:val="false"/>
        <w:tabs>
          <w:tab w:val="clear" w:pos="709"/>
          <w:tab w:val="left" w:pos="142" w:leader="none"/>
          <w:tab w:val="left" w:pos="204" w:leader="none"/>
          <w:tab w:val="left" w:pos="8931" w:leader="none"/>
        </w:tabs>
        <w:rPr>
          <w:rFonts w:cs="Arial"/>
          <w:b/>
          <w:b/>
          <w:szCs w:val="18"/>
          <w:lang w:val="es-BO"/>
        </w:rPr>
      </w:pPr>
      <w:r>
        <w:rPr>
          <w:rFonts w:cs="Arial"/>
          <w:b/>
          <w:szCs w:val="18"/>
          <w:lang w:val="es-BO"/>
        </w:rPr>
      </w:r>
    </w:p>
    <w:p>
      <w:pPr>
        <w:pStyle w:val="Normal"/>
        <w:widowControl w:val="false"/>
        <w:tabs>
          <w:tab w:val="clear" w:pos="709"/>
          <w:tab w:val="left" w:pos="204" w:leader="none"/>
          <w:tab w:val="left" w:pos="8931" w:leader="none"/>
        </w:tabs>
        <w:rPr>
          <w:rFonts w:cs="Arial"/>
          <w:b/>
          <w:b/>
          <w:szCs w:val="18"/>
          <w:lang w:val="es-BO"/>
        </w:rPr>
      </w:pPr>
      <w:r>
        <w:rPr>
          <w:rFonts w:cs="Tahoma" w:ascii="Tahoma" w:hAnsi="Tahoma"/>
          <w:b/>
          <w:bCs/>
          <w:sz w:val="20"/>
          <w:szCs w:val="20"/>
          <w:shd w:fill="FFFFFF" w:val="clear"/>
        </w:rPr>
        <w:t>g) FALTAS GRAVISIMAS CON SANCIÓN ECONÓMICA.</w:t>
      </w:r>
    </w:p>
    <w:p>
      <w:pPr>
        <w:pStyle w:val="Normal"/>
        <w:widowControl w:val="false"/>
        <w:tabs>
          <w:tab w:val="clear" w:pos="709"/>
          <w:tab w:val="left" w:pos="204" w:leader="none"/>
          <w:tab w:val="left" w:pos="8931" w:leader="none"/>
        </w:tabs>
        <w:rPr>
          <w:rFonts w:cs="Arial"/>
          <w:b/>
          <w:b/>
          <w:szCs w:val="18"/>
          <w:lang w:val="es-BO"/>
        </w:rPr>
      </w:pPr>
      <w:r>
        <w:rPr>
          <w:rFonts w:cs="Arial"/>
          <w:b/>
          <w:szCs w:val="18"/>
          <w:lang w:val="es-BO"/>
        </w:rPr>
      </w:r>
    </w:p>
    <w:p>
      <w:pPr>
        <w:pStyle w:val="Normal"/>
        <w:widowControl w:val="false"/>
        <w:shd w:fill="FFFFFF"/>
        <w:tabs>
          <w:tab w:val="clear" w:pos="709"/>
          <w:tab w:val="left" w:pos="204" w:leader="none"/>
          <w:tab w:val="left" w:pos="8931" w:leader="none"/>
        </w:tabs>
        <w:rPr>
          <w:rFonts w:cs="Arial"/>
          <w:b/>
          <w:b/>
          <w:szCs w:val="18"/>
          <w:lang w:val="es-BO"/>
        </w:rPr>
      </w:pPr>
      <w:r>
        <w:rPr>
          <w:rStyle w:val="Fuentedeprrafopredeter"/>
          <w:rFonts w:cs="Tahoma" w:ascii="Tahoma" w:hAnsi="Tahoma"/>
          <w:color w:val="000000"/>
          <w:sz w:val="20"/>
          <w:szCs w:val="20"/>
          <w:shd w:fill="FFFFFF" w:val="clear"/>
          <w:lang w:eastAsia="en-US"/>
        </w:rPr>
        <w:t>Son Faltas Gravísimas con sanción económica de seis (6) días de la remuneración mensual, las siguientes:</w:t>
      </w:r>
    </w:p>
    <w:p>
      <w:pPr>
        <w:pStyle w:val="Normal"/>
        <w:numPr>
          <w:ilvl w:val="0"/>
          <w:numId w:val="63"/>
        </w:numPr>
        <w:shd w:fill="FFFFFF"/>
        <w:ind w:left="720" w:right="0" w:hanging="360"/>
        <w:rPr>
          <w:rFonts w:cs="Arial"/>
          <w:b/>
          <w:b/>
          <w:szCs w:val="18"/>
          <w:lang w:val="es-BO"/>
        </w:rPr>
      </w:pPr>
      <w:r>
        <w:rPr>
          <w:rFonts w:cs="Tahoma" w:ascii="Tahoma" w:hAnsi="Tahoma"/>
          <w:sz w:val="20"/>
          <w:szCs w:val="20"/>
          <w:shd w:fill="FFFFFF" w:val="clear"/>
        </w:rPr>
        <w:t>Reincidir por tercera vez en la comisión de una determinada conducta consignada en “Faltas Graves con Sanción Económica.</w:t>
      </w:r>
    </w:p>
    <w:p>
      <w:pPr>
        <w:pStyle w:val="Normal"/>
        <w:numPr>
          <w:ilvl w:val="0"/>
          <w:numId w:val="63"/>
        </w:numPr>
        <w:shd w:fill="FFFFFF"/>
        <w:ind w:left="720" w:right="0" w:hanging="360"/>
        <w:rPr>
          <w:rFonts w:cs="Arial"/>
          <w:b/>
          <w:b/>
          <w:szCs w:val="18"/>
          <w:lang w:val="es-BO"/>
        </w:rPr>
      </w:pPr>
      <w:r>
        <w:rPr>
          <w:rStyle w:val="Fuentedeprrafopredeter"/>
          <w:rFonts w:cs="Tahoma" w:ascii="Tahoma" w:hAnsi="Tahoma"/>
          <w:sz w:val="20"/>
          <w:szCs w:val="20"/>
          <w:shd w:fill="FFFFFF" w:val="clear"/>
        </w:rPr>
        <w:t xml:space="preserve">Realizar actos en beneficio propio o en beneficio de otro miembro del personal, que permitan vulnerar los mecanismos establecidos en la Entidad para el control del personal y de los </w:t>
      </w:r>
      <w:r>
        <w:rPr>
          <w:rStyle w:val="Fuentedeprrafopredeter"/>
          <w:rFonts w:cs="Tahoma" w:ascii="Tahoma" w:hAnsi="Tahoma"/>
          <w:b/>
          <w:bCs/>
          <w:sz w:val="20"/>
          <w:szCs w:val="20"/>
          <w:shd w:fill="FFFFFF" w:val="clear"/>
        </w:rPr>
        <w:t>CONSULTORES.</w:t>
      </w:r>
    </w:p>
    <w:p>
      <w:pPr>
        <w:pStyle w:val="Normal"/>
        <w:numPr>
          <w:ilvl w:val="0"/>
          <w:numId w:val="63"/>
        </w:numPr>
        <w:shd w:fill="FFFFFF"/>
        <w:ind w:left="720" w:right="0" w:hanging="360"/>
        <w:rPr>
          <w:rFonts w:cs="Arial"/>
          <w:b/>
          <w:b/>
          <w:szCs w:val="18"/>
          <w:lang w:val="es-BO"/>
        </w:rPr>
      </w:pPr>
      <w:r>
        <w:rPr>
          <w:rFonts w:cs="Tahoma" w:ascii="Tahoma" w:hAnsi="Tahoma"/>
          <w:sz w:val="20"/>
          <w:szCs w:val="20"/>
          <w:shd w:fill="FFFFFF"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fill="FFFFFF"/>
        <w:ind w:left="426" w:right="0" w:hanging="426"/>
        <w:rPr>
          <w:rFonts w:cs="Arial"/>
          <w:b/>
          <w:b/>
          <w:szCs w:val="18"/>
          <w:lang w:val="es-BO"/>
        </w:rPr>
      </w:pPr>
      <w:r>
        <w:rPr>
          <w:rFonts w:cs="Arial"/>
          <w:b/>
          <w:szCs w:val="18"/>
          <w:lang w:val="es-BO"/>
        </w:rPr>
      </w:r>
    </w:p>
    <w:p>
      <w:pPr>
        <w:pStyle w:val="Normal"/>
        <w:shd w:fill="FFFFFF"/>
        <w:rPr>
          <w:rFonts w:cs="Arial"/>
          <w:b/>
          <w:b/>
          <w:szCs w:val="18"/>
          <w:lang w:val="es-BO"/>
        </w:rPr>
      </w:pPr>
      <w:r>
        <w:rPr>
          <w:rStyle w:val="Fuentedeprrafopredeter"/>
          <w:rFonts w:cs="Tahoma" w:ascii="Tahoma" w:hAnsi="Tahoma"/>
          <w:b/>
          <w:sz w:val="20"/>
          <w:szCs w:val="20"/>
          <w:shd w:fill="FFFFFF" w:val="clear"/>
        </w:rPr>
        <w:t>h) MULTA POR FALTA DE PRESENTACIÓN DE INFORMES MENSUALES:</w:t>
      </w:r>
    </w:p>
    <w:p>
      <w:pPr>
        <w:pStyle w:val="Normal"/>
        <w:shd w:fill="FFFFFF"/>
        <w:rPr>
          <w:rFonts w:cs="Arial"/>
          <w:b/>
          <w:b/>
          <w:szCs w:val="18"/>
          <w:lang w:val="es-BO"/>
        </w:rPr>
      </w:pPr>
      <w:r>
        <w:rPr>
          <w:rFonts w:cs="Arial"/>
          <w:b/>
          <w:szCs w:val="18"/>
          <w:lang w:val="es-BO"/>
        </w:rPr>
      </w:r>
    </w:p>
    <w:p>
      <w:pPr>
        <w:pStyle w:val="Normal"/>
        <w:shd w:fill="FFFFFF"/>
        <w:rPr>
          <w:rFonts w:cs="Arial"/>
          <w:b/>
          <w:b/>
          <w:szCs w:val="18"/>
          <w:lang w:val="es-BO"/>
        </w:rPr>
      </w:pPr>
      <w:r>
        <w:rPr>
          <w:rStyle w:val="Fuentedeprrafopredeter"/>
          <w:rFonts w:cs="Tahoma" w:ascii="Tahoma" w:hAnsi="Tahoma"/>
          <w:color w:val="000000"/>
          <w:sz w:val="20"/>
          <w:szCs w:val="20"/>
          <w:shd w:fill="FFFFFF" w:val="clear"/>
          <w:lang w:eastAsia="en-US"/>
        </w:rPr>
        <w:t xml:space="preserve">La ENTIDAD determina las </w:t>
      </w:r>
      <w:r>
        <w:rPr>
          <w:rStyle w:val="Fuentedeprrafopredeter"/>
          <w:rFonts w:cs="Tahoma" w:ascii="Tahoma" w:hAnsi="Tahoma"/>
          <w:b/>
          <w:color w:val="000000"/>
          <w:sz w:val="20"/>
          <w:szCs w:val="20"/>
          <w:shd w:fill="FFFFFF" w:val="clear"/>
          <w:lang w:eastAsia="en-US"/>
        </w:rPr>
        <w:t>multas</w:t>
      </w:r>
      <w:r>
        <w:rPr>
          <w:rStyle w:val="Fuentedeprrafopredeter"/>
          <w:rFonts w:cs="Tahoma" w:ascii="Tahoma" w:hAnsi="Tahoma"/>
          <w:color w:val="000000"/>
          <w:sz w:val="20"/>
          <w:szCs w:val="20"/>
          <w:shd w:fill="FFFFFF" w:val="clear"/>
          <w:lang w:eastAsia="en-US"/>
        </w:rPr>
        <w:t xml:space="preserve"> que conllevarán al correspondiente cálculo y cobro de las mismas, de la siguiente forma:</w:t>
      </w:r>
    </w:p>
    <w:p>
      <w:pPr>
        <w:pStyle w:val="Normal"/>
        <w:shd w:fill="FFFFFF"/>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Style w:val="Fuentedeprrafopredeter"/>
          <w:rFonts w:cs="Tahoma" w:ascii="Tahoma" w:hAnsi="Tahoma"/>
          <w:sz w:val="20"/>
          <w:szCs w:val="20"/>
          <w:shd w:fill="FFFFFF" w:val="clear"/>
        </w:rPr>
        <w:t xml:space="preserve">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impondrá al </w:t>
      </w:r>
      <w:r>
        <w:rPr>
          <w:rStyle w:val="Fuentedeprrafopredeter"/>
          <w:rFonts w:cs="Tahoma" w:ascii="Tahoma" w:hAnsi="Tahoma"/>
          <w:b/>
          <w:sz w:val="20"/>
          <w:szCs w:val="20"/>
          <w:shd w:fill="FFFFFF" w:val="clear"/>
        </w:rPr>
        <w:t xml:space="preserve">CONSULTOR (A) </w:t>
      </w:r>
      <w:r>
        <w:rPr>
          <w:rStyle w:val="Fuentedeprrafopredeter"/>
          <w:rFonts w:cs="Tahoma" w:ascii="Tahoma" w:hAnsi="Tahoma"/>
          <w:sz w:val="20"/>
          <w:szCs w:val="20"/>
          <w:shd w:fill="FFFFFF"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rPr>
          <w:rFonts w:cs="Arial"/>
          <w:b/>
          <w:b/>
          <w:szCs w:val="18"/>
          <w:lang w:val="es-BO"/>
        </w:rPr>
      </w:pPr>
      <w:r>
        <w:rPr>
          <w:rFonts w:cs="Arial"/>
          <w:b/>
          <w:szCs w:val="18"/>
          <w:lang w:val="es-BO"/>
        </w:rPr>
      </w:r>
    </w:p>
    <w:p>
      <w:pPr>
        <w:pStyle w:val="Normal"/>
        <w:widowControl w:val="false"/>
        <w:tabs>
          <w:tab w:val="clear" w:pos="709"/>
          <w:tab w:val="left" w:pos="8931" w:leader="none"/>
        </w:tabs>
        <w:rPr>
          <w:rFonts w:cs="Arial"/>
          <w:b/>
          <w:b/>
          <w:szCs w:val="18"/>
          <w:lang w:val="es-BO"/>
        </w:rPr>
      </w:pPr>
      <w:r>
        <w:rPr>
          <w:rStyle w:val="Fuentedeprrafopredeter"/>
          <w:rFonts w:cs="Tahoma" w:ascii="Tahoma" w:hAnsi="Tahoma"/>
          <w:sz w:val="20"/>
          <w:szCs w:val="20"/>
          <w:shd w:fill="FFFFFF" w:val="clear"/>
        </w:rPr>
        <w:t xml:space="preserve">La suma de las multas no podrá exceder en ningún caso el veinte por ciento (20%) de la remuneración mensual de la </w:t>
      </w:r>
      <w:r>
        <w:rPr>
          <w:rStyle w:val="Fuentedeprrafopredeter"/>
          <w:rFonts w:cs="Tahoma" w:ascii="Tahoma" w:hAnsi="Tahoma"/>
          <w:b/>
          <w:sz w:val="20"/>
          <w:szCs w:val="20"/>
          <w:shd w:fill="FFFFFF" w:val="clear"/>
        </w:rPr>
        <w:t>CONSULTORÍA</w:t>
      </w:r>
      <w:r>
        <w:rPr>
          <w:rStyle w:val="Fuentedeprrafopredeter"/>
          <w:rFonts w:cs="Tahoma" w:ascii="Tahoma" w:hAnsi="Tahoma"/>
          <w:sz w:val="20"/>
          <w:szCs w:val="20"/>
          <w:shd w:fill="FFFFFF" w:val="clear"/>
        </w:rPr>
        <w:t xml:space="preserve">; en caso de superar el mismo, se deberá iniciar el Proceso de Resolución del Contrato, conforme a lo estipulado en el presente Contrato. Las multas serán destinadas por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de acuerdo a normativa vigente.</w:t>
      </w:r>
    </w:p>
    <w:p>
      <w:pPr>
        <w:pStyle w:val="Normal"/>
        <w:widowControl w:val="false"/>
        <w:tabs>
          <w:tab w:val="clear" w:pos="709"/>
          <w:tab w:val="left" w:pos="8931" w:leader="none"/>
        </w:tabs>
        <w:rPr>
          <w:rFonts w:cs="Arial"/>
          <w:b/>
          <w:b/>
          <w:szCs w:val="18"/>
          <w:lang w:val="es-BO"/>
        </w:rPr>
      </w:pPr>
      <w:r>
        <w:rPr>
          <w:rFonts w:cs="Arial"/>
          <w:b/>
          <w:szCs w:val="18"/>
          <w:lang w:val="es-BO"/>
        </w:rPr>
      </w:r>
    </w:p>
    <w:p>
      <w:pPr>
        <w:pStyle w:val="Normal"/>
        <w:widowControl w:val="false"/>
        <w:tabs>
          <w:tab w:val="clear" w:pos="709"/>
          <w:tab w:val="left" w:pos="0" w:leader="none"/>
        </w:tabs>
        <w:rPr>
          <w:rFonts w:cs="Arial"/>
          <w:b/>
          <w:b/>
          <w:szCs w:val="18"/>
          <w:lang w:val="es-BO"/>
        </w:rPr>
      </w:pPr>
      <w:r>
        <w:rPr>
          <w:rStyle w:val="Fuentedeprrafopredeter"/>
          <w:rFonts w:cs="Tahoma" w:ascii="Tahoma" w:hAnsi="Tahoma"/>
          <w:b/>
          <w:sz w:val="20"/>
          <w:szCs w:val="20"/>
          <w:shd w:fill="FFFFFF" w:val="clear"/>
        </w:rPr>
        <w:t>CLÁUSULA DÉCIMA NOVENA.- (PROPIEDAD INTELECTUAL Y CONFIDENCIALIDAD).</w:t>
      </w:r>
      <w:r>
        <w:rPr>
          <w:rStyle w:val="Fuentedeprrafopredeter"/>
          <w:rFonts w:cs="Tahoma" w:ascii="Tahoma" w:hAnsi="Tahoma"/>
          <w:sz w:val="20"/>
          <w:szCs w:val="20"/>
          <w:shd w:fill="FFFFFF" w:val="clear"/>
        </w:rPr>
        <w:t xml:space="preserve"> Todos los documentos elaborados o emitidos, como ser notas, informes escritos, resoluciones, gráficos, medios magnéticos u otros materiales producidos por el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sz w:val="20"/>
          <w:szCs w:val="20"/>
          <w:shd w:fill="FFFFFF" w:val="clear"/>
        </w:rPr>
        <w:t xml:space="preserve">bajo los términos del Contrato y otras en virtud de la presente Consultoría, pasará a propiedad de la </w:t>
      </w:r>
      <w:r>
        <w:rPr>
          <w:rStyle w:val="Fuentedeprrafopredeter"/>
          <w:rFonts w:cs="Tahoma" w:ascii="Tahoma" w:hAnsi="Tahoma"/>
          <w:b/>
          <w:bCs/>
          <w:sz w:val="20"/>
          <w:szCs w:val="20"/>
          <w:shd w:fill="FFFFFF" w:val="clear"/>
        </w:rPr>
        <w:t>ENTIDAD</w:t>
      </w:r>
      <w:r>
        <w:rPr>
          <w:rStyle w:val="Fuentedeprrafopredeter"/>
          <w:rFonts w:cs="Tahoma" w:ascii="Tahoma" w:hAnsi="Tahoma"/>
          <w:sz w:val="20"/>
          <w:szCs w:val="20"/>
          <w:shd w:fill="FFFFFF" w:val="clear"/>
        </w:rPr>
        <w:t>, la cual tendrá los derechos exclusivos para publicar o difundir los documentos que se originen en esta Consultoría.</w:t>
      </w:r>
    </w:p>
    <w:p>
      <w:pPr>
        <w:pStyle w:val="Normal"/>
        <w:widowControl w:val="false"/>
        <w:tabs>
          <w:tab w:val="clear" w:pos="709"/>
          <w:tab w:val="left" w:pos="0" w:leader="none"/>
        </w:tabs>
        <w:rPr>
          <w:rFonts w:cs="Arial"/>
          <w:b/>
          <w:b/>
          <w:szCs w:val="18"/>
          <w:lang w:val="es-BO"/>
        </w:rPr>
      </w:pPr>
      <w:r>
        <w:rPr>
          <w:rFonts w:cs="Arial"/>
          <w:b/>
          <w:szCs w:val="18"/>
          <w:lang w:val="es-BO"/>
        </w:rPr>
      </w:r>
    </w:p>
    <w:p>
      <w:pPr>
        <w:pStyle w:val="Normal"/>
        <w:widowControl w:val="false"/>
        <w:tabs>
          <w:tab w:val="clear" w:pos="709"/>
          <w:tab w:val="left" w:pos="0" w:leader="none"/>
        </w:tabs>
        <w:rPr>
          <w:rFonts w:cs="Arial"/>
          <w:b/>
          <w:b/>
          <w:szCs w:val="18"/>
          <w:lang w:val="es-BO"/>
        </w:rPr>
      </w:pPr>
      <w:r>
        <w:rPr>
          <w:rStyle w:val="Fuentedeprrafopredeter"/>
          <w:rFonts w:cs="Tahoma" w:ascii="Tahoma" w:hAnsi="Tahoma"/>
          <w:sz w:val="20"/>
          <w:szCs w:val="20"/>
          <w:shd w:fill="FFFFFF" w:val="clear"/>
        </w:rPr>
        <w:t xml:space="preserve">Conforme a la normativa vigente, el </w:t>
      </w:r>
      <w:r>
        <w:rPr>
          <w:rStyle w:val="Fuentedeprrafopredeter"/>
          <w:rFonts w:cs="Tahoma" w:ascii="Tahoma" w:hAnsi="Tahoma"/>
          <w:b/>
          <w:bCs/>
          <w:sz w:val="20"/>
          <w:szCs w:val="20"/>
          <w:shd w:fill="FFFFFF" w:val="clear"/>
        </w:rPr>
        <w:t xml:space="preserve">CONSULTOR (A) </w:t>
      </w:r>
      <w:r>
        <w:rPr>
          <w:rStyle w:val="Fuentedeprrafopredeter"/>
          <w:rFonts w:cs="Tahoma" w:ascii="Tahoma" w:hAnsi="Tahoma"/>
          <w:sz w:val="20"/>
          <w:szCs w:val="20"/>
          <w:shd w:fill="FFFFFF" w:val="clear"/>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rPr>
          <w:rFonts w:cs="Arial"/>
          <w:b/>
          <w:b/>
          <w:szCs w:val="18"/>
          <w:lang w:val="es-BO"/>
        </w:rPr>
      </w:pPr>
      <w:r>
        <w:rPr>
          <w:rFonts w:cs="Arial"/>
          <w:b/>
          <w:szCs w:val="18"/>
          <w:lang w:val="es-BO"/>
        </w:rPr>
      </w:r>
    </w:p>
    <w:p>
      <w:pPr>
        <w:pStyle w:val="Normal"/>
        <w:widowControl w:val="false"/>
        <w:tabs>
          <w:tab w:val="clear" w:pos="709"/>
          <w:tab w:val="left" w:pos="0" w:leader="none"/>
        </w:tabs>
        <w:rPr>
          <w:rFonts w:cs="Arial"/>
          <w:b/>
          <w:b/>
          <w:szCs w:val="18"/>
          <w:lang w:val="es-BO"/>
        </w:rPr>
      </w:pPr>
      <w:r>
        <w:rPr>
          <w:rStyle w:val="Fuentedeprrafopredeter"/>
          <w:rFonts w:cs="Tahoma" w:ascii="Tahoma" w:hAnsi="Tahoma"/>
          <w:sz w:val="20"/>
          <w:szCs w:val="20"/>
          <w:shd w:fill="FFFFFF" w:val="clear"/>
        </w:rPr>
        <w:t xml:space="preserve">Asimismo, la información y documentación a la que el </w:t>
      </w:r>
      <w:r>
        <w:rPr>
          <w:rStyle w:val="Fuentedeprrafopredeter"/>
          <w:rFonts w:cs="Tahoma" w:ascii="Tahoma" w:hAnsi="Tahoma"/>
          <w:b/>
          <w:sz w:val="20"/>
          <w:szCs w:val="20"/>
          <w:shd w:fill="FFFFFF" w:val="clear"/>
        </w:rPr>
        <w:t>CONSULTOR (A)</w:t>
      </w:r>
      <w:r>
        <w:rPr>
          <w:rStyle w:val="Fuentedeprrafopredeter"/>
          <w:rFonts w:cs="Tahoma" w:ascii="Tahoma" w:hAnsi="Tahoma"/>
          <w:sz w:val="20"/>
          <w:szCs w:val="20"/>
          <w:shd w:fill="FFFFFF" w:val="clear"/>
        </w:rPr>
        <w:t xml:space="preserve"> tuviere acceso, durante o después de la ejecución del presente Contrato, tendrán carácter confidencial, quedando expresamente prohibida su divulgación a terceros ajenos a la </w:t>
      </w:r>
      <w:r>
        <w:rPr>
          <w:rStyle w:val="Fuentedeprrafopredeter"/>
          <w:rFonts w:cs="Tahoma" w:ascii="Tahoma" w:hAnsi="Tahoma"/>
          <w:b/>
          <w:bCs/>
          <w:sz w:val="20"/>
          <w:szCs w:val="20"/>
          <w:shd w:fill="FFFFFF" w:val="clear"/>
        </w:rPr>
        <w:t>ENTIDAD</w:t>
      </w:r>
      <w:r>
        <w:rPr>
          <w:rStyle w:val="Fuentedeprrafopredeter"/>
          <w:rFonts w:cs="Tahoma" w:ascii="Tahoma" w:hAnsi="Tahoma"/>
          <w:sz w:val="20"/>
          <w:szCs w:val="20"/>
          <w:shd w:fill="FFFFFF" w:val="clear"/>
        </w:rPr>
        <w:t xml:space="preserve">, a menos que cuente con un pronunciamiento escrito por parte de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Como política de Seguridad de la Información del SIN y como medida de control, el </w:t>
      </w:r>
      <w:r>
        <w:rPr>
          <w:rStyle w:val="Fuentedeprrafopredeter"/>
          <w:rFonts w:cs="Tahoma" w:ascii="Tahoma" w:hAnsi="Tahoma"/>
          <w:b/>
          <w:sz w:val="20"/>
          <w:szCs w:val="20"/>
          <w:shd w:fill="FFFFFF" w:val="clear"/>
        </w:rPr>
        <w:t>CONSULTOR (A)</w:t>
      </w:r>
      <w:r>
        <w:rPr>
          <w:rStyle w:val="Fuentedeprrafopredeter"/>
          <w:rFonts w:cs="Tahoma" w:ascii="Tahoma" w:hAnsi="Tahoma"/>
          <w:sz w:val="20"/>
          <w:szCs w:val="20"/>
          <w:shd w:fill="FFFFFF" w:val="clear"/>
        </w:rPr>
        <w:t>, deberá suscribir el formulario del Acta de Confidencialidad al momento de la formalización del presente contrato.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bCs/>
          <w:sz w:val="20"/>
          <w:szCs w:val="20"/>
          <w:shd w:fill="FFFFFF" w:val="clear"/>
        </w:rPr>
        <w:t xml:space="preserve">CLÁUSULA VIGÉSIMA. - (DE LA INCOMPATIBILIDAD). </w:t>
      </w:r>
      <w:r>
        <w:rPr>
          <w:rStyle w:val="Fuentedeprrafopredeter"/>
          <w:rFonts w:cs="Tahoma" w:ascii="Tahoma" w:hAnsi="Tahoma"/>
          <w:bCs/>
          <w:sz w:val="20"/>
          <w:szCs w:val="20"/>
          <w:shd w:fill="FFFFFF" w:val="clear"/>
        </w:rPr>
        <w:t>El</w:t>
      </w:r>
      <w:r>
        <w:rPr>
          <w:rStyle w:val="Fuentedeprrafopredeter"/>
          <w:rFonts w:cs="Tahoma" w:ascii="Tahoma" w:hAnsi="Tahoma"/>
          <w:sz w:val="20"/>
          <w:szCs w:val="20"/>
          <w:shd w:fill="FFFFFF" w:val="clear"/>
        </w:rPr>
        <w:t xml:space="preserve"> </w:t>
      </w:r>
      <w:r>
        <w:rPr>
          <w:rStyle w:val="Fuentedeprrafopredeter"/>
          <w:rFonts w:cs="Tahoma" w:ascii="Tahoma" w:hAnsi="Tahoma"/>
          <w:b/>
          <w:bCs/>
          <w:sz w:val="20"/>
          <w:szCs w:val="20"/>
          <w:shd w:fill="FFFFFF" w:val="clear"/>
        </w:rPr>
        <w:t>C</w:t>
      </w:r>
      <w:r>
        <w:rPr>
          <w:rStyle w:val="Fuentedeprrafopredeter"/>
          <w:rFonts w:cs="Tahoma" w:ascii="Tahoma" w:hAnsi="Tahoma"/>
          <w:b/>
          <w:sz w:val="20"/>
          <w:szCs w:val="20"/>
          <w:shd w:fill="FFFFFF" w:val="clear"/>
        </w:rPr>
        <w:t>ONSULTOR</w:t>
      </w:r>
      <w:r>
        <w:rPr>
          <w:rStyle w:val="Fuentedeprrafopredeter"/>
          <w:rFonts w:cs="Tahoma" w:ascii="Tahoma" w:hAnsi="Tahoma"/>
          <w:bCs/>
          <w:sz w:val="20"/>
          <w:szCs w:val="20"/>
          <w:shd w:fill="FFFFFF"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Style w:val="Fuentedeprrafopredeter"/>
          <w:rFonts w:cs="Tahoma" w:ascii="Tahoma" w:hAnsi="Tahoma"/>
          <w:b/>
          <w:bCs/>
          <w:sz w:val="20"/>
          <w:szCs w:val="20"/>
          <w:shd w:fill="FFFFFF" w:val="clear"/>
        </w:rPr>
        <w:t>CONSULTORÍA</w:t>
      </w:r>
      <w:r>
        <w:rPr>
          <w:rStyle w:val="Fuentedeprrafopredeter"/>
          <w:rFonts w:cs="Tahoma" w:ascii="Tahoma" w:hAnsi="Tahoma"/>
          <w:bCs/>
          <w:sz w:val="20"/>
          <w:szCs w:val="20"/>
          <w:shd w:fill="FFFFFF" w:val="clear"/>
        </w:rPr>
        <w:t>.</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Por el  “</w:t>
      </w:r>
      <w:r>
        <w:rPr>
          <w:rStyle w:val="Fuentedeprrafopredeter"/>
          <w:rFonts w:cs="Tahoma" w:ascii="Tahoma" w:hAnsi="Tahoma"/>
          <w:b/>
          <w:sz w:val="20"/>
          <w:szCs w:val="20"/>
          <w:shd w:fill="FFFFFF" w:val="clear"/>
        </w:rPr>
        <w:t>Principio de Buena Fe</w:t>
      </w:r>
      <w:r>
        <w:rPr>
          <w:rStyle w:val="Fuentedeprrafopredeter"/>
          <w:rFonts w:cs="Tahoma" w:ascii="Tahoma" w:hAnsi="Tahoma"/>
          <w:sz w:val="20"/>
          <w:szCs w:val="20"/>
          <w:shd w:fill="FFFFFF" w:val="clear"/>
        </w:rPr>
        <w:t>” dispuesto en el Decreto Supremo Nº 0181 de 29 de junio de 2009 que a la letra dice: “</w:t>
      </w:r>
      <w:r>
        <w:rPr>
          <w:rStyle w:val="Fuentedeprrafopredeter"/>
          <w:rFonts w:cs="Tahoma" w:ascii="Tahoma" w:hAnsi="Tahoma"/>
          <w:i/>
          <w:sz w:val="20"/>
          <w:szCs w:val="20"/>
          <w:shd w:fill="FFFFFF" w:val="clear"/>
        </w:rPr>
        <w:t>Se presume el correcto y ético actuar de los Servidores Públicos y proponentes</w:t>
      </w:r>
      <w:r>
        <w:rPr>
          <w:rStyle w:val="Fuentedeprrafopredeter"/>
          <w:rFonts w:cs="Tahoma" w:ascii="Tahoma" w:hAnsi="Tahoma"/>
          <w:sz w:val="20"/>
          <w:szCs w:val="20"/>
          <w:shd w:fill="FFFFFF" w:val="clear"/>
        </w:rPr>
        <w:t xml:space="preserve">”, en ejercicio ético de sus funciones, intereses institucionales y política interna de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el  </w:t>
      </w:r>
      <w:r>
        <w:rPr>
          <w:rStyle w:val="Fuentedeprrafopredeter"/>
          <w:rFonts w:cs="Tahoma" w:ascii="Tahoma" w:hAnsi="Tahoma"/>
          <w:b/>
          <w:sz w:val="20"/>
          <w:szCs w:val="20"/>
          <w:shd w:fill="FFFFFF" w:val="clear"/>
        </w:rPr>
        <w:t>CONSULTOR (A)</w:t>
      </w:r>
      <w:r>
        <w:rPr>
          <w:rStyle w:val="Fuentedeprrafopredeter"/>
          <w:rFonts w:cs="Tahoma" w:ascii="Tahoma" w:hAnsi="Tahoma"/>
          <w:sz w:val="20"/>
          <w:szCs w:val="20"/>
          <w:shd w:fill="FFFFFF" w:val="clear"/>
        </w:rPr>
        <w:t xml:space="preserve"> declara no tener parentesco con Servidor Público y Consultor (a) Individual de Línea, dentro de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El </w:t>
      </w:r>
      <w:r>
        <w:rPr>
          <w:rStyle w:val="Fuentedeprrafopredeter"/>
          <w:rFonts w:cs="Tahoma" w:ascii="Tahoma" w:hAnsi="Tahoma"/>
          <w:b/>
          <w:bCs/>
          <w:sz w:val="20"/>
          <w:szCs w:val="20"/>
          <w:shd w:fill="FFFFFF" w:val="clear"/>
        </w:rPr>
        <w:t>CONSULTOR (A)</w:t>
      </w:r>
      <w:r>
        <w:rPr>
          <w:rStyle w:val="Fuentedeprrafopredeter"/>
          <w:rFonts w:cs="Tahoma" w:ascii="Tahoma" w:hAnsi="Tahoma"/>
          <w:sz w:val="20"/>
          <w:szCs w:val="20"/>
          <w:shd w:fill="FFFFFF" w:val="clear"/>
        </w:rPr>
        <w:t xml:space="preserve">, al momento de firmar el contrato, se adhiere y estará dando su conformidad al cumplimiento de lo establecido en el Código de Ética vigente de la </w:t>
      </w:r>
      <w:r>
        <w:rPr>
          <w:rStyle w:val="Fuentedeprrafopredeter"/>
          <w:rFonts w:cs="Tahoma" w:ascii="Tahoma" w:hAnsi="Tahoma"/>
          <w:b/>
          <w:bCs/>
          <w:sz w:val="20"/>
          <w:szCs w:val="20"/>
          <w:shd w:fill="FFFFFF" w:val="clear"/>
        </w:rPr>
        <w:t>ENTIDAD</w:t>
      </w:r>
      <w:r>
        <w:rPr>
          <w:rStyle w:val="Fuentedeprrafopredeter"/>
          <w:rFonts w:cs="Tahoma" w:ascii="Tahoma" w:hAnsi="Tahoma"/>
          <w:sz w:val="20"/>
          <w:szCs w:val="20"/>
          <w:shd w:fill="FFFFFF" w:val="clear"/>
        </w:rPr>
        <w:t xml:space="preserve">, así también declara no desempeñar otras actividades remuneradas en la Administración Pública y no estar comprendido en las incompatibilidades establecidas en normativa vigente, suscribiendo a este efecto el </w:t>
      </w:r>
      <w:r>
        <w:rPr>
          <w:rStyle w:val="Fuentedeprrafopredeter"/>
          <w:rFonts w:cs="Tahoma" w:ascii="Tahoma" w:hAnsi="Tahoma"/>
          <w:color w:val="BF0041"/>
          <w:sz w:val="20"/>
          <w:szCs w:val="20"/>
          <w:shd w:fill="FFFF00" w:val="clear"/>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bCs/>
          <w:sz w:val="20"/>
          <w:szCs w:val="20"/>
          <w:shd w:fill="FFFFFF" w:val="clear"/>
        </w:rPr>
        <w:t xml:space="preserve">CLÁUSULA VIGÉSIMA PRIMERA.- (RESPONSABILIDADES POR DAÑO A TERCEROS). </w:t>
      </w:r>
      <w:r>
        <w:rPr>
          <w:rStyle w:val="Fuentedeprrafopredeter"/>
          <w:rFonts w:cs="Tahoma" w:ascii="Tahoma" w:hAnsi="Tahoma"/>
          <w:bCs/>
          <w:sz w:val="20"/>
          <w:szCs w:val="20"/>
          <w:shd w:fill="FFFFFF" w:val="clear"/>
        </w:rPr>
        <w:t>El</w:t>
      </w:r>
      <w:r>
        <w:rPr>
          <w:rStyle w:val="Fuentedeprrafopredeter"/>
          <w:rFonts w:cs="Tahoma" w:ascii="Tahoma" w:hAnsi="Tahoma"/>
          <w:sz w:val="20"/>
          <w:szCs w:val="20"/>
          <w:shd w:fill="FFFFFF" w:val="clear"/>
        </w:rPr>
        <w:t xml:space="preserve">  </w:t>
      </w:r>
      <w:r>
        <w:rPr>
          <w:rStyle w:val="Fuentedeprrafopredeter"/>
          <w:rFonts w:cs="Tahoma" w:ascii="Tahoma" w:hAnsi="Tahoma"/>
          <w:b/>
          <w:sz w:val="20"/>
          <w:szCs w:val="20"/>
          <w:shd w:fill="FFFFFF" w:val="clear"/>
        </w:rPr>
        <w:t xml:space="preserve">CONSULTOR </w:t>
      </w:r>
      <w:r>
        <w:rPr>
          <w:rStyle w:val="Fuentedeprrafopredeter"/>
          <w:rFonts w:cs="Tahoma" w:ascii="Tahoma" w:hAnsi="Tahoma"/>
          <w:bCs/>
          <w:sz w:val="20"/>
          <w:szCs w:val="20"/>
          <w:shd w:fill="FFFFFF"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rPr>
          <w:rFonts w:cs="Arial"/>
          <w:b/>
          <w:b/>
          <w:szCs w:val="18"/>
          <w:lang w:val="es-BO"/>
        </w:rPr>
      </w:pPr>
      <w:r>
        <w:rPr>
          <w:rFonts w:cs="Arial"/>
          <w:b/>
          <w:szCs w:val="18"/>
          <w:lang w:val="es-BO"/>
        </w:rPr>
      </w:r>
    </w:p>
    <w:p>
      <w:pPr>
        <w:pStyle w:val="Normal"/>
        <w:widowControl w:val="false"/>
        <w:tabs>
          <w:tab w:val="clear" w:pos="709"/>
          <w:tab w:val="left" w:pos="204" w:leader="none"/>
        </w:tabs>
        <w:rPr>
          <w:rFonts w:cs="Arial"/>
          <w:b/>
          <w:b/>
          <w:szCs w:val="18"/>
          <w:lang w:val="es-BO"/>
        </w:rPr>
      </w:pPr>
      <w:r>
        <w:rPr>
          <w:rStyle w:val="Fuentedeprrafopredeter"/>
          <w:rFonts w:cs="Tahoma" w:ascii="Tahoma" w:hAnsi="Tahoma"/>
          <w:b/>
          <w:sz w:val="20"/>
          <w:szCs w:val="20"/>
          <w:shd w:fill="FFFFFF" w:val="clear"/>
        </w:rPr>
        <w:t xml:space="preserve">CLÁUSULA </w:t>
      </w:r>
      <w:r>
        <w:rPr>
          <w:rStyle w:val="Fuentedeprrafopredeter"/>
          <w:rFonts w:cs="Tahoma" w:ascii="Tahoma" w:hAnsi="Tahoma"/>
          <w:b/>
          <w:bCs/>
          <w:sz w:val="20"/>
          <w:szCs w:val="20"/>
          <w:shd w:fill="FFFFFF" w:val="clear"/>
        </w:rPr>
        <w:t>VIGÉSIMA SEGUNDA</w:t>
      </w:r>
      <w:r>
        <w:rPr>
          <w:rStyle w:val="Fuentedeprrafopredeter"/>
          <w:rFonts w:cs="Tahoma" w:ascii="Tahoma" w:hAnsi="Tahoma"/>
          <w:b/>
          <w:sz w:val="20"/>
          <w:szCs w:val="20"/>
          <w:shd w:fill="FFFFFF" w:val="clear"/>
        </w:rPr>
        <w:t xml:space="preserve">.- (PENALIDADES Y NORMAS DE CONDUCTA). </w:t>
      </w:r>
      <w:r>
        <w:rPr>
          <w:rStyle w:val="Fuentedeprrafopredeter"/>
          <w:rFonts w:cs="Tahoma" w:ascii="Tahoma" w:hAnsi="Tahoma"/>
          <w:sz w:val="20"/>
          <w:szCs w:val="20"/>
          <w:shd w:fill="FFFFFF" w:val="clear"/>
        </w:rPr>
        <w:t xml:space="preserve">En caso de que durante la vigencia de este Contrato, el </w:t>
      </w:r>
      <w:r>
        <w:rPr>
          <w:rStyle w:val="Fuentedeprrafopredeter"/>
          <w:rFonts w:cs="Tahoma" w:ascii="Tahoma" w:hAnsi="Tahoma"/>
          <w:b/>
          <w:sz w:val="20"/>
          <w:szCs w:val="20"/>
          <w:shd w:fill="FFFFFF" w:val="clear"/>
        </w:rPr>
        <w:t xml:space="preserve">CONSULTOR (A) </w:t>
      </w:r>
      <w:r>
        <w:rPr>
          <w:rStyle w:val="Fuentedeprrafopredeter"/>
          <w:rFonts w:cs="Tahoma" w:ascii="Tahoma" w:hAnsi="Tahoma"/>
          <w:sz w:val="20"/>
          <w:szCs w:val="20"/>
          <w:shd w:fill="FFFFFF" w:val="clear"/>
        </w:rPr>
        <w:t xml:space="preserve">incumpliera en todo o en parte con lo pactado por acción u omisión comprobada por la vía correspondiente, causando perjuicio a la </w:t>
      </w:r>
      <w:r>
        <w:rPr>
          <w:rStyle w:val="Fuentedeprrafopredeter"/>
          <w:rFonts w:cs="Tahoma" w:ascii="Tahoma" w:hAnsi="Tahoma"/>
          <w:b/>
          <w:bCs/>
          <w:sz w:val="20"/>
          <w:szCs w:val="20"/>
          <w:shd w:fill="FFFFFF" w:val="clear"/>
        </w:rPr>
        <w:t>ENTIDAD</w:t>
      </w:r>
      <w:r>
        <w:rPr>
          <w:rStyle w:val="Fuentedeprrafopredeter"/>
          <w:rFonts w:cs="Tahoma" w:ascii="Tahoma" w:hAnsi="Tahoma"/>
          <w:sz w:val="20"/>
          <w:szCs w:val="20"/>
          <w:shd w:fill="FFFFFF" w:val="clear"/>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rPr>
          <w:rFonts w:cs="Arial"/>
          <w:b/>
          <w:b/>
          <w:szCs w:val="18"/>
          <w:lang w:val="es-BO"/>
        </w:rPr>
      </w:pPr>
      <w:r>
        <w:rPr>
          <w:rFonts w:cs="Arial"/>
          <w:b/>
          <w:szCs w:val="18"/>
          <w:lang w:val="es-BO"/>
        </w:rPr>
      </w:r>
    </w:p>
    <w:p>
      <w:pPr>
        <w:pStyle w:val="Normal"/>
        <w:widowControl w:val="false"/>
        <w:tabs>
          <w:tab w:val="clear" w:pos="709"/>
          <w:tab w:val="left" w:pos="204" w:leader="none"/>
        </w:tabs>
        <w:rPr>
          <w:rFonts w:cs="Arial"/>
          <w:b/>
          <w:b/>
          <w:szCs w:val="18"/>
          <w:lang w:val="es-BO"/>
        </w:rPr>
      </w:pPr>
      <w:r>
        <w:rPr>
          <w:rStyle w:val="Fuentedeprrafopredeter"/>
          <w:rFonts w:cs="Tahoma" w:ascii="Tahoma" w:hAnsi="Tahoma"/>
          <w:sz w:val="20"/>
          <w:szCs w:val="20"/>
          <w:shd w:fill="FFFFFF" w:val="clear"/>
        </w:rPr>
        <w:t xml:space="preserve">El </w:t>
      </w:r>
      <w:r>
        <w:rPr>
          <w:rStyle w:val="Fuentedeprrafopredeter"/>
          <w:rFonts w:cs="Tahoma" w:ascii="Tahoma" w:hAnsi="Tahoma"/>
          <w:b/>
          <w:sz w:val="20"/>
          <w:szCs w:val="20"/>
          <w:shd w:fill="FFFFFF" w:val="clear"/>
        </w:rPr>
        <w:t>CONSULTOR</w:t>
      </w:r>
      <w:r>
        <w:rPr>
          <w:rStyle w:val="Fuentedeprrafopredeter"/>
          <w:rFonts w:cs="Tahoma" w:ascii="Tahoma" w:hAnsi="Tahoma"/>
          <w:bCs/>
          <w:sz w:val="20"/>
          <w:szCs w:val="20"/>
          <w:shd w:fill="FFFFFF" w:val="clear"/>
        </w:rPr>
        <w:t xml:space="preserve"> </w:t>
      </w:r>
      <w:r>
        <w:rPr>
          <w:rStyle w:val="Fuentedeprrafopredeter"/>
          <w:rFonts w:cs="Tahoma" w:ascii="Tahoma" w:hAnsi="Tahoma"/>
          <w:b/>
          <w:bCs/>
          <w:sz w:val="20"/>
          <w:szCs w:val="20"/>
          <w:shd w:fill="FFFFFF" w:val="clear"/>
        </w:rPr>
        <w:t>(A)</w:t>
      </w:r>
      <w:r>
        <w:rPr>
          <w:rStyle w:val="Fuentedeprrafopredeter"/>
          <w:rFonts w:cs="Tahoma" w:ascii="Tahoma" w:hAnsi="Tahoma"/>
          <w:bCs/>
          <w:sz w:val="20"/>
          <w:szCs w:val="20"/>
          <w:shd w:fill="FFFFFF" w:val="clear"/>
        </w:rPr>
        <w:t xml:space="preserve"> </w:t>
      </w:r>
      <w:r>
        <w:rPr>
          <w:rStyle w:val="Fuentedeprrafopredeter"/>
          <w:rFonts w:cs="Tahoma" w:ascii="Tahoma" w:hAnsi="Tahoma"/>
          <w:sz w:val="20"/>
          <w:szCs w:val="20"/>
          <w:shd w:fill="FFFFFF"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bCs/>
          <w:sz w:val="20"/>
          <w:szCs w:val="20"/>
          <w:shd w:fill="FFFFFF" w:val="clear"/>
        </w:rPr>
        <w:t xml:space="preserve">CLÁUSULA VIGÉSIMA TERCERA.- (SUBCONTRATOS). </w:t>
      </w:r>
      <w:r>
        <w:rPr>
          <w:rStyle w:val="Fuentedeprrafopredeter"/>
          <w:rFonts w:cs="Tahoma" w:ascii="Tahoma" w:hAnsi="Tahoma"/>
          <w:bCs/>
          <w:sz w:val="20"/>
          <w:szCs w:val="20"/>
          <w:shd w:fill="FFFFFF" w:val="clear"/>
        </w:rPr>
        <w:t>El</w:t>
      </w:r>
      <w:r>
        <w:rPr>
          <w:rStyle w:val="Fuentedeprrafopredeter"/>
          <w:rFonts w:cs="Tahoma" w:ascii="Tahoma" w:hAnsi="Tahoma"/>
          <w:sz w:val="20"/>
          <w:szCs w:val="20"/>
          <w:shd w:fill="FFFFFF" w:val="clear"/>
        </w:rPr>
        <w:t xml:space="preserve"> </w:t>
      </w:r>
      <w:r>
        <w:rPr>
          <w:rStyle w:val="Fuentedeprrafopredeter"/>
          <w:rFonts w:cs="Tahoma" w:ascii="Tahoma" w:hAnsi="Tahoma"/>
          <w:b/>
          <w:sz w:val="20"/>
          <w:szCs w:val="20"/>
          <w:shd w:fill="FFFFFF" w:val="clear"/>
        </w:rPr>
        <w:t>CONSULTOR (A)</w:t>
      </w:r>
      <w:r>
        <w:rPr>
          <w:rStyle w:val="Fuentedeprrafopredeter"/>
          <w:rFonts w:cs="Tahoma" w:ascii="Tahoma" w:hAnsi="Tahoma"/>
          <w:bCs/>
          <w:sz w:val="20"/>
          <w:szCs w:val="20"/>
          <w:shd w:fill="FFFFFF" w:val="clear"/>
        </w:rPr>
        <w:t xml:space="preserve"> no podrá subrogar total ni parcialmente el cumplimiento del presente Contrato a terceros.</w:t>
      </w:r>
    </w:p>
    <w:p>
      <w:pPr>
        <w:pStyle w:val="Normal"/>
        <w:rPr>
          <w:rFonts w:cs="Arial"/>
          <w:b/>
          <w:b/>
          <w:szCs w:val="18"/>
          <w:lang w:val="es-BO"/>
        </w:rPr>
      </w:pPr>
      <w:r>
        <w:rPr>
          <w:rFonts w:cs="Arial"/>
          <w:b/>
          <w:szCs w:val="18"/>
          <w:lang w:val="es-BO"/>
        </w:rPr>
      </w:r>
    </w:p>
    <w:p>
      <w:pPr>
        <w:pStyle w:val="Normal"/>
        <w:widowControl w:val="false"/>
        <w:tabs>
          <w:tab w:val="clear" w:pos="709"/>
          <w:tab w:val="left" w:pos="204" w:leader="none"/>
        </w:tabs>
        <w:rPr>
          <w:rFonts w:cs="Arial"/>
          <w:b/>
          <w:b/>
          <w:szCs w:val="18"/>
          <w:lang w:val="es-BO"/>
        </w:rPr>
      </w:pPr>
      <w:r>
        <w:rPr>
          <w:rStyle w:val="Fuentedeprrafopredeter"/>
          <w:rFonts w:cs="Tahoma" w:ascii="Tahoma" w:hAnsi="Tahoma"/>
          <w:b/>
          <w:sz w:val="20"/>
          <w:szCs w:val="20"/>
          <w:shd w:fill="FFFFFF" w:val="clear"/>
        </w:rPr>
        <w:t xml:space="preserve">CLÁUSULA VIGÉSIMA </w:t>
      </w:r>
      <w:r>
        <w:rPr>
          <w:rStyle w:val="Fuentedeprrafopredeter"/>
          <w:rFonts w:cs="Tahoma" w:ascii="Tahoma" w:hAnsi="Tahoma"/>
          <w:b/>
          <w:bCs/>
          <w:sz w:val="20"/>
          <w:szCs w:val="20"/>
          <w:shd w:fill="FFFFFF" w:val="clear"/>
        </w:rPr>
        <w:t>CUARTA</w:t>
      </w:r>
      <w:r>
        <w:rPr>
          <w:rStyle w:val="Fuentedeprrafopredeter"/>
          <w:rFonts w:cs="Tahoma" w:ascii="Tahoma" w:hAnsi="Tahoma"/>
          <w:b/>
          <w:sz w:val="20"/>
          <w:szCs w:val="20"/>
          <w:shd w:fill="FFFFFF" w:val="clear"/>
        </w:rPr>
        <w:t xml:space="preserve">.- </w:t>
      </w:r>
      <w:r>
        <w:rPr>
          <w:rStyle w:val="Fuentedeprrafopredeter"/>
          <w:rFonts w:cs="Tahoma" w:ascii="Tahoma" w:hAnsi="Tahoma"/>
          <w:b/>
          <w:bCs/>
          <w:sz w:val="20"/>
          <w:szCs w:val="20"/>
          <w:shd w:fill="FFFFFF" w:val="clear"/>
        </w:rPr>
        <w:t xml:space="preserve">(TERMINACIÓN DEL CONTRATO). </w:t>
      </w:r>
      <w:r>
        <w:rPr>
          <w:rStyle w:val="Fuentedeprrafopredeter"/>
          <w:rFonts w:cs="Tahoma" w:ascii="Tahoma" w:hAnsi="Tahoma"/>
          <w:sz w:val="20"/>
          <w:szCs w:val="20"/>
          <w:shd w:fill="FFFFFF" w:val="clear"/>
        </w:rPr>
        <w:t>Se dará por terminado el vínculo contractual por una de las siguientes causales:</w:t>
      </w:r>
    </w:p>
    <w:p>
      <w:pPr>
        <w:pStyle w:val="Normal"/>
        <w:rPr>
          <w:rFonts w:cs="Arial"/>
          <w:b/>
          <w:b/>
          <w:szCs w:val="18"/>
          <w:lang w:val="es-BO"/>
        </w:rPr>
      </w:pPr>
      <w:r>
        <w:rPr>
          <w:rFonts w:cs="Arial"/>
          <w:b/>
          <w:szCs w:val="18"/>
          <w:lang w:val="es-BO"/>
        </w:rPr>
      </w:r>
    </w:p>
    <w:p>
      <w:pPr>
        <w:pStyle w:val="Normal"/>
        <w:numPr>
          <w:ilvl w:val="0"/>
          <w:numId w:val="57"/>
        </w:numPr>
        <w:ind w:left="426" w:right="0" w:hanging="426"/>
        <w:rPr>
          <w:rFonts w:cs="Arial"/>
          <w:b/>
          <w:b/>
          <w:szCs w:val="18"/>
          <w:lang w:val="es-BO"/>
        </w:rPr>
      </w:pPr>
      <w:r>
        <w:rPr>
          <w:rFonts w:cs="Tahoma" w:ascii="Tahoma" w:hAnsi="Tahoma"/>
          <w:b/>
          <w:bCs/>
          <w:sz w:val="20"/>
          <w:szCs w:val="20"/>
          <w:shd w:fill="FFFFFF" w:val="clear"/>
        </w:rPr>
        <w:t>Por Cumplimiento del objeto de Contrato: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Tanto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como el </w:t>
      </w:r>
      <w:r>
        <w:rPr>
          <w:rStyle w:val="Fuentedeprrafopredeter"/>
          <w:rFonts w:cs="Tahoma" w:ascii="Tahoma" w:hAnsi="Tahoma"/>
          <w:b/>
          <w:sz w:val="20"/>
          <w:szCs w:val="20"/>
          <w:shd w:fill="FFFFFF" w:val="clear"/>
          <w:lang w:eastAsia="en-US"/>
        </w:rPr>
        <w:t xml:space="preserve">CONSULTOR (A) </w:t>
      </w:r>
      <w:r>
        <w:rPr>
          <w:rStyle w:val="Fuentedeprrafopredeter"/>
          <w:rFonts w:cs="Tahoma" w:ascii="Tahoma" w:hAnsi="Tahoma"/>
          <w:sz w:val="20"/>
          <w:szCs w:val="20"/>
          <w:shd w:fill="FFFFFF" w:val="clear"/>
        </w:rPr>
        <w:t xml:space="preserve">darán por terminado el presente Contrato, una vez que ambas partes hayan dado cumplimiento a todas y cada una de las cláusulas contenidas en el mismo, </w:t>
      </w:r>
      <w:r>
        <w:rPr>
          <w:rStyle w:val="Fuentedeprrafopredeter"/>
          <w:rFonts w:ascii="Tahoma" w:hAnsi="Tahoma"/>
          <w:sz w:val="20"/>
          <w:szCs w:val="20"/>
          <w:shd w:fill="FFFFFF" w:val="clear"/>
          <w:lang w:eastAsia="en-US"/>
        </w:rPr>
        <w:t xml:space="preserve">lo cual se hará constar en el Certificado de Cumplimiento de Contrato, emitido por la </w:t>
      </w:r>
      <w:r>
        <w:rPr>
          <w:rStyle w:val="Fuentedeprrafopredeter"/>
          <w:rFonts w:ascii="Tahoma" w:hAnsi="Tahoma"/>
          <w:b/>
          <w:sz w:val="20"/>
          <w:szCs w:val="20"/>
          <w:shd w:fill="FFFFFF" w:val="clear"/>
          <w:lang w:eastAsia="en-US"/>
        </w:rPr>
        <w:t xml:space="preserve">ENTIDAD </w:t>
      </w:r>
      <w:r>
        <w:rPr>
          <w:rStyle w:val="Fuentedeprrafopredeter"/>
          <w:rFonts w:ascii="Tahoma" w:hAnsi="Tahoma"/>
          <w:sz w:val="20"/>
          <w:szCs w:val="20"/>
          <w:shd w:fill="FFFFFF" w:val="clear"/>
          <w:lang w:eastAsia="en-US"/>
        </w:rPr>
        <w:t xml:space="preserve">o por deceso del </w:t>
      </w:r>
      <w:r>
        <w:rPr>
          <w:rStyle w:val="Fuentedeprrafopredeter"/>
          <w:rFonts w:cs="Tahoma" w:ascii="Tahoma" w:hAnsi="Tahoma"/>
          <w:b/>
          <w:sz w:val="20"/>
          <w:szCs w:val="20"/>
          <w:shd w:fill="FFFFFF" w:val="clear"/>
          <w:lang w:eastAsia="en-US"/>
        </w:rPr>
        <w:t>CONSULTOR (A)</w:t>
      </w:r>
      <w:r>
        <w:rPr>
          <w:rStyle w:val="Fuentedeprrafopredeter"/>
          <w:rFonts w:ascii="Tahoma" w:hAnsi="Tahoma"/>
          <w:b/>
          <w:sz w:val="20"/>
          <w:szCs w:val="20"/>
          <w:shd w:fill="FFFFFF" w:val="clear"/>
          <w:lang w:eastAsia="en-US"/>
        </w:rPr>
        <w:t>.</w:t>
      </w:r>
    </w:p>
    <w:p>
      <w:pPr>
        <w:pStyle w:val="Normal"/>
        <w:rPr>
          <w:rFonts w:cs="Arial"/>
          <w:b/>
          <w:b/>
          <w:szCs w:val="18"/>
          <w:lang w:val="es-BO"/>
        </w:rPr>
      </w:pPr>
      <w:r>
        <w:rPr>
          <w:rFonts w:cs="Arial"/>
          <w:b/>
          <w:szCs w:val="18"/>
          <w:lang w:val="es-BO"/>
        </w:rPr>
      </w:r>
    </w:p>
    <w:p>
      <w:pPr>
        <w:pStyle w:val="Normal"/>
        <w:numPr>
          <w:ilvl w:val="0"/>
          <w:numId w:val="57"/>
        </w:numPr>
        <w:ind w:left="426" w:right="0" w:hanging="426"/>
        <w:rPr>
          <w:rFonts w:cs="Arial"/>
          <w:b/>
          <w:b/>
          <w:szCs w:val="18"/>
          <w:lang w:val="es-BO"/>
        </w:rPr>
      </w:pPr>
      <w:r>
        <w:rPr>
          <w:rFonts w:cs="Tahoma" w:ascii="Tahoma" w:hAnsi="Tahoma"/>
          <w:b/>
          <w:bCs/>
          <w:sz w:val="20"/>
          <w:szCs w:val="20"/>
          <w:shd w:fill="FFFFFF" w:val="clear"/>
        </w:rPr>
        <w:t>Por Resolución del Contrato:</w:t>
      </w:r>
    </w:p>
    <w:p>
      <w:pPr>
        <w:pStyle w:val="Normal"/>
        <w:rPr>
          <w:rFonts w:cs="Arial"/>
          <w:b/>
          <w:b/>
          <w:szCs w:val="18"/>
          <w:lang w:val="es-BO"/>
        </w:rPr>
      </w:pPr>
      <w:r>
        <w:rPr>
          <w:rFonts w:cs="Arial"/>
          <w:b/>
          <w:szCs w:val="18"/>
          <w:lang w:val="es-BO"/>
        </w:rPr>
      </w:r>
    </w:p>
    <w:p>
      <w:pPr>
        <w:pStyle w:val="Normal"/>
        <w:numPr>
          <w:ilvl w:val="1"/>
          <w:numId w:val="58"/>
        </w:numPr>
        <w:ind w:left="567" w:right="0" w:hanging="567"/>
        <w:rPr>
          <w:rFonts w:cs="Arial"/>
          <w:b/>
          <w:b/>
          <w:szCs w:val="18"/>
          <w:lang w:val="es-BO"/>
        </w:rPr>
      </w:pPr>
      <w:r>
        <w:rPr>
          <w:rFonts w:cs="Tahoma" w:ascii="Tahoma" w:hAnsi="Tahoma"/>
          <w:b/>
          <w:bCs/>
          <w:sz w:val="20"/>
          <w:szCs w:val="20"/>
          <w:shd w:fill="FFFFFF" w:val="clear"/>
        </w:rPr>
        <w:t>A requerimiento de la ENTIDAD, por causa atribuible al CONSULTOR (A):</w:t>
      </w:r>
    </w:p>
    <w:p>
      <w:pPr>
        <w:pStyle w:val="Normal"/>
        <w:rPr>
          <w:rFonts w:cs="Arial"/>
          <w:b/>
          <w:b/>
          <w:szCs w:val="18"/>
          <w:lang w:val="es-BO"/>
        </w:rPr>
      </w:pPr>
      <w:r>
        <w:rPr>
          <w:rFonts w:cs="Arial"/>
          <w:b/>
          <w:szCs w:val="18"/>
          <w:lang w:val="es-BO"/>
        </w:rPr>
      </w:r>
    </w:p>
    <w:p>
      <w:pPr>
        <w:pStyle w:val="Normal"/>
        <w:numPr>
          <w:ilvl w:val="0"/>
          <w:numId w:val="59"/>
        </w:numPr>
        <w:ind w:left="850" w:right="0" w:hanging="850"/>
        <w:rPr>
          <w:rFonts w:cs="Arial"/>
          <w:b/>
          <w:b/>
          <w:szCs w:val="18"/>
          <w:lang w:val="es-BO"/>
        </w:rPr>
      </w:pPr>
      <w:r>
        <w:rPr>
          <w:rStyle w:val="Fuentedeprrafopredeter"/>
          <w:rFonts w:cs="Tahoma" w:ascii="Tahoma" w:hAnsi="Tahoma"/>
          <w:sz w:val="20"/>
          <w:szCs w:val="20"/>
          <w:shd w:fill="FFFFFF" w:val="clear"/>
        </w:rPr>
        <w:t xml:space="preserve">Por suspensión en la provisión de la </w:t>
      </w:r>
      <w:r>
        <w:rPr>
          <w:rStyle w:val="Fuentedeprrafopredeter"/>
          <w:rFonts w:cs="Tahoma" w:ascii="Tahoma" w:hAnsi="Tahoma"/>
          <w:b/>
          <w:sz w:val="20"/>
          <w:szCs w:val="20"/>
          <w:shd w:fill="FFFFFF" w:val="clear"/>
        </w:rPr>
        <w:t>CONSULTORÍA</w:t>
      </w:r>
      <w:r>
        <w:rPr>
          <w:rStyle w:val="Fuentedeprrafopredeter"/>
          <w:rFonts w:cs="Tahoma" w:ascii="Tahoma" w:hAnsi="Tahoma"/>
          <w:sz w:val="20"/>
          <w:szCs w:val="20"/>
          <w:shd w:fill="FFFFFF" w:val="clear"/>
        </w:rPr>
        <w:t xml:space="preserve"> sin justificación.</w:t>
      </w:r>
    </w:p>
    <w:p>
      <w:pPr>
        <w:pStyle w:val="Normal"/>
        <w:numPr>
          <w:ilvl w:val="0"/>
          <w:numId w:val="59"/>
        </w:numPr>
        <w:ind w:left="850" w:right="0" w:hanging="850"/>
        <w:rPr>
          <w:rFonts w:cs="Arial"/>
          <w:b/>
          <w:b/>
          <w:szCs w:val="18"/>
          <w:lang w:val="es-BO"/>
        </w:rPr>
      </w:pPr>
      <w:r>
        <w:rPr>
          <w:rFonts w:cs="Tahoma" w:ascii="Tahoma" w:hAnsi="Tahoma"/>
          <w:sz w:val="20"/>
          <w:szCs w:val="20"/>
          <w:shd w:fill="FFFFFF" w:val="clear"/>
          <w:lang w:eastAsia="en-US"/>
        </w:rPr>
        <w:t>Por incumplimiento de cualquiera de las cláusulas del Contrato o sus documentos integrantes.</w:t>
      </w:r>
    </w:p>
    <w:p>
      <w:pPr>
        <w:pStyle w:val="Normal"/>
        <w:numPr>
          <w:ilvl w:val="0"/>
          <w:numId w:val="59"/>
        </w:numPr>
        <w:ind w:left="850" w:right="0" w:hanging="850"/>
        <w:rPr>
          <w:rFonts w:cs="Arial"/>
          <w:b/>
          <w:b/>
          <w:szCs w:val="18"/>
          <w:lang w:val="es-BO"/>
        </w:rPr>
      </w:pPr>
      <w:r>
        <w:rPr>
          <w:rStyle w:val="Fuentedeprrafopredeter"/>
          <w:rFonts w:cs="Tahoma" w:ascii="Tahoma" w:hAnsi="Tahoma"/>
          <w:sz w:val="20"/>
          <w:szCs w:val="20"/>
          <w:shd w:fill="FFFFFF" w:val="clear"/>
          <w:lang w:eastAsia="en-US"/>
        </w:rPr>
        <w:t xml:space="preserve">Por reincidir por segunda vez en el incumplimiento de los Términos de Referencia, o instrucciones escritas efectuadas por la </w:t>
      </w:r>
      <w:r>
        <w:rPr>
          <w:rStyle w:val="Fuentedeprrafopredeter"/>
          <w:rFonts w:cs="Tahoma" w:ascii="Tahoma" w:hAnsi="Tahoma"/>
          <w:b/>
          <w:sz w:val="20"/>
          <w:szCs w:val="20"/>
          <w:shd w:fill="FFFFFF" w:val="clear"/>
          <w:lang w:eastAsia="en-US"/>
        </w:rPr>
        <w:t>ENTIDAD</w:t>
      </w:r>
      <w:r>
        <w:rPr>
          <w:rStyle w:val="Fuentedeprrafopredeter"/>
          <w:rFonts w:cs="Tahoma" w:ascii="Tahoma" w:hAnsi="Tahoma"/>
          <w:sz w:val="20"/>
          <w:szCs w:val="20"/>
          <w:shd w:fill="FFFFFF" w:val="clear"/>
          <w:lang w:eastAsia="en-US"/>
        </w:rPr>
        <w:t>.</w:t>
      </w:r>
    </w:p>
    <w:p>
      <w:pPr>
        <w:pStyle w:val="Normal"/>
        <w:numPr>
          <w:ilvl w:val="0"/>
          <w:numId w:val="59"/>
        </w:numPr>
        <w:ind w:left="850" w:right="0" w:hanging="850"/>
        <w:rPr>
          <w:rFonts w:cs="Arial"/>
          <w:b/>
          <w:b/>
          <w:szCs w:val="18"/>
          <w:lang w:val="es-BO"/>
        </w:rPr>
      </w:pPr>
      <w:r>
        <w:rPr>
          <w:rStyle w:val="Fuentedeprrafopredeter"/>
          <w:rFonts w:cs="Tahoma" w:ascii="Tahoma" w:hAnsi="Tahoma"/>
          <w:sz w:val="20"/>
          <w:szCs w:val="20"/>
          <w:shd w:fill="FFFFFF" w:val="clear"/>
        </w:rPr>
        <w:t xml:space="preserve">Cuando el monto de la multa establecida en el inciso h) de la Cláusula Décima Octava, alcance el diez por ciento (10%) del monto mensual del Contrato (decisión optativa de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w:t>
      </w:r>
    </w:p>
    <w:p>
      <w:pPr>
        <w:pStyle w:val="Normal"/>
        <w:numPr>
          <w:ilvl w:val="0"/>
          <w:numId w:val="59"/>
        </w:numPr>
        <w:ind w:left="850" w:right="0" w:hanging="850"/>
        <w:rPr>
          <w:rFonts w:cs="Arial"/>
          <w:b/>
          <w:b/>
          <w:szCs w:val="18"/>
          <w:lang w:val="es-BO"/>
        </w:rPr>
      </w:pPr>
      <w:r>
        <w:rPr>
          <w:rFonts w:cs="Tahoma" w:ascii="Tahoma" w:hAnsi="Tahoma"/>
          <w:sz w:val="20"/>
          <w:szCs w:val="20"/>
          <w:shd w:fill="FFFFFF" w:val="clear"/>
        </w:rPr>
        <w:t>Cuando el monto de la multa establecida en el inciso h) de la Cláusula Décima Octava, alcance el veinte por ciento (20%) del monto mensual del Contrato, de forma obligatoria.</w:t>
      </w:r>
    </w:p>
    <w:p>
      <w:pPr>
        <w:pStyle w:val="Normal"/>
        <w:numPr>
          <w:ilvl w:val="0"/>
          <w:numId w:val="59"/>
        </w:numPr>
        <w:ind w:left="850" w:right="0" w:hanging="850"/>
        <w:rPr>
          <w:rFonts w:cs="Arial"/>
          <w:b/>
          <w:b/>
          <w:szCs w:val="18"/>
          <w:lang w:val="es-BO"/>
        </w:rPr>
      </w:pPr>
      <w:r>
        <w:rPr>
          <w:rFonts w:cs="Tahoma" w:ascii="Tahoma" w:hAnsi="Tahoma"/>
          <w:sz w:val="20"/>
          <w:szCs w:val="20"/>
          <w:shd w:fill="FFFFFF"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numPr>
          <w:ilvl w:val="0"/>
          <w:numId w:val="59"/>
        </w:numPr>
        <w:ind w:left="850" w:right="0" w:hanging="850"/>
        <w:rPr>
          <w:rFonts w:cs="Arial"/>
          <w:b/>
          <w:b/>
          <w:szCs w:val="18"/>
          <w:lang w:val="es-BO"/>
        </w:rPr>
      </w:pPr>
      <w:r>
        <w:rPr>
          <w:rFonts w:cs="Tahoma" w:ascii="Tahoma" w:hAnsi="Tahoma"/>
          <w:sz w:val="20"/>
          <w:szCs w:val="20"/>
          <w:shd w:fill="FFFFFF" w:val="clear"/>
        </w:rPr>
        <w:t>Incurrir en las incompatibilidades establecidas en el presente contrato.</w:t>
      </w:r>
    </w:p>
    <w:p>
      <w:pPr>
        <w:pStyle w:val="Normal"/>
        <w:numPr>
          <w:ilvl w:val="0"/>
          <w:numId w:val="59"/>
        </w:numPr>
        <w:ind w:left="850" w:right="0" w:hanging="850"/>
        <w:rPr>
          <w:rFonts w:cs="Arial"/>
          <w:b/>
          <w:b/>
          <w:szCs w:val="18"/>
          <w:lang w:val="es-BO"/>
        </w:rPr>
      </w:pPr>
      <w:r>
        <w:rPr>
          <w:rFonts w:cs="Tahoma" w:ascii="Tahoma" w:hAnsi="Tahoma"/>
          <w:sz w:val="20"/>
          <w:szCs w:val="20"/>
          <w:shd w:fill="FFFFFF" w:val="clear"/>
        </w:rPr>
        <w:t>Por renuncia intempestiva del Consultor sin causa debidamente justificada, generando perjuicio a la Unidad Solicitante en el desarrollo de las Actividades para el cual fue contratado.</w:t>
      </w:r>
    </w:p>
    <w:p>
      <w:pPr>
        <w:pStyle w:val="Normal"/>
        <w:numPr>
          <w:ilvl w:val="0"/>
          <w:numId w:val="59"/>
        </w:numPr>
        <w:ind w:left="850" w:right="0" w:hanging="850"/>
        <w:rPr>
          <w:rFonts w:cs="Arial"/>
          <w:b/>
          <w:b/>
          <w:szCs w:val="18"/>
          <w:lang w:val="es-BO"/>
        </w:rPr>
      </w:pPr>
      <w:r>
        <w:rPr>
          <w:rFonts w:cs="Tahoma" w:ascii="Tahoma" w:hAnsi="Tahoma"/>
          <w:sz w:val="20"/>
          <w:szCs w:val="20"/>
          <w:shd w:fill="FFFFFF" w:val="clear"/>
        </w:rPr>
        <w:t>Cuando el CONSULTOR no mantenga su condición de habilitado para contratar con el Estado durante todo el período que dure el presente Contrato, hasta la liquidación del mismo.</w:t>
      </w:r>
    </w:p>
    <w:p>
      <w:pPr>
        <w:pStyle w:val="Normal"/>
        <w:numPr>
          <w:ilvl w:val="0"/>
          <w:numId w:val="59"/>
        </w:numPr>
        <w:ind w:left="850" w:right="0" w:hanging="850"/>
        <w:rPr>
          <w:rFonts w:cs="Arial"/>
          <w:b/>
          <w:b/>
          <w:szCs w:val="18"/>
          <w:lang w:val="es-BO"/>
        </w:rPr>
      </w:pPr>
      <w:r>
        <w:rPr>
          <w:rStyle w:val="Fuentedeprrafopredeter"/>
          <w:rFonts w:cs="Tahoma" w:ascii="Tahoma" w:hAnsi="Tahoma"/>
          <w:sz w:val="20"/>
          <w:szCs w:val="20"/>
          <w:shd w:fill="FFFFFF" w:val="clear"/>
        </w:rPr>
        <w:t xml:space="preserve">Faltas Gravísimas por causas de asistencia o registro, </w:t>
      </w:r>
      <w:r>
        <w:rPr>
          <w:rStyle w:val="Fuentedeprrafopredeter"/>
          <w:rFonts w:cs="Tahoma" w:ascii="Tahoma" w:hAnsi="Tahoma"/>
          <w:color w:val="000000"/>
          <w:sz w:val="20"/>
          <w:szCs w:val="20"/>
          <w:shd w:fill="FFFFFF" w:val="clear"/>
          <w:lang w:eastAsia="en-US"/>
        </w:rPr>
        <w:t>dentro de la vigencia del Contrato de acuerdo al siguiente cuadro:</w:t>
      </w:r>
    </w:p>
    <w:p>
      <w:pPr>
        <w:pStyle w:val="Normal"/>
        <w:rPr>
          <w:rFonts w:cs="Arial"/>
          <w:b/>
          <w:b/>
          <w:szCs w:val="18"/>
          <w:lang w:val="es-BO"/>
        </w:rPr>
      </w:pPr>
      <w:r>
        <w:rPr>
          <w:rFonts w:cs="Arial"/>
          <w:b/>
          <w:szCs w:val="18"/>
          <w:lang w:val="es-BO"/>
        </w:rPr>
      </w:r>
    </w:p>
    <w:p>
      <w:pPr>
        <w:pStyle w:val="Normal"/>
        <w:ind w:left="851" w:right="0" w:hanging="284"/>
        <w:rPr>
          <w:rFonts w:cs="Arial"/>
          <w:b/>
          <w:b/>
          <w:szCs w:val="18"/>
          <w:lang w:val="es-BO"/>
        </w:rPr>
      </w:pPr>
      <w:r>
        <w:rPr>
          <w:rFonts w:cs="Arial"/>
          <w:b/>
          <w:szCs w:val="18"/>
          <w:lang w:val="es-BO"/>
        </w:rPr>
      </w:r>
    </w:p>
    <w:tbl>
      <w:tblPr>
        <w:tblW w:w="4200" w:type="dxa"/>
        <w:jc w:val="left"/>
        <w:tblInd w:w="2526" w:type="dxa"/>
        <w:tblLayout w:type="fixed"/>
        <w:tblCellMar>
          <w:top w:w="55" w:type="dxa"/>
          <w:left w:w="55" w:type="dxa"/>
          <w:bottom w:w="55" w:type="dxa"/>
          <w:right w:w="55" w:type="dxa"/>
        </w:tblCellMar>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tcPr>
          <w:p>
            <w:pPr>
              <w:pStyle w:val="Contenidodelatabla"/>
              <w:widowControl w:val="false"/>
              <w:tabs>
                <w:tab w:val="clear" w:pos="709"/>
              </w:tabs>
              <w:jc w:val="center"/>
              <w:rPr>
                <w:rFonts w:cs="Arial"/>
                <w:b/>
                <w:b/>
                <w:szCs w:val="18"/>
                <w:lang w:val="es-BO"/>
              </w:rPr>
            </w:pPr>
            <w:r>
              <w:rPr>
                <w:rFonts w:ascii="Tahoma" w:hAnsi="Tahoma"/>
                <w:b/>
                <w:bCs/>
                <w:sz w:val="20"/>
                <w:szCs w:val="20"/>
                <w:shd w:fill="808080" w:val="clear"/>
              </w:rPr>
              <w:t>CAUSAL</w:t>
            </w:r>
          </w:p>
        </w:tc>
      </w:tr>
      <w:tr>
        <w:trPr/>
        <w:tc>
          <w:tcPr>
            <w:tcW w:w="4200"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ascii="Tahoma" w:hAnsi="Tahoma"/>
                <w:sz w:val="20"/>
                <w:szCs w:val="20"/>
                <w:shd w:fill="FFFFFF" w:val="clear"/>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ascii="Tahoma" w:hAnsi="Tahoma"/>
                <w:sz w:val="20"/>
                <w:szCs w:val="20"/>
                <w:shd w:fill="FFFFFF" w:val="clear"/>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ascii="Tahoma" w:hAnsi="Tahoma"/>
                <w:sz w:val="20"/>
                <w:szCs w:val="20"/>
                <w:shd w:fill="FFFFFF" w:val="clear"/>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Contenidodelatabla"/>
              <w:widowControl w:val="false"/>
              <w:tabs>
                <w:tab w:val="clear" w:pos="709"/>
              </w:tabs>
              <w:rPr>
                <w:rFonts w:cs="Arial"/>
                <w:b/>
                <w:b/>
                <w:szCs w:val="18"/>
                <w:lang w:val="es-BO"/>
              </w:rPr>
            </w:pPr>
            <w:r>
              <w:rPr>
                <w:rFonts w:ascii="Tahoma" w:hAnsi="Tahoma"/>
                <w:sz w:val="20"/>
                <w:szCs w:val="20"/>
                <w:shd w:fill="FFFFFF" w:val="clear"/>
              </w:rPr>
              <w:t>Omisión en el Registro de Asistencia por cuarta vez en el mes.</w:t>
            </w:r>
          </w:p>
        </w:tc>
      </w:tr>
    </w:tbl>
    <w:p>
      <w:pPr>
        <w:pStyle w:val="Normal"/>
        <w:widowControl w:val="false"/>
        <w:ind w:left="851" w:right="0" w:hanging="284"/>
        <w:rPr>
          <w:rFonts w:cs="Arial"/>
          <w:b/>
          <w:b/>
          <w:szCs w:val="18"/>
          <w:lang w:val="es-BO"/>
        </w:rPr>
      </w:pPr>
      <w:r>
        <w:rPr>
          <w:rFonts w:cs="Arial"/>
          <w:b/>
          <w:szCs w:val="18"/>
          <w:lang w:val="es-BO"/>
        </w:rPr>
      </w:r>
    </w:p>
    <w:p>
      <w:pPr>
        <w:pStyle w:val="Normal"/>
        <w:numPr>
          <w:ilvl w:val="0"/>
          <w:numId w:val="59"/>
        </w:numPr>
        <w:spacing w:before="0" w:after="120"/>
        <w:ind w:left="850" w:right="0" w:hanging="850"/>
        <w:rPr>
          <w:rFonts w:cs="Arial"/>
          <w:b/>
          <w:b/>
          <w:szCs w:val="18"/>
          <w:lang w:val="es-BO"/>
        </w:rPr>
      </w:pPr>
      <w:r>
        <w:rPr>
          <w:rFonts w:cs="Tahoma" w:ascii="Tahoma" w:hAnsi="Tahoma"/>
          <w:sz w:val="20"/>
          <w:szCs w:val="20"/>
          <w:shd w:fill="FFFFFF" w:val="clear"/>
        </w:rPr>
        <w:t>Por causales atribuibles al Artículo 43 del Decreto Supremo N° 0181 e incumplimiento a Normativa Interna de la Entidad.</w:t>
      </w:r>
    </w:p>
    <w:p>
      <w:pPr>
        <w:pStyle w:val="Normal"/>
        <w:numPr>
          <w:ilvl w:val="1"/>
          <w:numId w:val="58"/>
        </w:numPr>
        <w:ind w:left="567" w:right="0" w:hanging="567"/>
        <w:rPr>
          <w:rFonts w:cs="Arial"/>
          <w:b/>
          <w:b/>
          <w:szCs w:val="18"/>
          <w:lang w:val="es-BO"/>
        </w:rPr>
      </w:pPr>
      <w:r>
        <w:rPr>
          <w:rStyle w:val="Fuentedeprrafopredeter"/>
          <w:rFonts w:cs="Tahoma" w:ascii="Tahoma" w:hAnsi="Tahoma"/>
          <w:b/>
          <w:bCs/>
          <w:sz w:val="20"/>
          <w:szCs w:val="20"/>
          <w:shd w:fill="FFFFFF" w:val="clear"/>
        </w:rPr>
        <w:t>A requerimiento de</w:t>
      </w:r>
      <w:r>
        <w:rPr>
          <w:rStyle w:val="Fuentedeprrafopredeter"/>
          <w:rFonts w:cs="Tahoma" w:ascii="Tahoma" w:hAnsi="Tahoma"/>
          <w:b/>
          <w:sz w:val="20"/>
          <w:szCs w:val="20"/>
          <w:shd w:fill="FFFFFF" w:val="clear"/>
        </w:rPr>
        <w:t>l CONSULTOR</w:t>
      </w:r>
      <w:r>
        <w:rPr>
          <w:rStyle w:val="Fuentedeprrafopredeter"/>
          <w:rFonts w:cs="Tahoma" w:ascii="Tahoma" w:hAnsi="Tahoma"/>
          <w:b/>
          <w:bCs/>
          <w:sz w:val="20"/>
          <w:szCs w:val="20"/>
          <w:shd w:fill="FFFFFF" w:val="clear"/>
        </w:rPr>
        <w:t>, por causales atribuibles a la ENTIDAD:</w:t>
      </w:r>
    </w:p>
    <w:p>
      <w:pPr>
        <w:pStyle w:val="Normal"/>
        <w:rPr>
          <w:rFonts w:cs="Arial"/>
          <w:b/>
          <w:b/>
          <w:szCs w:val="18"/>
          <w:lang w:val="es-BO"/>
        </w:rPr>
      </w:pPr>
      <w:r>
        <w:rPr>
          <w:rFonts w:cs="Arial"/>
          <w:b/>
          <w:szCs w:val="18"/>
          <w:lang w:val="es-BO"/>
        </w:rPr>
      </w:r>
    </w:p>
    <w:p>
      <w:pPr>
        <w:pStyle w:val="Normal"/>
        <w:numPr>
          <w:ilvl w:val="0"/>
          <w:numId w:val="60"/>
        </w:numPr>
        <w:ind w:left="850" w:right="0" w:hanging="850"/>
        <w:rPr>
          <w:rFonts w:cs="Arial"/>
          <w:b/>
          <w:b/>
          <w:szCs w:val="18"/>
          <w:lang w:val="es-BO"/>
        </w:rPr>
      </w:pPr>
      <w:r>
        <w:rPr>
          <w:rStyle w:val="Fuentedeprrafopredeter"/>
          <w:rFonts w:cs="Tahoma" w:ascii="Tahoma" w:hAnsi="Tahoma"/>
          <w:sz w:val="20"/>
          <w:szCs w:val="20"/>
          <w:shd w:fill="FFFFFF" w:val="clear"/>
        </w:rPr>
        <w:t xml:space="preserve">Si apartándose del objeto del Contrato,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pretende efectuar modificaciones a los Términos de Referencia.</w:t>
      </w:r>
    </w:p>
    <w:p>
      <w:pPr>
        <w:pStyle w:val="Normal"/>
        <w:numPr>
          <w:ilvl w:val="0"/>
          <w:numId w:val="60"/>
        </w:numPr>
        <w:ind w:left="850" w:right="0" w:hanging="850"/>
        <w:rPr>
          <w:rFonts w:cs="Arial"/>
          <w:b/>
          <w:b/>
          <w:szCs w:val="18"/>
          <w:lang w:val="es-BO"/>
        </w:rPr>
      </w:pPr>
      <w:r>
        <w:rPr>
          <w:rFonts w:cs="Tahoma" w:ascii="Tahoma" w:hAnsi="Tahoma"/>
          <w:sz w:val="20"/>
          <w:szCs w:val="20"/>
          <w:shd w:fill="FFFFFF" w:val="clear"/>
        </w:rPr>
        <w:t>Por incumplimiento en los pagos por más de sesenta (60) días calendario computados a partir de la fecha en la que debía efectivizarse el pago.</w:t>
      </w:r>
    </w:p>
    <w:p>
      <w:pPr>
        <w:pStyle w:val="Normal"/>
        <w:numPr>
          <w:ilvl w:val="0"/>
          <w:numId w:val="60"/>
        </w:numPr>
        <w:ind w:left="850" w:right="0" w:hanging="850"/>
        <w:rPr>
          <w:rFonts w:cs="Arial"/>
          <w:b/>
          <w:b/>
          <w:szCs w:val="18"/>
          <w:lang w:val="es-BO"/>
        </w:rPr>
      </w:pPr>
      <w:r>
        <w:rPr>
          <w:rStyle w:val="Fuentedeprrafopredeter"/>
          <w:rFonts w:cs="Tahoma" w:ascii="Tahoma" w:hAnsi="Tahoma"/>
          <w:sz w:val="20"/>
          <w:szCs w:val="20"/>
          <w:shd w:fill="FFFFFF" w:val="clear"/>
        </w:rPr>
        <w:t xml:space="preserve">Por instrucciones injustificadas emanadas por la </w:t>
      </w:r>
      <w:r>
        <w:rPr>
          <w:rStyle w:val="Fuentedeprrafopredeter"/>
          <w:rFonts w:cs="Tahoma" w:ascii="Tahoma" w:hAnsi="Tahoma"/>
          <w:b/>
          <w:sz w:val="20"/>
          <w:szCs w:val="20"/>
          <w:shd w:fill="FFFFFF" w:val="clear"/>
        </w:rPr>
        <w:t xml:space="preserve">ENTIDAD </w:t>
      </w:r>
      <w:r>
        <w:rPr>
          <w:rStyle w:val="Fuentedeprrafopredeter"/>
          <w:rFonts w:cs="Tahoma" w:ascii="Tahoma" w:hAnsi="Tahoma"/>
          <w:sz w:val="20"/>
          <w:szCs w:val="20"/>
          <w:shd w:fill="FFFFFF" w:val="clear"/>
        </w:rPr>
        <w:t xml:space="preserve">para la suspensión del </w:t>
      </w:r>
      <w:r>
        <w:rPr>
          <w:rStyle w:val="Fuentedeprrafopredeter"/>
          <w:rFonts w:cs="Tahoma" w:ascii="Tahoma" w:hAnsi="Tahoma"/>
          <w:b/>
          <w:sz w:val="20"/>
          <w:szCs w:val="20"/>
          <w:shd w:fill="FFFFFF" w:val="clear"/>
        </w:rPr>
        <w:t>SERVICIO</w:t>
      </w:r>
      <w:r>
        <w:rPr>
          <w:rStyle w:val="Fuentedeprrafopredeter"/>
          <w:rFonts w:cs="Tahoma" w:ascii="Tahoma" w:hAnsi="Tahoma"/>
          <w:sz w:val="20"/>
          <w:szCs w:val="20"/>
          <w:shd w:fill="FFFFFF" w:val="clear"/>
        </w:rPr>
        <w:t xml:space="preserve"> por más de treinta (30) días calendario.</w:t>
      </w:r>
    </w:p>
    <w:p>
      <w:pPr>
        <w:pStyle w:val="Normal"/>
        <w:rPr>
          <w:rFonts w:cs="Arial"/>
          <w:b/>
          <w:b/>
          <w:szCs w:val="18"/>
          <w:lang w:val="es-BO"/>
        </w:rPr>
      </w:pPr>
      <w:r>
        <w:rPr>
          <w:rFonts w:cs="Arial"/>
          <w:b/>
          <w:szCs w:val="18"/>
          <w:lang w:val="es-BO"/>
        </w:rPr>
      </w:r>
    </w:p>
    <w:p>
      <w:pPr>
        <w:pStyle w:val="Normal"/>
        <w:numPr>
          <w:ilvl w:val="1"/>
          <w:numId w:val="58"/>
        </w:numPr>
        <w:ind w:left="567" w:right="0" w:hanging="578"/>
        <w:rPr>
          <w:rFonts w:cs="Arial"/>
          <w:b/>
          <w:b/>
          <w:szCs w:val="18"/>
          <w:lang w:val="es-BO"/>
        </w:rPr>
      </w:pPr>
      <w:r>
        <w:rPr>
          <w:rStyle w:val="Fuentedeprrafopredeter"/>
          <w:rFonts w:cs="Tahoma" w:ascii="Tahoma" w:hAnsi="Tahoma"/>
          <w:b/>
          <w:bCs/>
          <w:sz w:val="20"/>
          <w:szCs w:val="20"/>
          <w:shd w:fill="FFFFFF" w:val="clear"/>
        </w:rPr>
        <w:t xml:space="preserve">Procedimiento de Resolución por causas atribuibles a las partes. </w:t>
      </w:r>
      <w:r>
        <w:rPr>
          <w:rStyle w:val="Fuentedeprrafopredeter"/>
          <w:rFonts w:cs="Tahoma" w:ascii="Tahoma" w:hAnsi="Tahoma"/>
          <w:bCs/>
          <w:sz w:val="20"/>
          <w:szCs w:val="20"/>
          <w:shd w:fill="FFFFFF"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ascii="Tahoma" w:hAnsi="Tahoma"/>
          <w:sz w:val="20"/>
          <w:szCs w:val="20"/>
          <w:shd w:fill="FFFFFF" w:val="clear"/>
        </w:rPr>
        <w:t xml:space="preserve">Para procesar la Resolución del Contrato por cualquiera de las causales señaladas, la </w:t>
      </w:r>
      <w:r>
        <w:rPr>
          <w:rStyle w:val="Fuentedeprrafopredeter"/>
          <w:rFonts w:ascii="Tahoma" w:hAnsi="Tahoma"/>
          <w:b/>
          <w:sz w:val="20"/>
          <w:szCs w:val="20"/>
          <w:shd w:fill="FFFFFF" w:val="clear"/>
        </w:rPr>
        <w:t>ENTIDAD</w:t>
      </w:r>
      <w:r>
        <w:rPr>
          <w:rStyle w:val="Fuentedeprrafopredeter"/>
          <w:rFonts w:ascii="Tahoma" w:hAnsi="Tahoma"/>
          <w:sz w:val="20"/>
          <w:szCs w:val="20"/>
          <w:shd w:fill="FFFFFF" w:val="clear"/>
        </w:rPr>
        <w:t xml:space="preserve"> o el </w:t>
      </w:r>
      <w:r>
        <w:rPr>
          <w:rStyle w:val="Fuentedeprrafopredeter"/>
          <w:rFonts w:ascii="Tahoma" w:hAnsi="Tahoma"/>
          <w:b/>
          <w:sz w:val="20"/>
          <w:szCs w:val="20"/>
          <w:shd w:fill="FFFFFF" w:val="clear"/>
        </w:rPr>
        <w:t xml:space="preserve">CONSULTOR (A), </w:t>
      </w:r>
      <w:r>
        <w:rPr>
          <w:rStyle w:val="Fuentedeprrafopredeter"/>
          <w:rFonts w:ascii="Tahoma" w:hAnsi="Tahoma"/>
          <w:sz w:val="20"/>
          <w:szCs w:val="20"/>
          <w:shd w:fill="FFFFFF" w:val="clear"/>
        </w:rPr>
        <w:t>según corresponda, dará aviso escrito mediante carta notariada, a la otra parte, de su intención de Resolver el Contrato, estableciendo claramente la causal que se aduce.</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ascii="Tahoma" w:hAnsi="Tahoma"/>
          <w:sz w:val="20"/>
          <w:szCs w:val="20"/>
          <w:shd w:fill="FFFFFF" w:val="clear"/>
        </w:rPr>
        <w:t xml:space="preserve">Si dentro de los diez (10) días hábiles siguientes de la fecha de notificación, se enmendaran las fallas, se normalizará el desarrollo de las prestaciones del </w:t>
      </w:r>
      <w:r>
        <w:rPr>
          <w:rStyle w:val="Fuentedeprrafopredeter"/>
          <w:rFonts w:ascii="Tahoma" w:hAnsi="Tahoma"/>
          <w:b/>
          <w:sz w:val="20"/>
          <w:szCs w:val="20"/>
          <w:shd w:fill="FFFFFF" w:val="clear"/>
        </w:rPr>
        <w:t>SERVICIO</w:t>
      </w:r>
      <w:r>
        <w:rPr>
          <w:rStyle w:val="Fuentedeprrafopredeter"/>
          <w:rFonts w:ascii="Tahoma" w:hAnsi="Tahoma"/>
          <w:sz w:val="20"/>
          <w:szCs w:val="20"/>
          <w:shd w:fill="FFFFFF"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ascii="Tahoma" w:hAnsi="Tahoma"/>
          <w:sz w:val="20"/>
          <w:szCs w:val="20"/>
          <w:shd w:fill="FFFFFF" w:val="clear"/>
        </w:rPr>
        <w:t xml:space="preserve">Caso contrario, si al vencimiento del término de los diez (10) días hábiles no existiese ninguna respuesta, el Proceso de Resolución continuará, a cuyo fin la </w:t>
      </w:r>
      <w:r>
        <w:rPr>
          <w:rStyle w:val="Fuentedeprrafopredeter"/>
          <w:rFonts w:ascii="Tahoma" w:hAnsi="Tahoma"/>
          <w:b/>
          <w:sz w:val="20"/>
          <w:szCs w:val="20"/>
          <w:shd w:fill="FFFFFF" w:val="clear"/>
        </w:rPr>
        <w:t>ENTIDAD</w:t>
      </w:r>
      <w:r>
        <w:rPr>
          <w:rStyle w:val="Fuentedeprrafopredeter"/>
          <w:rFonts w:ascii="Tahoma" w:hAnsi="Tahoma"/>
          <w:sz w:val="20"/>
          <w:szCs w:val="20"/>
          <w:shd w:fill="FFFFFF" w:val="clear"/>
        </w:rPr>
        <w:t xml:space="preserve"> o el </w:t>
      </w:r>
      <w:r>
        <w:rPr>
          <w:rStyle w:val="Fuentedeprrafopredeter"/>
          <w:rFonts w:ascii="Tahoma" w:hAnsi="Tahoma"/>
          <w:b/>
          <w:sz w:val="20"/>
          <w:szCs w:val="20"/>
          <w:shd w:fill="FFFFFF" w:val="clear"/>
        </w:rPr>
        <w:t>CONSULTOR</w:t>
      </w:r>
      <w:r>
        <w:rPr>
          <w:rStyle w:val="Fuentedeprrafopredeter"/>
          <w:rFonts w:ascii="Tahoma" w:hAnsi="Tahoma"/>
          <w:sz w:val="20"/>
          <w:szCs w:val="20"/>
          <w:shd w:fill="FFFFFF"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Cuando se efectúe la Resolución de Contrato se procederá a una liquidación de saldos deudores y acreedores de ambas partes, realizándose los pagos a que hubiere lugar, conforme la evaluación del grado de cumplimiento de la </w:t>
      </w:r>
      <w:r>
        <w:rPr>
          <w:rStyle w:val="Fuentedeprrafopredeter"/>
          <w:rFonts w:cs="Tahoma" w:ascii="Tahoma" w:hAnsi="Tahoma"/>
          <w:b/>
          <w:sz w:val="20"/>
          <w:szCs w:val="20"/>
          <w:shd w:fill="FFFFFF" w:val="clear"/>
        </w:rPr>
        <w:t>CONSULTORÍA</w:t>
      </w:r>
      <w:r>
        <w:rPr>
          <w:rStyle w:val="Fuentedeprrafopredeter"/>
          <w:rFonts w:cs="Tahoma" w:ascii="Tahoma" w:hAnsi="Tahoma"/>
          <w:sz w:val="20"/>
          <w:szCs w:val="20"/>
          <w:shd w:fill="FFFFFF" w:val="clear"/>
        </w:rPr>
        <w:t>.</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ascii="Tahoma" w:hAnsi="Tahoma"/>
          <w:sz w:val="20"/>
          <w:szCs w:val="20"/>
          <w:shd w:fill="FFFFFF" w:val="clear"/>
        </w:rPr>
        <w:t xml:space="preserve">Para procesar la Resolución del Contrato por causales establecidas en los incisos </w:t>
      </w:r>
      <w:r>
        <w:rPr>
          <w:rStyle w:val="Fuentedeprrafopredeter"/>
          <w:rFonts w:ascii="Tahoma" w:hAnsi="Tahoma"/>
          <w:sz w:val="20"/>
          <w:szCs w:val="20"/>
          <w:shd w:fill="FFFF00" w:val="clear"/>
        </w:rPr>
        <w:t xml:space="preserve">a), e), f), </w:t>
      </w:r>
      <w:r>
        <w:rPr>
          <w:rStyle w:val="Fuentedeprrafopredeter"/>
          <w:rFonts w:ascii="Tahoma" w:hAnsi="Tahoma"/>
          <w:color w:val="BF0041"/>
          <w:sz w:val="20"/>
          <w:szCs w:val="20"/>
          <w:shd w:fill="FFFF00" w:val="clear"/>
        </w:rPr>
        <w:t>h),</w:t>
      </w:r>
      <w:r>
        <w:rPr>
          <w:rStyle w:val="Fuentedeprrafopredeter"/>
          <w:rFonts w:ascii="Tahoma" w:hAnsi="Tahoma"/>
          <w:sz w:val="20"/>
          <w:szCs w:val="20"/>
          <w:shd w:fill="FFFF00" w:val="clear"/>
        </w:rPr>
        <w:t xml:space="preserve"> i) y j)</w:t>
      </w:r>
      <w:r>
        <w:rPr>
          <w:rStyle w:val="Fuentedeprrafopredeter"/>
          <w:rFonts w:ascii="Tahoma" w:hAnsi="Tahoma"/>
          <w:sz w:val="20"/>
          <w:szCs w:val="20"/>
          <w:shd w:fill="FFFFFF" w:val="clear"/>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rPr>
          <w:rFonts w:cs="Arial"/>
          <w:b/>
          <w:b/>
          <w:szCs w:val="18"/>
          <w:lang w:val="es-BO"/>
        </w:rPr>
      </w:pPr>
      <w:r>
        <w:rPr>
          <w:rFonts w:cs="Arial"/>
          <w:b/>
          <w:szCs w:val="18"/>
          <w:lang w:val="es-BO"/>
        </w:rPr>
      </w:r>
    </w:p>
    <w:p>
      <w:pPr>
        <w:pStyle w:val="Normal"/>
        <w:numPr>
          <w:ilvl w:val="1"/>
          <w:numId w:val="58"/>
        </w:numPr>
        <w:ind w:left="567" w:right="0" w:hanging="567"/>
        <w:rPr>
          <w:rFonts w:cs="Arial"/>
          <w:b/>
          <w:b/>
          <w:szCs w:val="18"/>
          <w:lang w:val="es-BO"/>
        </w:rPr>
      </w:pPr>
      <w:r>
        <w:rPr>
          <w:rFonts w:cs="Tahoma" w:ascii="Tahoma" w:hAnsi="Tahoma"/>
          <w:b/>
          <w:bCs/>
          <w:sz w:val="20"/>
          <w:szCs w:val="20"/>
          <w:shd w:fill="FFFFFF" w:val="clear"/>
        </w:rPr>
        <w:t>Por acuerdo entre partes</w:t>
      </w:r>
    </w:p>
    <w:p>
      <w:pPr>
        <w:pStyle w:val="Normal"/>
        <w:rPr>
          <w:rFonts w:cs="Arial"/>
          <w:b/>
          <w:b/>
          <w:szCs w:val="18"/>
          <w:lang w:val="es-BO"/>
        </w:rPr>
      </w:pPr>
      <w:r>
        <w:rPr>
          <w:rFonts w:cs="Arial"/>
          <w:b/>
          <w:szCs w:val="18"/>
          <w:lang w:val="es-BO"/>
        </w:rPr>
      </w:r>
    </w:p>
    <w:p>
      <w:pPr>
        <w:pStyle w:val="Normal"/>
        <w:rPr>
          <w:rFonts w:cs="Arial"/>
          <w:b/>
          <w:b/>
          <w:szCs w:val="18"/>
          <w:lang w:val="es-BO"/>
        </w:rPr>
      </w:pPr>
      <w:r>
        <w:rPr>
          <w:rFonts w:cs="Tahoma" w:ascii="Tahoma" w:hAnsi="Tahoma"/>
          <w:bCs/>
          <w:sz w:val="20"/>
          <w:szCs w:val="20"/>
          <w:shd w:fill="FFFFFF" w:val="clear"/>
        </w:rPr>
        <w:t>Precederá cuando ambas partes otorguen su consentimiento con el objetivo de terminar con la relación contractual, bajo las siguientes condiciones:</w:t>
      </w:r>
    </w:p>
    <w:p>
      <w:pPr>
        <w:pStyle w:val="Normal"/>
        <w:rPr>
          <w:rFonts w:cs="Arial"/>
          <w:b/>
          <w:b/>
          <w:szCs w:val="18"/>
          <w:lang w:val="es-BO"/>
        </w:rPr>
      </w:pPr>
      <w:r>
        <w:rPr>
          <w:rFonts w:cs="Arial"/>
          <w:b/>
          <w:szCs w:val="18"/>
          <w:lang w:val="es-BO"/>
        </w:rPr>
      </w:r>
    </w:p>
    <w:p>
      <w:pPr>
        <w:pStyle w:val="Normal"/>
        <w:numPr>
          <w:ilvl w:val="0"/>
          <w:numId w:val="61"/>
        </w:numPr>
        <w:tabs>
          <w:tab w:val="clear" w:pos="709"/>
          <w:tab w:val="left" w:pos="1532" w:leader="none"/>
          <w:tab w:val="left" w:pos="1590" w:leader="none"/>
        </w:tabs>
        <w:ind w:left="794" w:right="0" w:hanging="794"/>
        <w:rPr>
          <w:rFonts w:cs="Arial"/>
          <w:b/>
          <w:b/>
          <w:szCs w:val="18"/>
          <w:lang w:val="es-BO"/>
        </w:rPr>
      </w:pPr>
      <w:r>
        <w:rPr>
          <w:rStyle w:val="Fuentedeprrafopredeter"/>
          <w:rFonts w:cs="Tahoma" w:ascii="Tahoma" w:hAnsi="Tahoma"/>
          <w:bCs/>
          <w:sz w:val="20"/>
          <w:szCs w:val="20"/>
          <w:shd w:fill="FFFFFF" w:val="clear"/>
        </w:rPr>
        <w:t xml:space="preserve">Que la voluntad del </w:t>
      </w:r>
      <w:r>
        <w:rPr>
          <w:rStyle w:val="Fuentedeprrafopredeter"/>
          <w:rFonts w:cs="Tahoma" w:ascii="Tahoma" w:hAnsi="Tahoma"/>
          <w:b/>
          <w:bCs/>
          <w:sz w:val="20"/>
          <w:szCs w:val="20"/>
          <w:shd w:fill="FFFFFF" w:val="clear"/>
        </w:rPr>
        <w:t xml:space="preserve">CONSULTOR </w:t>
      </w:r>
      <w:r>
        <w:rPr>
          <w:rStyle w:val="Fuentedeprrafopredeter"/>
          <w:rFonts w:cs="Tahoma" w:ascii="Tahoma" w:hAnsi="Tahoma"/>
          <w:bCs/>
          <w:sz w:val="20"/>
          <w:szCs w:val="20"/>
          <w:shd w:fill="FFFFFF" w:val="clear"/>
        </w:rPr>
        <w:t>y</w:t>
      </w:r>
      <w:r>
        <w:rPr>
          <w:rStyle w:val="Fuentedeprrafopredeter"/>
          <w:rFonts w:cs="Tahoma" w:ascii="Tahoma" w:hAnsi="Tahoma"/>
          <w:b/>
          <w:bCs/>
          <w:sz w:val="20"/>
          <w:szCs w:val="20"/>
          <w:shd w:fill="FFFFFF" w:val="clear"/>
        </w:rPr>
        <w:t xml:space="preserve"> </w:t>
      </w:r>
      <w:r>
        <w:rPr>
          <w:rStyle w:val="Fuentedeprrafopredeter"/>
          <w:rFonts w:cs="Tahoma" w:ascii="Tahoma" w:hAnsi="Tahoma"/>
          <w:bCs/>
          <w:sz w:val="20"/>
          <w:szCs w:val="20"/>
          <w:shd w:fill="FFFFFF" w:val="clear"/>
        </w:rPr>
        <w:t xml:space="preserve">de la </w:t>
      </w:r>
      <w:r>
        <w:rPr>
          <w:rStyle w:val="Fuentedeprrafopredeter"/>
          <w:rFonts w:cs="Tahoma" w:ascii="Tahoma" w:hAnsi="Tahoma"/>
          <w:b/>
          <w:bCs/>
          <w:sz w:val="20"/>
          <w:szCs w:val="20"/>
          <w:shd w:fill="FFFFFF" w:val="clear"/>
        </w:rPr>
        <w:t>ENTIDAD</w:t>
      </w:r>
      <w:r>
        <w:rPr>
          <w:rStyle w:val="Fuentedeprrafopredeter"/>
          <w:rFonts w:cs="Tahoma" w:ascii="Tahoma" w:hAnsi="Tahoma"/>
          <w:bCs/>
          <w:sz w:val="20"/>
          <w:szCs w:val="20"/>
          <w:shd w:fill="FFFFFF" w:val="clear"/>
        </w:rPr>
        <w:t xml:space="preserve">, sea libre, plena y que no existan causales de Resolución de Contrato atribuibles al </w:t>
      </w:r>
      <w:r>
        <w:rPr>
          <w:rStyle w:val="Fuentedeprrafopredeter"/>
          <w:rFonts w:cs="Tahoma" w:ascii="Tahoma" w:hAnsi="Tahoma"/>
          <w:b/>
          <w:bCs/>
          <w:sz w:val="20"/>
          <w:szCs w:val="20"/>
          <w:shd w:fill="FFFFFF" w:val="clear"/>
        </w:rPr>
        <w:t xml:space="preserve">CONSULTOR </w:t>
      </w:r>
      <w:r>
        <w:rPr>
          <w:rStyle w:val="Fuentedeprrafopredeter"/>
          <w:rFonts w:cs="Tahoma" w:ascii="Tahoma" w:hAnsi="Tahoma"/>
          <w:bCs/>
          <w:sz w:val="20"/>
          <w:szCs w:val="20"/>
          <w:shd w:fill="FFFFFF" w:val="clear"/>
        </w:rPr>
        <w:t>y/o la</w:t>
      </w:r>
      <w:r>
        <w:rPr>
          <w:rStyle w:val="Fuentedeprrafopredeter"/>
          <w:rFonts w:cs="Tahoma" w:ascii="Tahoma" w:hAnsi="Tahoma"/>
          <w:b/>
          <w:bCs/>
          <w:sz w:val="20"/>
          <w:szCs w:val="20"/>
          <w:shd w:fill="FFFFFF" w:val="clear"/>
        </w:rPr>
        <w:t xml:space="preserve"> ENTIDAD.</w:t>
      </w:r>
    </w:p>
    <w:p>
      <w:pPr>
        <w:pStyle w:val="Normal"/>
        <w:numPr>
          <w:ilvl w:val="0"/>
          <w:numId w:val="61"/>
        </w:numPr>
        <w:tabs>
          <w:tab w:val="clear" w:pos="709"/>
          <w:tab w:val="left" w:pos="1532" w:leader="none"/>
        </w:tabs>
        <w:ind w:left="794" w:right="0" w:hanging="794"/>
        <w:rPr>
          <w:rFonts w:cs="Arial"/>
          <w:b/>
          <w:b/>
          <w:szCs w:val="18"/>
          <w:lang w:val="es-BO"/>
        </w:rPr>
      </w:pPr>
      <w:r>
        <w:rPr>
          <w:rStyle w:val="Fuentedeprrafopredeter"/>
          <w:rFonts w:cs="Tahoma" w:ascii="Tahoma" w:hAnsi="Tahoma"/>
          <w:bCs/>
          <w:sz w:val="20"/>
          <w:szCs w:val="20"/>
          <w:shd w:fill="FFFFFF" w:val="clear"/>
        </w:rPr>
        <w:t xml:space="preserve">Que la voluntad de la </w:t>
      </w:r>
      <w:r>
        <w:rPr>
          <w:rStyle w:val="Fuentedeprrafopredeter"/>
          <w:rFonts w:cs="Tahoma" w:ascii="Tahoma" w:hAnsi="Tahoma"/>
          <w:b/>
          <w:bCs/>
          <w:sz w:val="20"/>
          <w:szCs w:val="20"/>
          <w:shd w:fill="FFFFFF" w:val="clear"/>
        </w:rPr>
        <w:t>ENTIDAD</w:t>
      </w:r>
      <w:r>
        <w:rPr>
          <w:rStyle w:val="Fuentedeprrafopredeter"/>
          <w:rFonts w:cs="Tahoma" w:ascii="Tahoma" w:hAnsi="Tahoma"/>
          <w:bCs/>
          <w:sz w:val="20"/>
          <w:szCs w:val="20"/>
          <w:shd w:fill="FFFFFF" w:val="clear"/>
        </w:rPr>
        <w:t>, se otorgue cuando existan razones de interés público u otras circunstancias de carácter excepcional que hagan innecesaria o inconveniente la permanencia del Contrato; y</w:t>
      </w:r>
    </w:p>
    <w:p>
      <w:pPr>
        <w:pStyle w:val="Normal"/>
        <w:numPr>
          <w:ilvl w:val="0"/>
          <w:numId w:val="61"/>
        </w:numPr>
        <w:ind w:left="737" w:right="0" w:hanging="737"/>
        <w:rPr>
          <w:rFonts w:cs="Arial"/>
          <w:b/>
          <w:b/>
          <w:szCs w:val="18"/>
          <w:lang w:val="es-BO"/>
        </w:rPr>
      </w:pPr>
      <w:r>
        <w:rPr>
          <w:rFonts w:cs="Tahoma" w:ascii="Tahoma" w:hAnsi="Tahoma"/>
          <w:bCs/>
          <w:sz w:val="20"/>
          <w:szCs w:val="20"/>
          <w:shd w:fill="FFFFFF" w:val="clear"/>
        </w:rPr>
        <w:t>Que exista un beneficio mutuo entre las partes.</w:t>
      </w:r>
    </w:p>
    <w:p>
      <w:pPr>
        <w:pStyle w:val="Normal"/>
        <w:rPr>
          <w:rFonts w:cs="Arial"/>
          <w:b/>
          <w:b/>
          <w:szCs w:val="18"/>
          <w:lang w:val="es-BO"/>
        </w:rPr>
      </w:pPr>
      <w:r>
        <w:rPr>
          <w:rFonts w:cs="Arial"/>
          <w:b/>
          <w:szCs w:val="18"/>
          <w:lang w:val="es-BO"/>
        </w:rPr>
      </w:r>
    </w:p>
    <w:p>
      <w:pPr>
        <w:pStyle w:val="Normal"/>
        <w:numPr>
          <w:ilvl w:val="1"/>
          <w:numId w:val="58"/>
        </w:numPr>
        <w:ind w:left="567" w:right="0" w:hanging="567"/>
        <w:rPr>
          <w:rFonts w:cs="Arial"/>
          <w:b/>
          <w:b/>
          <w:szCs w:val="18"/>
          <w:lang w:val="es-BO"/>
        </w:rPr>
      </w:pPr>
      <w:r>
        <w:rPr>
          <w:rFonts w:cs="Tahoma" w:ascii="Tahoma" w:hAnsi="Tahoma"/>
          <w:b/>
          <w:bCs/>
          <w:sz w:val="20"/>
          <w:szCs w:val="20"/>
          <w:shd w:fill="FFFFFF" w:val="clear"/>
        </w:rPr>
        <w:t>Procedimiento de Resolución por mutuo acuerdo.</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Cuando se efectúe la Resolución por mutuo acuerdo, </w:t>
      </w:r>
      <w:r>
        <w:rPr>
          <w:rStyle w:val="Fuentedeprrafopredeter"/>
          <w:rFonts w:cs="Tahoma" w:ascii="Tahoma" w:hAnsi="Tahoma"/>
          <w:bCs/>
          <w:sz w:val="20"/>
          <w:szCs w:val="20"/>
          <w:shd w:fill="FFFFFF"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Style w:val="Fuentedeprrafopredeter"/>
          <w:rFonts w:cs="Tahoma" w:ascii="Tahoma" w:hAnsi="Tahoma"/>
          <w:b/>
          <w:sz w:val="20"/>
          <w:szCs w:val="20"/>
          <w:shd w:fill="FFFFFF" w:val="clear"/>
        </w:rPr>
        <w:t xml:space="preserve">CONSULTOR(A) </w:t>
      </w:r>
      <w:r>
        <w:rPr>
          <w:rStyle w:val="Fuentedeprrafopredeter"/>
          <w:rFonts w:cs="Tahoma" w:ascii="Tahoma" w:hAnsi="Tahoma"/>
          <w:sz w:val="20"/>
          <w:szCs w:val="20"/>
          <w:shd w:fill="FFFFFF" w:val="clear"/>
        </w:rPr>
        <w:t>en el SICOES como impedido de participar en procesos de contratación.</w:t>
      </w:r>
    </w:p>
    <w:p>
      <w:pPr>
        <w:pStyle w:val="Normal"/>
        <w:rPr>
          <w:rFonts w:cs="Arial"/>
          <w:b/>
          <w:b/>
          <w:szCs w:val="18"/>
          <w:lang w:val="es-BO"/>
        </w:rPr>
      </w:pPr>
      <w:r>
        <w:rPr>
          <w:rFonts w:cs="Arial"/>
          <w:b/>
          <w:szCs w:val="18"/>
          <w:lang w:val="es-BO"/>
        </w:rPr>
      </w:r>
    </w:p>
    <w:p>
      <w:pPr>
        <w:pStyle w:val="Normal"/>
        <w:numPr>
          <w:ilvl w:val="1"/>
          <w:numId w:val="58"/>
        </w:numPr>
        <w:ind w:left="567" w:right="0" w:hanging="567"/>
        <w:rPr>
          <w:rFonts w:cs="Arial"/>
          <w:b/>
          <w:b/>
          <w:szCs w:val="18"/>
          <w:lang w:val="es-BO"/>
        </w:rPr>
      </w:pPr>
      <w:r>
        <w:rPr>
          <w:rFonts w:cs="Tahoma" w:ascii="Tahoma" w:hAnsi="Tahoma"/>
          <w:b/>
          <w:bCs/>
          <w:sz w:val="20"/>
          <w:szCs w:val="20"/>
          <w:shd w:fill="FFFFFF" w:val="clear"/>
          <w:lang w:eastAsia="en-US"/>
        </w:rPr>
        <w:t>Por otras causas que afecten a la ENTIDAD o al CONSULTOR(A):</w:t>
      </w:r>
    </w:p>
    <w:p>
      <w:pPr>
        <w:pStyle w:val="Normal"/>
        <w:rPr>
          <w:rFonts w:cs="Arial"/>
          <w:b/>
          <w:b/>
          <w:szCs w:val="18"/>
          <w:lang w:val="es-BO"/>
        </w:rPr>
      </w:pPr>
      <w:r>
        <w:rPr>
          <w:rFonts w:cs="Tahoma" w:ascii="Tahoma" w:hAnsi="Tahoma"/>
          <w:b/>
          <w:bCs/>
          <w:sz w:val="20"/>
          <w:szCs w:val="20"/>
          <w:shd w:fill="FFFFFF" w:val="clear"/>
        </w:rPr>
        <w:tab/>
      </w:r>
    </w:p>
    <w:p>
      <w:pPr>
        <w:pStyle w:val="Normal"/>
        <w:numPr>
          <w:ilvl w:val="0"/>
          <w:numId w:val="47"/>
        </w:numPr>
        <w:ind w:left="850" w:right="0" w:hanging="850"/>
        <w:rPr>
          <w:rFonts w:cs="Arial"/>
          <w:b/>
          <w:b/>
          <w:szCs w:val="18"/>
          <w:lang w:val="es-BO"/>
        </w:rPr>
      </w:pPr>
      <w:r>
        <w:rPr>
          <w:rStyle w:val="Fuentedeprrafopredeter"/>
          <w:rFonts w:eastAsia="PMingLiU" w:cs="Tahoma" w:ascii="Tahoma" w:hAnsi="Tahoma"/>
          <w:sz w:val="20"/>
          <w:szCs w:val="20"/>
          <w:shd w:fill="FFFFFF" w:val="clear"/>
          <w:lang w:eastAsia="zh-TW"/>
        </w:rPr>
        <w:t xml:space="preserve">Cuando la </w:t>
      </w:r>
      <w:r>
        <w:rPr>
          <w:rStyle w:val="Fuentedeprrafopredeter"/>
          <w:rFonts w:eastAsia="PMingLiU" w:cs="Tahoma" w:ascii="Tahoma" w:hAnsi="Tahoma"/>
          <w:b/>
          <w:sz w:val="20"/>
          <w:szCs w:val="20"/>
          <w:shd w:fill="FFFFFF" w:val="clear"/>
          <w:lang w:eastAsia="zh-TW"/>
        </w:rPr>
        <w:t>ENTIDAD</w:t>
      </w:r>
      <w:r>
        <w:rPr>
          <w:rStyle w:val="Fuentedeprrafopredeter"/>
          <w:rFonts w:eastAsia="PMingLiU" w:cs="Tahoma" w:ascii="Tahoma" w:hAnsi="Tahoma"/>
          <w:sz w:val="20"/>
          <w:szCs w:val="20"/>
          <w:shd w:fill="FFFFFF" w:val="clear"/>
          <w:lang w:eastAsia="zh-TW"/>
        </w:rPr>
        <w:t xml:space="preserve"> de acuerdo a sus necesidades o por razones de reestructuración prescinda de los </w:t>
      </w:r>
      <w:r>
        <w:rPr>
          <w:rStyle w:val="Fuentedeprrafopredeter"/>
          <w:rFonts w:eastAsia="PMingLiU" w:cs="Tahoma" w:ascii="Tahoma" w:hAnsi="Tahoma"/>
          <w:b/>
          <w:sz w:val="20"/>
          <w:szCs w:val="20"/>
          <w:shd w:fill="FFFFFF" w:val="clear"/>
          <w:lang w:eastAsia="zh-TW"/>
        </w:rPr>
        <w:t>SERVICIOS</w:t>
      </w:r>
      <w:r>
        <w:rPr>
          <w:rStyle w:val="Fuentedeprrafopredeter"/>
          <w:rFonts w:eastAsia="PMingLiU" w:cs="Tahoma" w:ascii="Tahoma" w:hAnsi="Tahoma"/>
          <w:sz w:val="20"/>
          <w:szCs w:val="20"/>
          <w:shd w:fill="FFFFFF" w:val="clear"/>
          <w:lang w:eastAsia="zh-TW"/>
        </w:rPr>
        <w:t xml:space="preserve"> del </w:t>
      </w:r>
      <w:r>
        <w:rPr>
          <w:rStyle w:val="Fuentedeprrafopredeter"/>
          <w:rFonts w:cs="Tahoma" w:ascii="Tahoma" w:hAnsi="Tahoma"/>
          <w:b/>
          <w:sz w:val="20"/>
          <w:szCs w:val="20"/>
          <w:shd w:fill="FFFFFF" w:val="clear"/>
        </w:rPr>
        <w:t>CONSULTOR(A)</w:t>
      </w:r>
      <w:r>
        <w:rPr>
          <w:rStyle w:val="Fuentedeprrafopredeter"/>
          <w:rFonts w:eastAsia="PMingLiU" w:cs="Tahoma" w:ascii="Tahoma" w:hAnsi="Tahoma"/>
          <w:sz w:val="20"/>
          <w:szCs w:val="20"/>
          <w:shd w:fill="FFFFFF" w:val="clear"/>
          <w:lang w:eastAsia="zh-TW"/>
        </w:rPr>
        <w:t>, bastará un aviso escrito.</w:t>
      </w:r>
    </w:p>
    <w:p>
      <w:pPr>
        <w:pStyle w:val="Normal"/>
        <w:numPr>
          <w:ilvl w:val="0"/>
          <w:numId w:val="47"/>
        </w:numPr>
        <w:spacing w:before="114" w:after="114"/>
        <w:ind w:left="850" w:right="0" w:hanging="850"/>
        <w:rPr>
          <w:rFonts w:cs="Arial"/>
          <w:b/>
          <w:b/>
          <w:szCs w:val="18"/>
          <w:lang w:val="es-BO"/>
        </w:rPr>
      </w:pPr>
      <w:r>
        <w:rPr>
          <w:rStyle w:val="Fuentedeprrafopredeter"/>
          <w:rFonts w:eastAsia="Calibri" w:cs="Tahoma" w:ascii="Tahoma" w:hAnsi="Tahoma"/>
          <w:sz w:val="20"/>
          <w:szCs w:val="20"/>
          <w:shd w:fill="FFFFFF" w:val="clear"/>
        </w:rPr>
        <w:t xml:space="preserve">Cuando por causa debidamente justificada el </w:t>
      </w:r>
      <w:r>
        <w:rPr>
          <w:rStyle w:val="Fuentedeprrafopredeter"/>
          <w:rFonts w:cs="Tahoma" w:ascii="Tahoma" w:hAnsi="Tahoma"/>
          <w:b/>
          <w:sz w:val="20"/>
          <w:szCs w:val="20"/>
          <w:shd w:fill="FFFFFF" w:val="clear"/>
        </w:rPr>
        <w:t xml:space="preserve">CONSULTOR(A) </w:t>
      </w:r>
      <w:r>
        <w:rPr>
          <w:rStyle w:val="Fuentedeprrafopredeter"/>
          <w:rFonts w:eastAsia="Calibri" w:cs="Tahoma" w:ascii="Tahoma" w:hAnsi="Tahoma"/>
          <w:sz w:val="20"/>
          <w:szCs w:val="20"/>
          <w:shd w:fill="FFFFFF" w:val="clear"/>
        </w:rPr>
        <w:t xml:space="preserve">voluntariamente opte por suspender el </w:t>
      </w:r>
      <w:r>
        <w:rPr>
          <w:rStyle w:val="Fuentedeprrafopredeter"/>
          <w:rFonts w:eastAsia="Calibri" w:cs="Tahoma" w:ascii="Tahoma" w:hAnsi="Tahoma"/>
          <w:b/>
          <w:sz w:val="20"/>
          <w:szCs w:val="20"/>
          <w:shd w:fill="FFFFFF" w:val="clear"/>
        </w:rPr>
        <w:t>SERVICIO</w:t>
      </w:r>
      <w:r>
        <w:rPr>
          <w:rStyle w:val="Fuentedeprrafopredeter"/>
          <w:rFonts w:eastAsia="Calibri" w:cs="Tahoma" w:ascii="Tahoma" w:hAnsi="Tahoma"/>
          <w:sz w:val="20"/>
          <w:szCs w:val="20"/>
          <w:shd w:fill="FFFFFF"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Normal"/>
        <w:rPr>
          <w:rFonts w:cs="Arial"/>
          <w:b/>
          <w:b/>
          <w:szCs w:val="18"/>
          <w:lang w:val="es-BO"/>
        </w:rPr>
      </w:pPr>
      <w:r>
        <w:rPr>
          <w:rFonts w:cs="Arial"/>
          <w:b/>
          <w:szCs w:val="18"/>
          <w:lang w:val="es-BO"/>
        </w:rPr>
      </w:r>
    </w:p>
    <w:p>
      <w:pPr>
        <w:pStyle w:val="Normal"/>
        <w:rPr>
          <w:rFonts w:cs="Arial"/>
          <w:b/>
          <w:b/>
          <w:szCs w:val="18"/>
          <w:lang w:val="es-BO"/>
        </w:rPr>
      </w:pPr>
      <w:r>
        <w:rPr>
          <w:rFonts w:cs="Tahoma" w:ascii="Tahoma" w:hAnsi="Tahoma"/>
          <w:sz w:val="20"/>
          <w:szCs w:val="20"/>
          <w:shd w:fill="FFFFFF"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Resuelto el Contrato, el </w:t>
      </w:r>
      <w:r>
        <w:rPr>
          <w:rStyle w:val="Fuentedeprrafopredeter"/>
          <w:rFonts w:cs="Tahoma" w:ascii="Tahoma" w:hAnsi="Tahoma"/>
          <w:b/>
          <w:sz w:val="20"/>
          <w:szCs w:val="20"/>
          <w:shd w:fill="FFFFFF" w:val="clear"/>
        </w:rPr>
        <w:t xml:space="preserve">CONSULTOR (A) </w:t>
      </w:r>
      <w:r>
        <w:rPr>
          <w:rStyle w:val="Fuentedeprrafopredeter"/>
          <w:rFonts w:cs="Tahoma" w:ascii="Tahoma" w:hAnsi="Tahoma"/>
          <w:sz w:val="20"/>
          <w:szCs w:val="20"/>
          <w:shd w:fill="FFFFFF" w:val="clear"/>
        </w:rPr>
        <w:t xml:space="preserve">deberá devolver toda la documentación, información y activos que tenga bajo su custodia que hubiese obtenido durante su vínculo contractual con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y concluir con las labores pendientes y presentar el formulario de Finalización de Relación Contractual.</w:t>
      </w:r>
    </w:p>
    <w:p>
      <w:pPr>
        <w:pStyle w:val="Normal"/>
        <w:rPr>
          <w:rFonts w:cs="Arial"/>
          <w:b/>
          <w:b/>
          <w:szCs w:val="18"/>
          <w:lang w:val="es-BO"/>
        </w:rPr>
      </w:pPr>
      <w:r>
        <w:rPr>
          <w:rFonts w:cs="Arial"/>
          <w:b/>
          <w:szCs w:val="18"/>
          <w:lang w:val="es-BO"/>
        </w:rPr>
      </w:r>
    </w:p>
    <w:p>
      <w:pPr>
        <w:pStyle w:val="Normal"/>
        <w:numPr>
          <w:ilvl w:val="1"/>
          <w:numId w:val="58"/>
        </w:numPr>
        <w:ind w:left="567" w:right="0" w:hanging="567"/>
        <w:rPr>
          <w:rFonts w:cs="Arial"/>
          <w:b/>
          <w:b/>
          <w:szCs w:val="18"/>
          <w:lang w:val="es-BO"/>
        </w:rPr>
      </w:pPr>
      <w:r>
        <w:rPr>
          <w:rStyle w:val="Fuentedeprrafopredeter"/>
          <w:rFonts w:ascii="Tahoma" w:hAnsi="Tahoma"/>
          <w:b/>
          <w:sz w:val="20"/>
          <w:szCs w:val="20"/>
          <w:shd w:fill="FFFFFF" w:val="clear"/>
          <w:lang w:eastAsia="en-US"/>
        </w:rPr>
        <w:t>Resolución por causas de fuerza mayor o caso fortuito o en resguardo de los intereses del Estado:</w:t>
      </w:r>
    </w:p>
    <w:p>
      <w:pPr>
        <w:pStyle w:val="Normal"/>
        <w:rPr>
          <w:rFonts w:cs="Arial"/>
          <w:b/>
          <w:b/>
          <w:szCs w:val="18"/>
          <w:lang w:val="es-BO"/>
        </w:rPr>
      </w:pPr>
      <w:r>
        <w:rPr>
          <w:rFonts w:cs="Arial"/>
          <w:b/>
          <w:szCs w:val="18"/>
          <w:lang w:val="es-BO"/>
        </w:rPr>
      </w:r>
    </w:p>
    <w:p>
      <w:pPr>
        <w:pStyle w:val="Normal"/>
        <w:rPr>
          <w:rFonts w:cs="Arial"/>
          <w:b/>
          <w:b/>
          <w:szCs w:val="18"/>
          <w:lang w:val="es-BO"/>
        </w:rPr>
      </w:pPr>
      <w:r>
        <w:rPr>
          <w:rFonts w:ascii="Tahoma" w:hAnsi="Tahoma"/>
          <w:sz w:val="20"/>
          <w:szCs w:val="20"/>
          <w:shd w:fill="FFFFFF"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ascii="Tahoma" w:hAnsi="Tahoma"/>
          <w:sz w:val="20"/>
          <w:szCs w:val="20"/>
          <w:shd w:fill="FFFFFF" w:val="clear"/>
        </w:rPr>
        <w:t xml:space="preserve">Si en cualquier momento, antes de la terminación de la prestación del </w:t>
      </w:r>
      <w:r>
        <w:rPr>
          <w:rStyle w:val="Fuentedeprrafopredeter"/>
          <w:rFonts w:ascii="Tahoma" w:hAnsi="Tahoma"/>
          <w:b/>
          <w:sz w:val="20"/>
          <w:szCs w:val="20"/>
          <w:shd w:fill="FFFFFF" w:val="clear"/>
        </w:rPr>
        <w:t>SERVICIO</w:t>
      </w:r>
      <w:r>
        <w:rPr>
          <w:rStyle w:val="Fuentedeprrafopredeter"/>
          <w:rFonts w:ascii="Tahoma" w:hAnsi="Tahoma"/>
          <w:sz w:val="20"/>
          <w:szCs w:val="20"/>
          <w:shd w:fill="FFFFFF" w:val="clear"/>
        </w:rPr>
        <w:t xml:space="preserve"> objeto del Contrato, el </w:t>
      </w:r>
      <w:r>
        <w:rPr>
          <w:rStyle w:val="Fuentedeprrafopredeter"/>
          <w:rFonts w:ascii="Tahoma" w:hAnsi="Tahoma"/>
          <w:b/>
          <w:sz w:val="20"/>
          <w:szCs w:val="20"/>
          <w:shd w:fill="FFFFFF" w:val="clear"/>
        </w:rPr>
        <w:t>CONSULTOR (A)</w:t>
      </w:r>
      <w:r>
        <w:rPr>
          <w:rStyle w:val="Fuentedeprrafopredeter"/>
          <w:rFonts w:ascii="Tahoma" w:hAnsi="Tahoma"/>
          <w:sz w:val="20"/>
          <w:szCs w:val="20"/>
          <w:shd w:fill="FFFFFF" w:val="clear"/>
        </w:rPr>
        <w:t>,</w:t>
      </w:r>
      <w:r>
        <w:rPr>
          <w:rStyle w:val="Fuentedeprrafopredeter"/>
          <w:rFonts w:ascii="Tahoma" w:hAnsi="Tahoma"/>
          <w:b/>
          <w:sz w:val="20"/>
          <w:szCs w:val="20"/>
          <w:shd w:fill="FFFFFF" w:val="clear"/>
        </w:rPr>
        <w:t xml:space="preserve"> </w:t>
      </w:r>
      <w:r>
        <w:rPr>
          <w:rStyle w:val="Fuentedeprrafopredeter"/>
          <w:rFonts w:ascii="Tahoma" w:hAnsi="Tahoma"/>
          <w:sz w:val="20"/>
          <w:szCs w:val="20"/>
          <w:shd w:fill="FFFFFF" w:val="clear"/>
        </w:rPr>
        <w:t xml:space="preserve">se encontrase con situaciones no atribuibles a su voluntad, por causas de fuerza mayor, caso fortuito u otras causas debidamente justificadas, que imposibilite la prestación del </w:t>
      </w:r>
      <w:r>
        <w:rPr>
          <w:rStyle w:val="Fuentedeprrafopredeter"/>
          <w:rFonts w:ascii="Tahoma" w:hAnsi="Tahoma"/>
          <w:b/>
          <w:sz w:val="20"/>
          <w:szCs w:val="20"/>
          <w:shd w:fill="FFFFFF" w:val="clear"/>
        </w:rPr>
        <w:t>SERVICIO</w:t>
      </w:r>
      <w:r>
        <w:rPr>
          <w:rStyle w:val="Fuentedeprrafopredeter"/>
          <w:rFonts w:ascii="Tahoma" w:hAnsi="Tahoma"/>
          <w:sz w:val="20"/>
          <w:szCs w:val="20"/>
          <w:shd w:fill="FFFFFF" w:val="clear"/>
        </w:rPr>
        <w:t>, comunicará por escrito su intención de resolver el Contrato, justificando la causa.</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ascii="Tahoma" w:hAnsi="Tahoma"/>
          <w:sz w:val="20"/>
          <w:szCs w:val="20"/>
          <w:shd w:fill="FFFFFF" w:val="clear"/>
        </w:rPr>
        <w:t xml:space="preserve">La </w:t>
      </w:r>
      <w:r>
        <w:rPr>
          <w:rStyle w:val="Fuentedeprrafopredeter"/>
          <w:rFonts w:ascii="Tahoma" w:hAnsi="Tahoma"/>
          <w:b/>
          <w:sz w:val="20"/>
          <w:szCs w:val="20"/>
          <w:shd w:fill="FFFFFF" w:val="clear"/>
        </w:rPr>
        <w:t>ENTIDAD</w:t>
      </w:r>
      <w:r>
        <w:rPr>
          <w:rStyle w:val="Fuentedeprrafopredeter"/>
          <w:rFonts w:ascii="Tahoma" w:hAnsi="Tahoma"/>
          <w:sz w:val="20"/>
          <w:szCs w:val="20"/>
          <w:shd w:fill="FFFFFF" w:val="clear"/>
        </w:rPr>
        <w:t xml:space="preserve">, previa evaluación y aceptación de la solicitud, mediante Carta Notariada dirigida al </w:t>
      </w:r>
      <w:r>
        <w:rPr>
          <w:rStyle w:val="Fuentedeprrafopredeter"/>
          <w:rFonts w:ascii="Tahoma" w:hAnsi="Tahoma"/>
          <w:b/>
          <w:sz w:val="20"/>
          <w:szCs w:val="20"/>
          <w:shd w:fill="FFFFFF" w:val="clear"/>
        </w:rPr>
        <w:t>CONSULTOR (A)</w:t>
      </w:r>
      <w:r>
        <w:rPr>
          <w:rStyle w:val="Fuentedeprrafopredeter"/>
          <w:rFonts w:ascii="Tahoma" w:hAnsi="Tahoma"/>
          <w:sz w:val="20"/>
          <w:szCs w:val="20"/>
          <w:shd w:fill="FFFFFF" w:val="clear"/>
        </w:rPr>
        <w:t xml:space="preserve">, suspenderá la ejecución del </w:t>
      </w:r>
      <w:r>
        <w:rPr>
          <w:rStyle w:val="Fuentedeprrafopredeter"/>
          <w:rFonts w:ascii="Tahoma" w:hAnsi="Tahoma"/>
          <w:b/>
          <w:sz w:val="20"/>
          <w:szCs w:val="20"/>
          <w:shd w:fill="FFFFFF" w:val="clear"/>
        </w:rPr>
        <w:t>SERVICIO</w:t>
      </w:r>
      <w:r>
        <w:rPr>
          <w:rStyle w:val="Fuentedeprrafopredeter"/>
          <w:rFonts w:ascii="Tahoma" w:hAnsi="Tahoma"/>
          <w:sz w:val="20"/>
          <w:szCs w:val="20"/>
          <w:shd w:fill="FFFFFF" w:val="clear"/>
        </w:rPr>
        <w:t xml:space="preserve"> y resolverá el Contrato. A la entrega de dicha comunicación oficial de Resolución, el </w:t>
      </w:r>
      <w:r>
        <w:rPr>
          <w:rStyle w:val="Fuentedeprrafopredeter"/>
          <w:rFonts w:ascii="Tahoma" w:hAnsi="Tahoma"/>
          <w:b/>
          <w:sz w:val="20"/>
          <w:szCs w:val="20"/>
          <w:shd w:fill="FFFFFF" w:val="clear"/>
        </w:rPr>
        <w:t xml:space="preserve">CONSULTOR (A) </w:t>
      </w:r>
      <w:r>
        <w:rPr>
          <w:rStyle w:val="Fuentedeprrafopredeter"/>
          <w:rFonts w:ascii="Tahoma" w:hAnsi="Tahoma"/>
          <w:sz w:val="20"/>
          <w:szCs w:val="20"/>
          <w:shd w:fill="FFFFFF" w:val="clear"/>
        </w:rPr>
        <w:t xml:space="preserve">suspenderá la ejecución del </w:t>
      </w:r>
      <w:r>
        <w:rPr>
          <w:rStyle w:val="Fuentedeprrafopredeter"/>
          <w:rFonts w:ascii="Tahoma" w:hAnsi="Tahoma"/>
          <w:b/>
          <w:sz w:val="20"/>
          <w:szCs w:val="20"/>
          <w:shd w:fill="FFFFFF" w:val="clear"/>
        </w:rPr>
        <w:t>SERVICIO</w:t>
      </w:r>
      <w:r>
        <w:rPr>
          <w:rStyle w:val="Fuentedeprrafopredeter"/>
          <w:rFonts w:ascii="Tahoma" w:hAnsi="Tahoma"/>
          <w:sz w:val="20"/>
          <w:szCs w:val="20"/>
          <w:shd w:fill="FFFFFF" w:val="clear"/>
        </w:rPr>
        <w:t xml:space="preserve"> de acuerdo a las instrucciones escritas que al efecto emita la </w:t>
      </w:r>
      <w:r>
        <w:rPr>
          <w:rStyle w:val="Fuentedeprrafopredeter"/>
          <w:rFonts w:ascii="Tahoma" w:hAnsi="Tahoma"/>
          <w:b/>
          <w:sz w:val="20"/>
          <w:szCs w:val="20"/>
          <w:shd w:fill="FFFFFF" w:val="clear"/>
        </w:rPr>
        <w:t>ENTIDAD</w:t>
      </w:r>
      <w:r>
        <w:rPr>
          <w:rStyle w:val="Fuentedeprrafopredeter"/>
          <w:rFonts w:ascii="Tahoma" w:hAnsi="Tahoma"/>
          <w:sz w:val="20"/>
          <w:szCs w:val="20"/>
          <w:shd w:fill="FFFFFF" w:val="clear"/>
        </w:rPr>
        <w:t>.</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ascii="Tahoma" w:hAnsi="Tahoma"/>
          <w:sz w:val="20"/>
          <w:szCs w:val="20"/>
          <w:shd w:fill="FFFFFF" w:val="clear"/>
        </w:rPr>
        <w:t xml:space="preserve">Asimismo, si la </w:t>
      </w:r>
      <w:r>
        <w:rPr>
          <w:rStyle w:val="Fuentedeprrafopredeter"/>
          <w:rFonts w:ascii="Tahoma" w:hAnsi="Tahoma"/>
          <w:b/>
          <w:sz w:val="20"/>
          <w:szCs w:val="20"/>
          <w:shd w:fill="FFFFFF" w:val="clear"/>
        </w:rPr>
        <w:t>ENTIDAD</w:t>
      </w:r>
      <w:r>
        <w:rPr>
          <w:rStyle w:val="Fuentedeprrafopredeter"/>
          <w:rFonts w:ascii="Tahoma" w:hAnsi="Tahoma"/>
          <w:sz w:val="20"/>
          <w:szCs w:val="20"/>
          <w:shd w:fill="FFFFFF"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Style w:val="Fuentedeprrafopredeter"/>
          <w:rFonts w:ascii="Tahoma" w:hAnsi="Tahoma"/>
          <w:b/>
          <w:sz w:val="20"/>
          <w:szCs w:val="20"/>
          <w:shd w:fill="FFFFFF" w:val="clear"/>
        </w:rPr>
        <w:t xml:space="preserve">SERVICIO </w:t>
      </w:r>
      <w:r>
        <w:rPr>
          <w:rStyle w:val="Fuentedeprrafopredeter"/>
          <w:rFonts w:ascii="Tahoma" w:hAnsi="Tahoma"/>
          <w:sz w:val="20"/>
          <w:szCs w:val="20"/>
          <w:shd w:fill="FFFFFF" w:val="clear"/>
        </w:rPr>
        <w:t>y resolverá el Contrato.</w:t>
      </w:r>
    </w:p>
    <w:p>
      <w:pPr>
        <w:pStyle w:val="Normal"/>
        <w:rPr>
          <w:rFonts w:cs="Arial"/>
          <w:b/>
          <w:b/>
          <w:szCs w:val="18"/>
          <w:lang w:val="es-BO"/>
        </w:rPr>
      </w:pPr>
      <w:r>
        <w:rPr>
          <w:rFonts w:cs="Arial"/>
          <w:b/>
          <w:szCs w:val="18"/>
          <w:lang w:val="es-BO"/>
        </w:rPr>
      </w:r>
    </w:p>
    <w:p>
      <w:pPr>
        <w:pStyle w:val="Normal"/>
        <w:rPr>
          <w:rFonts w:cs="Arial"/>
          <w:b/>
          <w:b/>
          <w:szCs w:val="18"/>
          <w:lang w:val="es-BO"/>
        </w:rPr>
      </w:pPr>
      <w:r>
        <w:rPr>
          <w:rFonts w:ascii="Tahoma" w:hAnsi="Tahoma"/>
          <w:sz w:val="20"/>
          <w:szCs w:val="20"/>
          <w:shd w:fill="FFFFFF" w:val="clear"/>
        </w:rPr>
        <w:t>Una vez efectivizada la Resolución del Contrato, las partes procederán a realizar la liquidación del Contrato donde establecerán los saldos en favor o en contra para su respectivo pago y/o cobro, según corresponda.</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bCs/>
          <w:sz w:val="20"/>
          <w:szCs w:val="20"/>
          <w:shd w:fill="FFFFFF" w:val="clear"/>
        </w:rPr>
        <w:t xml:space="preserve">CLÁUSULA VIGÉSIMA </w:t>
      </w:r>
      <w:r>
        <w:rPr>
          <w:rStyle w:val="Fuentedeprrafopredeter"/>
          <w:rFonts w:cs="Tahoma" w:ascii="Tahoma" w:hAnsi="Tahoma"/>
          <w:b/>
          <w:sz w:val="20"/>
          <w:szCs w:val="20"/>
          <w:shd w:fill="FFFFFF" w:val="clear"/>
        </w:rPr>
        <w:t>QUINTA</w:t>
      </w:r>
      <w:r>
        <w:rPr>
          <w:rStyle w:val="Fuentedeprrafopredeter"/>
          <w:rFonts w:cs="Tahoma" w:ascii="Tahoma" w:hAnsi="Tahoma"/>
          <w:b/>
          <w:bCs/>
          <w:sz w:val="20"/>
          <w:szCs w:val="20"/>
          <w:shd w:fill="FFFFFF" w:val="clear"/>
        </w:rPr>
        <w:t xml:space="preserve">. - (SOLUCIÓN DE CONTROVERSIAS). </w:t>
      </w:r>
      <w:r>
        <w:rPr>
          <w:rStyle w:val="Fuentedeprrafopredeter"/>
          <w:rFonts w:cs="Tahoma" w:ascii="Tahoma" w:hAnsi="Tahoma"/>
          <w:bCs/>
          <w:sz w:val="20"/>
          <w:szCs w:val="20"/>
          <w:shd w:fill="FFFFFF"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ascii="Tahoma" w:hAnsi="Tahoma"/>
          <w:b/>
          <w:sz w:val="20"/>
          <w:szCs w:val="20"/>
          <w:shd w:fill="FFFFFF" w:val="clear"/>
        </w:rPr>
        <w:t xml:space="preserve">CLÁUSULA VIGÉSIMA </w:t>
      </w:r>
      <w:r>
        <w:rPr>
          <w:rStyle w:val="Fuentedeprrafopredeter"/>
          <w:rFonts w:cs="Tahoma" w:ascii="Tahoma" w:hAnsi="Tahoma"/>
          <w:b/>
          <w:bCs/>
          <w:sz w:val="20"/>
          <w:szCs w:val="20"/>
          <w:shd w:fill="FFFFFF" w:val="clear"/>
        </w:rPr>
        <w:t>SEXTA</w:t>
      </w:r>
      <w:r>
        <w:rPr>
          <w:rStyle w:val="Fuentedeprrafopredeter"/>
          <w:rFonts w:ascii="Tahoma" w:hAnsi="Tahoma"/>
          <w:b/>
          <w:sz w:val="20"/>
          <w:szCs w:val="20"/>
          <w:shd w:fill="FFFFFF" w:val="clear"/>
        </w:rPr>
        <w:t xml:space="preserve">. - (CIERRE DEL CONTRATO). </w:t>
      </w:r>
      <w:r>
        <w:rPr>
          <w:rStyle w:val="Fuentedeprrafopredeter"/>
          <w:rFonts w:ascii="Tahoma" w:hAnsi="Tahoma"/>
          <w:bCs/>
          <w:sz w:val="20"/>
          <w:szCs w:val="20"/>
          <w:shd w:fill="FFFFFF" w:val="clear"/>
        </w:rPr>
        <w:t xml:space="preserve">El cierre de Contrato deberá ser acreditado con un Certificado de Cumplimiento de Contrato, otorgado por la autoridad competente de la </w:t>
      </w:r>
      <w:r>
        <w:rPr>
          <w:rStyle w:val="Fuentedeprrafopredeter"/>
          <w:rFonts w:ascii="Tahoma" w:hAnsi="Tahoma"/>
          <w:b/>
          <w:bCs/>
          <w:sz w:val="20"/>
          <w:szCs w:val="20"/>
          <w:shd w:fill="FFFFFF" w:val="clear"/>
        </w:rPr>
        <w:t>ENTIDAD.</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b/>
          <w:sz w:val="20"/>
          <w:szCs w:val="20"/>
          <w:shd w:fill="FFFFFF" w:val="clear"/>
        </w:rPr>
        <w:t xml:space="preserve">CLÁUSULA VIGÉSIMA </w:t>
      </w:r>
      <w:r>
        <w:rPr>
          <w:rStyle w:val="Fuentedeprrafopredeter"/>
          <w:rFonts w:ascii="Tahoma" w:hAnsi="Tahoma"/>
          <w:b/>
          <w:sz w:val="20"/>
          <w:szCs w:val="20"/>
          <w:shd w:fill="FFFFFF" w:val="clear"/>
        </w:rPr>
        <w:t>SÉPTIMA</w:t>
      </w:r>
      <w:r>
        <w:rPr>
          <w:rStyle w:val="Fuentedeprrafopredeter"/>
          <w:rFonts w:cs="Tahoma" w:ascii="Tahoma" w:hAnsi="Tahoma"/>
          <w:b/>
          <w:bCs/>
          <w:sz w:val="20"/>
          <w:szCs w:val="20"/>
          <w:shd w:fill="FFFFFF" w:val="clear"/>
        </w:rPr>
        <w:t xml:space="preserve">. - </w:t>
      </w:r>
      <w:r>
        <w:rPr>
          <w:rStyle w:val="Fuentedeprrafopredeter"/>
          <w:rFonts w:cs="Tahoma" w:ascii="Tahoma" w:hAnsi="Tahoma"/>
          <w:b/>
          <w:sz w:val="20"/>
          <w:szCs w:val="20"/>
          <w:shd w:fill="FFFFFF" w:val="clear"/>
        </w:rPr>
        <w:t xml:space="preserve">(CONSENTIMIENTO). </w:t>
      </w:r>
      <w:r>
        <w:rPr>
          <w:rStyle w:val="Fuentedeprrafopredeter"/>
          <w:rFonts w:cs="Tahoma" w:ascii="Tahoma" w:hAnsi="Tahoma"/>
          <w:sz w:val="20"/>
          <w:szCs w:val="20"/>
          <w:shd w:fill="FFFFFF" w:val="clear"/>
        </w:rPr>
        <w:t>En señal de conformidad y para su fiel y estricto cumplimiento, suscriben el presente Contrato en tres (3) ejemplares de un mismo tenor y validez el</w:t>
      </w:r>
      <w:r>
        <w:rPr>
          <w:rStyle w:val="Fuentedeprrafopredeter"/>
          <w:rFonts w:cs="Tahoma" w:ascii="Tahoma" w:hAnsi="Tahoma"/>
          <w:b/>
          <w:bCs/>
          <w:sz w:val="20"/>
          <w:szCs w:val="20"/>
          <w:shd w:fill="FFFFFF" w:val="clear"/>
        </w:rPr>
        <w:t xml:space="preserve"> (SEÑALAR NOMBRE COMPLETO DEL RPA)</w:t>
      </w:r>
      <w:r>
        <w:rPr>
          <w:rStyle w:val="Fuentedeprrafopredeter"/>
          <w:rFonts w:cs="Tahoma" w:ascii="Tahoma" w:hAnsi="Tahoma"/>
          <w:b/>
          <w:bCs/>
          <w:i/>
          <w:sz w:val="20"/>
          <w:szCs w:val="20"/>
          <w:shd w:fill="FFFFFF" w:val="clear"/>
        </w:rPr>
        <w:t xml:space="preserve"> </w:t>
      </w:r>
      <w:r>
        <w:rPr>
          <w:rStyle w:val="Fuentedeprrafopredeter"/>
          <w:rFonts w:cs="Tahoma" w:ascii="Tahoma" w:hAnsi="Tahoma"/>
          <w:sz w:val="20"/>
          <w:szCs w:val="20"/>
          <w:shd w:fill="FFFFFF" w:val="clear"/>
        </w:rPr>
        <w:t xml:space="preserve">en representación legal de la </w:t>
      </w:r>
      <w:r>
        <w:rPr>
          <w:rStyle w:val="Fuentedeprrafopredeter"/>
          <w:rFonts w:cs="Tahoma" w:ascii="Tahoma" w:hAnsi="Tahoma"/>
          <w:b/>
          <w:sz w:val="20"/>
          <w:szCs w:val="20"/>
          <w:shd w:fill="FFFFFF" w:val="clear"/>
        </w:rPr>
        <w:t>ENTIDAD</w:t>
      </w:r>
      <w:r>
        <w:rPr>
          <w:rStyle w:val="Fuentedeprrafopredeter"/>
          <w:rFonts w:cs="Tahoma" w:ascii="Tahoma" w:hAnsi="Tahoma"/>
          <w:sz w:val="20"/>
          <w:szCs w:val="20"/>
          <w:shd w:fill="FFFFFF" w:val="clear"/>
        </w:rPr>
        <w:t xml:space="preserve"> y el </w:t>
      </w:r>
      <w:r>
        <w:rPr>
          <w:rStyle w:val="Fuentedeprrafopredeter"/>
          <w:rFonts w:cs="Tahoma" w:ascii="Tahoma" w:hAnsi="Tahoma"/>
          <w:b/>
          <w:bCs/>
          <w:sz w:val="20"/>
          <w:szCs w:val="20"/>
          <w:shd w:fill="FFFFFF" w:val="clear"/>
        </w:rPr>
        <w:t>(SEÑALAR NOMBRE COMPLETO)</w:t>
      </w:r>
      <w:r>
        <w:rPr>
          <w:rStyle w:val="Fuentedeprrafopredeter"/>
          <w:rFonts w:cs="Tahoma" w:ascii="Tahoma" w:hAnsi="Tahoma"/>
          <w:b/>
          <w:bCs/>
          <w:sz w:val="20"/>
          <w:szCs w:val="20"/>
          <w:shd w:fill="FFFFFF" w:val="clear"/>
          <w:lang w:eastAsia="en-US"/>
        </w:rPr>
        <w:t xml:space="preserve"> </w:t>
      </w:r>
      <w:r>
        <w:rPr>
          <w:rStyle w:val="Fuentedeprrafopredeter"/>
          <w:rFonts w:cs="Tahoma" w:ascii="Tahoma" w:hAnsi="Tahoma"/>
          <w:sz w:val="20"/>
          <w:szCs w:val="20"/>
          <w:shd w:fill="FFFFFF" w:val="clear"/>
        </w:rPr>
        <w:t>como</w:t>
      </w:r>
      <w:r>
        <w:rPr>
          <w:rStyle w:val="Fuentedeprrafopredeter"/>
          <w:rFonts w:cs="Tahoma" w:ascii="Tahoma" w:hAnsi="Tahoma"/>
          <w:b/>
          <w:sz w:val="20"/>
          <w:szCs w:val="20"/>
          <w:shd w:fill="FFFFFF" w:val="clear"/>
        </w:rPr>
        <w:t xml:space="preserve"> CONSULTOR (A) </w:t>
      </w:r>
      <w:r>
        <w:rPr>
          <w:rStyle w:val="Fuentedeprrafopredeter"/>
          <w:rFonts w:cs="Tahoma" w:ascii="Tahoma" w:hAnsi="Tahoma"/>
          <w:sz w:val="20"/>
          <w:szCs w:val="20"/>
          <w:shd w:fill="FFFFFF" w:val="clear"/>
        </w:rPr>
        <w:t>contratado.</w:t>
      </w:r>
    </w:p>
    <w:p>
      <w:pPr>
        <w:pStyle w:val="Normal"/>
        <w:rPr>
          <w:rFonts w:cs="Arial"/>
          <w:b/>
          <w:b/>
          <w:szCs w:val="18"/>
          <w:lang w:val="es-BO"/>
        </w:rPr>
      </w:pPr>
      <w:r>
        <w:rPr>
          <w:rFonts w:cs="Arial"/>
          <w:b/>
          <w:szCs w:val="18"/>
          <w:lang w:val="es-BO"/>
        </w:rPr>
      </w:r>
    </w:p>
    <w:p>
      <w:pPr>
        <w:pStyle w:val="Normal"/>
        <w:rPr>
          <w:rFonts w:cs="Arial"/>
          <w:b/>
          <w:b/>
          <w:szCs w:val="18"/>
          <w:lang w:val="es-BO"/>
        </w:rPr>
      </w:pPr>
      <w:r>
        <w:rPr>
          <w:rFonts w:cs="Tahoma" w:ascii="Tahoma" w:hAnsi="Tahoma"/>
          <w:sz w:val="20"/>
          <w:szCs w:val="20"/>
          <w:shd w:fill="FFFFFF" w:val="clear"/>
        </w:rPr>
        <w:t>Este documento, conforme a disposiciones legales de control fiscal vigentes, será registrado ante la Contraloría General del Estado en idioma español.</w:t>
      </w:r>
    </w:p>
    <w:p>
      <w:pPr>
        <w:pStyle w:val="Normal"/>
        <w:rPr>
          <w:rFonts w:cs="Arial"/>
          <w:b/>
          <w:b/>
          <w:szCs w:val="18"/>
          <w:lang w:val="es-BO"/>
        </w:rPr>
      </w:pPr>
      <w:r>
        <w:rPr>
          <w:rFonts w:cs="Arial"/>
          <w:b/>
          <w:szCs w:val="18"/>
          <w:lang w:val="es-BO"/>
        </w:rPr>
      </w:r>
    </w:p>
    <w:p>
      <w:pPr>
        <w:pStyle w:val="Normal"/>
        <w:rPr>
          <w:rFonts w:cs="Arial"/>
          <w:b/>
          <w:b/>
          <w:szCs w:val="18"/>
          <w:lang w:val="es-BO"/>
        </w:rPr>
      </w:pPr>
      <w:r>
        <w:rPr>
          <w:rStyle w:val="Fuentedeprrafopredeter"/>
          <w:rFonts w:cs="Tahoma" w:ascii="Tahoma" w:hAnsi="Tahoma"/>
          <w:sz w:val="20"/>
          <w:szCs w:val="20"/>
          <w:shd w:fill="FFFFFF" w:val="clear"/>
        </w:rPr>
        <w:t xml:space="preserve">Cochabamba, </w:t>
      </w:r>
      <w:r>
        <w:rPr>
          <w:rStyle w:val="Fuentedeprrafopredeter"/>
          <w:rFonts w:cs="Tahoma" w:ascii="Tahoma" w:hAnsi="Tahoma"/>
          <w:b/>
          <w:bCs/>
          <w:sz w:val="20"/>
          <w:szCs w:val="20"/>
          <w:shd w:fill="FFFFFF" w:val="clear"/>
        </w:rPr>
        <w:t>(DEFINIR)</w:t>
      </w:r>
      <w:r>
        <w:rPr>
          <w:rStyle w:val="Fuentedeprrafopredeter"/>
          <w:rFonts w:cs="Tahoma" w:ascii="Tahoma" w:hAnsi="Tahoma"/>
          <w:sz w:val="20"/>
          <w:szCs w:val="20"/>
          <w:shd w:fill="FFFFFF" w:val="clear"/>
        </w:rPr>
        <w:t xml:space="preserve"> de </w:t>
      </w:r>
      <w:r>
        <w:rPr>
          <w:rStyle w:val="Fuentedeprrafopredeter"/>
          <w:rFonts w:cs="Tahoma" w:ascii="Tahoma" w:hAnsi="Tahoma"/>
          <w:b/>
          <w:bCs/>
          <w:sz w:val="20"/>
          <w:szCs w:val="20"/>
          <w:shd w:fill="FFFFFF" w:val="clear"/>
        </w:rPr>
        <w:t xml:space="preserve">(DEFINIR) </w:t>
      </w:r>
      <w:r>
        <w:rPr>
          <w:rStyle w:val="Fuentedeprrafopredeter"/>
          <w:rFonts w:cs="Tahoma" w:ascii="Tahoma" w:hAnsi="Tahoma"/>
          <w:sz w:val="20"/>
          <w:szCs w:val="20"/>
          <w:shd w:fill="FFFFFF" w:val="clear"/>
        </w:rPr>
        <w:t>de 2026.</w:t>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tbl>
      <w:tblPr>
        <w:tblW w:w="8646" w:type="dxa"/>
        <w:jc w:val="center"/>
        <w:tblInd w:w="0" w:type="dxa"/>
        <w:tblLayout w:type="fixed"/>
        <w:tblCellMar>
          <w:top w:w="0" w:type="dxa"/>
          <w:left w:w="108" w:type="dxa"/>
          <w:bottom w:w="0" w:type="dxa"/>
          <w:right w:w="108" w:type="dxa"/>
        </w:tblCellMar>
      </w:tblPr>
      <w:tblGrid>
        <w:gridCol w:w="3928"/>
        <w:gridCol w:w="236"/>
        <w:gridCol w:w="4482"/>
      </w:tblGrid>
      <w:tr>
        <w:trPr/>
        <w:tc>
          <w:tcPr>
            <w:tcW w:w="3928" w:type="dxa"/>
            <w:tcBorders>
              <w:bottom w:val="dashed" w:sz="4" w:space="0" w:color="000000"/>
            </w:tcBorders>
          </w:tcPr>
          <w:p>
            <w:pPr>
              <w:pStyle w:val="Normal"/>
              <w:widowControl w:val="false"/>
              <w:tabs>
                <w:tab w:val="clear" w:pos="709"/>
              </w:tabs>
              <w:rPr>
                <w:rFonts w:cs="Arial"/>
                <w:b/>
                <w:b/>
                <w:szCs w:val="18"/>
                <w:lang w:val="es-BO"/>
              </w:rPr>
            </w:pPr>
            <w:r>
              <w:rPr>
                <w:rFonts w:cs="Arial"/>
                <w:b/>
                <w:szCs w:val="18"/>
                <w:lang w:val="es-BO"/>
              </w:rPr>
            </w:r>
          </w:p>
        </w:tc>
        <w:tc>
          <w:tcPr>
            <w:tcW w:w="236" w:type="dxa"/>
            <w:tcBorders/>
          </w:tcPr>
          <w:p>
            <w:pPr>
              <w:pStyle w:val="Normal"/>
              <w:widowControl w:val="false"/>
              <w:tabs>
                <w:tab w:val="clear" w:pos="709"/>
              </w:tabs>
              <w:rPr>
                <w:rFonts w:cs="Arial"/>
                <w:b/>
                <w:b/>
                <w:szCs w:val="18"/>
                <w:lang w:val="es-BO"/>
              </w:rPr>
            </w:pPr>
            <w:r>
              <w:rPr>
                <w:rFonts w:cs="Arial"/>
                <w:b/>
                <w:szCs w:val="18"/>
                <w:lang w:val="es-BO"/>
              </w:rPr>
            </w:r>
          </w:p>
        </w:tc>
        <w:tc>
          <w:tcPr>
            <w:tcW w:w="4482" w:type="dxa"/>
            <w:tcBorders>
              <w:bottom w:val="dashed" w:sz="4" w:space="0" w:color="000000"/>
            </w:tcBorders>
          </w:tcPr>
          <w:p>
            <w:pPr>
              <w:pStyle w:val="Normal"/>
              <w:widowControl w:val="false"/>
              <w:tabs>
                <w:tab w:val="clear" w:pos="709"/>
              </w:tabs>
              <w:rPr>
                <w:rFonts w:cs="Arial"/>
                <w:b/>
                <w:b/>
                <w:szCs w:val="18"/>
                <w:lang w:val="es-BO"/>
              </w:rPr>
            </w:pPr>
            <w:r>
              <w:rPr>
                <w:rFonts w:cs="Arial"/>
                <w:b/>
                <w:szCs w:val="18"/>
                <w:lang w:val="es-BO"/>
              </w:rPr>
            </w:r>
          </w:p>
        </w:tc>
      </w:tr>
      <w:tr>
        <w:trPr/>
        <w:tc>
          <w:tcPr>
            <w:tcW w:w="3928" w:type="dxa"/>
            <w:tcBorders>
              <w:top w:val="dashed" w:sz="4" w:space="0" w:color="000000"/>
            </w:tcBorders>
          </w:tcPr>
          <w:p>
            <w:pPr>
              <w:pStyle w:val="Normal"/>
              <w:widowControl w:val="false"/>
              <w:tabs>
                <w:tab w:val="clear" w:pos="709"/>
              </w:tabs>
              <w:jc w:val="center"/>
              <w:rPr>
                <w:rFonts w:cs="Arial"/>
                <w:b/>
                <w:b/>
                <w:szCs w:val="18"/>
                <w:lang w:val="es-BO"/>
              </w:rPr>
            </w:pPr>
            <w:r>
              <w:rPr>
                <w:rFonts w:cs="Tahoma" w:ascii="Tahoma" w:hAnsi="Tahoma"/>
                <w:b/>
                <w:bCs/>
                <w:sz w:val="20"/>
                <w:szCs w:val="20"/>
                <w:shd w:fill="FFFFFF" w:val="clear"/>
              </w:rPr>
              <w:t>( SEÑALAR NOMBRE COMPLETO DEL RPA )</w:t>
            </w:r>
          </w:p>
          <w:p>
            <w:pPr>
              <w:pStyle w:val="Normal"/>
              <w:widowControl w:val="false"/>
              <w:tabs>
                <w:tab w:val="clear" w:pos="709"/>
              </w:tabs>
              <w:jc w:val="center"/>
              <w:rPr>
                <w:rFonts w:cs="Arial"/>
                <w:b/>
                <w:b/>
                <w:szCs w:val="18"/>
                <w:lang w:val="es-BO"/>
              </w:rPr>
            </w:pPr>
            <w:r>
              <w:rPr>
                <w:rFonts w:cs="Verdana-BoldItalic" w:ascii="Tahoma" w:hAnsi="Tahoma"/>
                <w:b/>
                <w:bCs/>
                <w:sz w:val="20"/>
                <w:szCs w:val="20"/>
                <w:shd w:fill="FFFFFF" w:val="clear"/>
              </w:rPr>
              <w:t>SERVICIO DE IMPUESTOS NACIONALES</w:t>
            </w:r>
          </w:p>
        </w:tc>
        <w:tc>
          <w:tcPr>
            <w:tcW w:w="236" w:type="dxa"/>
            <w:tcBorders/>
          </w:tcPr>
          <w:p>
            <w:pPr>
              <w:pStyle w:val="Normal"/>
              <w:widowControl w:val="false"/>
              <w:tabs>
                <w:tab w:val="clear" w:pos="709"/>
              </w:tabs>
              <w:rPr>
                <w:rFonts w:cs="Arial"/>
                <w:b/>
                <w:b/>
                <w:szCs w:val="18"/>
                <w:lang w:val="es-BO"/>
              </w:rPr>
            </w:pPr>
            <w:r>
              <w:rPr>
                <w:rFonts w:cs="Arial"/>
                <w:b/>
                <w:szCs w:val="18"/>
                <w:lang w:val="es-BO"/>
              </w:rPr>
            </w:r>
          </w:p>
        </w:tc>
        <w:tc>
          <w:tcPr>
            <w:tcW w:w="4482" w:type="dxa"/>
            <w:tcBorders>
              <w:top w:val="dashed" w:sz="4" w:space="0" w:color="000000"/>
            </w:tcBorders>
          </w:tcPr>
          <w:p>
            <w:pPr>
              <w:pStyle w:val="Normal"/>
              <w:widowControl w:val="false"/>
              <w:tabs>
                <w:tab w:val="clear" w:pos="709"/>
              </w:tabs>
              <w:jc w:val="center"/>
              <w:rPr>
                <w:rFonts w:cs="Arial"/>
                <w:b/>
                <w:b/>
                <w:szCs w:val="18"/>
                <w:lang w:val="es-BO"/>
              </w:rPr>
            </w:pPr>
            <w:r>
              <w:rPr>
                <w:rStyle w:val="Fuentedeprrafopredeter"/>
                <w:rFonts w:cs="Tahoma" w:ascii="Tahoma" w:hAnsi="Tahoma"/>
                <w:b/>
                <w:bCs/>
                <w:sz w:val="20"/>
                <w:szCs w:val="20"/>
                <w:shd w:fill="FFFFFF" w:val="clear"/>
                <w:lang w:eastAsia="en-US"/>
              </w:rPr>
              <w:t>(NOMBRE COMPLETO)</w:t>
            </w:r>
          </w:p>
          <w:p>
            <w:pPr>
              <w:pStyle w:val="Normal"/>
              <w:widowControl w:val="false"/>
              <w:tabs>
                <w:tab w:val="clear" w:pos="709"/>
              </w:tabs>
              <w:jc w:val="center"/>
              <w:rPr>
                <w:rFonts w:cs="Arial"/>
                <w:b/>
                <w:b/>
                <w:szCs w:val="18"/>
                <w:lang w:val="es-BO"/>
              </w:rPr>
            </w:pPr>
            <w:r>
              <w:rPr>
                <w:rStyle w:val="Fuentedeprrafopredeter"/>
                <w:rFonts w:cs="Tahoma" w:ascii="Tahoma" w:hAnsi="Tahoma"/>
                <w:b/>
                <w:bCs/>
                <w:sz w:val="20"/>
                <w:szCs w:val="20"/>
                <w:shd w:fill="FFFFFF" w:val="clear"/>
                <w:lang w:eastAsia="en-US"/>
              </w:rPr>
              <w:t>CONSULTOR</w:t>
            </w:r>
          </w:p>
        </w:tc>
      </w:tr>
    </w:tbl>
    <w:p>
      <w:pPr>
        <w:pStyle w:val="Normal"/>
        <w:widowControl w:val="false"/>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
    </w:p>
    <w:sectPr>
      <w:headerReference w:type="default" r:id="rId9"/>
      <w:footerReference w:type="default" r:id="rId10"/>
      <w:footerReference w:type="first" r:id="rId11"/>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Symbol">
    <w:charset w:val="01"/>
    <w:family w:val="roman"/>
    <w:pitch w:val="variable"/>
  </w:font>
  <w:font w:name="Courier New">
    <w:charset w:val="01"/>
    <w:family w:val="roman"/>
    <w:pitch w:val="variable"/>
  </w:font>
  <w:font w:name="Wingdings">
    <w:charset w:val="01"/>
    <w:family w:val="roman"/>
    <w:pitch w:val="variable"/>
  </w:font>
  <w:font w:name="OpenSymbol">
    <w:altName w:val="Arial Unicode MS"/>
    <w:charset w:val="01"/>
    <w:family w:val="roman"/>
    <w:pitch w:val="variable"/>
  </w:font>
  <w:font w:name="Arial">
    <w:charset w:val="01"/>
    <w:family w:val="roman"/>
    <w:pitch w:val="variable"/>
  </w:font>
  <w:font w:name="Liberation Sans">
    <w:altName w:val="Arial"/>
    <w:charset w:val="01"/>
    <w:family w:val="roman"/>
    <w:pitch w:val="variable"/>
  </w:font>
  <w:font w:name="MECOND+Verdana">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Verdana">
    <w:charset w:val="01"/>
    <w:family w:val="swiss"/>
    <w:pitch w:val="variable"/>
  </w:font>
  <w:font w:name="Wingdings">
    <w:charset w:val="02"/>
    <w:family w:val="auto"/>
    <w:pitch w:val="variable"/>
  </w:font>
  <w:font w:name="Symbol">
    <w:charset w:val="02"/>
    <w:family w:val="auto"/>
    <w:pitch w:val="variable"/>
  </w:font>
  <w:font w:name="Wingdings 3">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7"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55">
              <wp:simplePos x="0" y="0"/>
              <wp:positionH relativeFrom="margin">
                <wp:align>right</wp:align>
              </wp:positionH>
              <wp:positionV relativeFrom="paragraph">
                <wp:posOffset>635</wp:posOffset>
              </wp:positionV>
              <wp:extent cx="146050" cy="137795"/>
              <wp:effectExtent l="0" t="0" r="0" b="0"/>
              <wp:wrapSquare wrapText="bothSides"/>
              <wp:docPr id="9" name="Marco4"/>
              <a:graphic xmlns:a="http://schemas.openxmlformats.org/drawingml/2006/main">
                <a:graphicData uri="http://schemas.microsoft.com/office/word/2010/wordprocessingShape">
                  <wps:wsp>
                    <wps:cNvSpPr/>
                    <wps:spPr>
                      <a:xfrm>
                        <a:off x="0" y="0"/>
                        <a:ext cx="146160" cy="13788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28</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35pt;margin-top:0.05pt;width:11.45pt;height:10.8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28</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97">
              <wp:simplePos x="0" y="0"/>
              <wp:positionH relativeFrom="margin">
                <wp:align>right</wp:align>
              </wp:positionH>
              <wp:positionV relativeFrom="paragraph">
                <wp:posOffset>635</wp:posOffset>
              </wp:positionV>
              <wp:extent cx="146050" cy="137795"/>
              <wp:effectExtent l="0" t="0" r="0" b="0"/>
              <wp:wrapSquare wrapText="bothSides"/>
              <wp:docPr id="11" name="Marco5"/>
              <a:graphic xmlns:a="http://schemas.openxmlformats.org/drawingml/2006/main">
                <a:graphicData uri="http://schemas.microsoft.com/office/word/2010/wordprocessingShape">
                  <wps:wsp>
                    <wps:cNvSpPr/>
                    <wps:spPr>
                      <a:xfrm>
                        <a:off x="0" y="0"/>
                        <a:ext cx="146160" cy="13788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50</w:t>
                          </w:r>
                          <w:r>
                            <w:rPr>
                              <w:rStyle w:val="Pagenumber"/>
                              <w:color w:val="000000"/>
                            </w:rPr>
                            <w:fldChar w:fldCharType="end"/>
                          </w:r>
                        </w:p>
                      </w:txbxContent>
                    </wps:txbx>
                    <wps:bodyPr lIns="0" rIns="0" tIns="0" bIns="0" anchor="t">
                      <a:spAutoFit/>
                    </wps:bodyPr>
                  </wps:wsp>
                </a:graphicData>
              </a:graphic>
            </wp:anchor>
          </w:drawing>
        </mc:Choice>
        <mc:Fallback>
          <w:pict>
            <v:rect id="shape_0" ID="Marco5" path="m0,0l-2147483645,0l-2147483645,-2147483646l0,-2147483646xe" stroked="f" o:allowincell="f" style="position:absolute;margin-left:420.75pt;margin-top:0.05pt;width:11.45pt;height:10.8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50</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left"/>
      <w:pPr>
        <w:tabs>
          <w:tab w:val="num" w:pos="720"/>
        </w:tabs>
        <w:ind w:left="340" w:hanging="340"/>
      </w:pPr>
      <w:rPr>
        <w:i w:val="false"/>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lowerLetter"/>
      <w:lvlText w:val="%1)"/>
      <w:lvlJc w:val="left"/>
      <w:pPr>
        <w:tabs>
          <w:tab w:val="num" w:pos="814"/>
        </w:tabs>
        <w:ind w:left="814" w:hanging="454"/>
      </w:pPr>
      <w:rPr>
        <w:sz w:val="16"/>
        <w:szCs w:val="16"/>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3">
    <w:lvl w:ilvl="0">
      <w:start w:val="1"/>
      <w:numFmt w:val="decimal"/>
      <w:lvlText w:val="%1."/>
      <w:lvlJc w:val="left"/>
      <w:pPr>
        <w:tabs>
          <w:tab w:val="num" w:pos="360"/>
        </w:tabs>
        <w:ind w:left="360" w:hanging="360"/>
      </w:pPr>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decimal"/>
      <w:lvlText w:val="%1.%2.%3.%4."/>
      <w:lvlJc w:val="left"/>
      <w:pPr>
        <w:tabs>
          <w:tab w:val="num" w:pos="1728"/>
        </w:tabs>
        <w:ind w:left="1728" w:hanging="648"/>
      </w:pPr>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4">
    <w:lvl w:ilvl="0">
      <w:numFmt w:val="decimal"/>
      <w:lvlText w:val=""/>
      <w:lvlJc w:val="left"/>
      <w:pPr>
        <w:tabs>
          <w:tab w:val="num" w:pos="0"/>
        </w:tabs>
        <w:ind w:left="0" w:hanging="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upperLetter"/>
      <w:lvlText w:val="%1."/>
      <w:lvlJc w:val="left"/>
      <w:pPr>
        <w:tabs>
          <w:tab w:val="num" w:pos="360"/>
        </w:tabs>
        <w:ind w:left="36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lowerLetter"/>
      <w:lvlText w:val="%1)"/>
      <w:lvlJc w:val="left"/>
      <w:pPr>
        <w:tabs>
          <w:tab w:val="num" w:pos="0"/>
        </w:tabs>
        <w:ind w:left="1761" w:hanging="705"/>
      </w:pPr>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7">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8">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9">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0">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1">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2">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3">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14">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15">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16">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7">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8">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19">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0">
    <w:lvl w:ilvl="0">
      <w:start w:val="1"/>
      <w:numFmt w:val="decimal"/>
      <w:lvlText w:val="3.%1"/>
      <w:lvlJc w:val="left"/>
      <w:pPr>
        <w:tabs>
          <w:tab w:val="num" w:pos="0"/>
        </w:tabs>
        <w:ind w:left="720" w:hanging="360"/>
      </w:pPr>
      <w:rPr>
        <w:sz w:val="24"/>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1">
    <w:lvl w:ilvl="0">
      <w:start w:val="1"/>
      <w:numFmt w:val="decimal"/>
      <w:lvlText w:val="%1."/>
      <w:lvlJc w:val="left"/>
      <w:pPr>
        <w:tabs>
          <w:tab w:val="num" w:pos="0"/>
        </w:tabs>
        <w:ind w:left="720" w:hanging="360"/>
      </w:pPr>
      <w:rPr>
        <w:sz w:val="18"/>
        <w:b/>
        <w:color w:val="FFFFFF" w:themeColor="background1"/>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3">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4">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5">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6">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27">
    <w:lvl w:ilvl="0">
      <w:start w:val="1"/>
      <w:numFmt w:val="lowerLetter"/>
      <w:lvlText w:val="%1)"/>
      <w:lvlJc w:val="left"/>
      <w:pPr>
        <w:tabs>
          <w:tab w:val="num" w:pos="0"/>
        </w:tabs>
        <w:ind w:left="1494" w:hanging="360"/>
      </w:pPr>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28">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9">
    <w:lvl w:ilvl="0">
      <w:start w:val="1"/>
      <w:numFmt w:val="bullet"/>
      <w:lvlText w:val=""/>
      <w:lvlJc w:val="left"/>
      <w:pPr>
        <w:tabs>
          <w:tab w:val="num" w:pos="709"/>
        </w:tabs>
        <w:ind w:left="709" w:hanging="283"/>
      </w:pPr>
      <w:rPr>
        <w:rFonts w:ascii="Wingdings" w:hAnsi="Wingdings" w:cs="Wingdings"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0">
    <w:lvl w:ilvl="0">
      <w:start w:val="2"/>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1">
    <w:lvl w:ilvl="0">
      <w:start w:val="3"/>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2">
    <w:lvl w:ilvl="0">
      <w:start w:val="1"/>
      <w:numFmt w:val="bullet"/>
      <w:lvlText w:val=""/>
      <w:lvlJc w:val="left"/>
      <w:pPr>
        <w:tabs>
          <w:tab w:val="num" w:pos="709"/>
        </w:tabs>
        <w:ind w:left="709" w:hanging="283"/>
      </w:pPr>
      <w:rPr>
        <w:rFonts w:ascii="Wingdings" w:hAnsi="Wingdings" w:cs="Wingdings"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3">
    <w:lvl w:ilvl="0">
      <w:start w:val="1"/>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34">
    <w:lvl w:ilvl="0">
      <w:start w:val="2"/>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35">
    <w:lvl w:ilvl="0">
      <w:start w:val="3"/>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36">
    <w:lvl w:ilvl="0">
      <w:start w:val="4"/>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7">
    <w:lvl w:ilvl="0">
      <w:start w:val="5"/>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8">
    <w:lvl w:ilvl="0">
      <w:start w:val="1"/>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39">
    <w:lvl w:ilvl="0">
      <w:start w:val="6"/>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40">
    <w:lvl w:ilvl="0">
      <w:start w:val="1"/>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41">
    <w:lvl w:ilvl="0">
      <w:start w:val="2"/>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42">
    <w:lvl w:ilvl="0">
      <w:start w:val="3"/>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43">
    <w:lvl w:ilvl="0">
      <w:start w:val="1"/>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44">
    <w:lvl w:ilvl="0">
      <w:start w:val="1"/>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45">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46">
    <w:lvl w:ilvl="0">
      <w:start w:val="3"/>
      <w:numFmt w:val="decimal"/>
      <w:lvlText w:val="%1."/>
      <w:lvlJc w:val="left"/>
      <w:pPr>
        <w:tabs>
          <w:tab w:val="num" w:pos="0"/>
        </w:tabs>
        <w:ind w:left="360" w:hanging="360"/>
      </w:pPr>
      <w:rPr/>
    </w:lvl>
    <w:lvl w:ilvl="1">
      <w:start w:val="1"/>
      <w:numFmt w:val="decimal"/>
      <w:lvlText w:val="%1.%2."/>
      <w:lvlJc w:val="left"/>
      <w:pPr>
        <w:tabs>
          <w:tab w:val="num" w:pos="0"/>
        </w:tabs>
        <w:ind w:left="720" w:hanging="720"/>
      </w:pPr>
      <w:rPr>
        <w:sz w:val="20"/>
        <w:rFonts w:ascii="Tahoma" w:hAnsi="Tahoma"/>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47">
    <w:lvl w:ilvl="0">
      <w:start w:val="1"/>
      <w:numFmt w:val="lowerLetter"/>
      <w:lvlText w:val="%1)"/>
      <w:lvlJc w:val="left"/>
      <w:pPr>
        <w:tabs>
          <w:tab w:val="num" w:pos="0"/>
        </w:tabs>
        <w:ind w:left="720" w:hanging="360"/>
      </w:pPr>
      <w:rPr>
        <w:sz w:val="20"/>
        <w:b/>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8">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720"/>
      </w:pPr>
      <w:rPr>
        <w:sz w:val="20"/>
        <w:b/>
        <w:rFonts w:ascii="Tahoma" w:hAnsi="Tahoma"/>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49">
    <w:lvl w:ilvl="0">
      <w:start w:val="1"/>
      <w:numFmt w:val="bullet"/>
      <w:lvlText w:val=""/>
      <w:lvlJc w:val="left"/>
      <w:pPr>
        <w:tabs>
          <w:tab w:val="num" w:pos="0"/>
        </w:tabs>
        <w:ind w:left="720" w:hanging="360"/>
      </w:pPr>
      <w:rPr>
        <w:rFonts w:ascii="Wingdings 3" w:hAnsi="Wingdings 3" w:cs="Wingdings 3" w:hint="default"/>
        <w:sz w:val="20"/>
        <w:b/>
      </w:rPr>
    </w:lvl>
    <w:lvl w:ilvl="1">
      <w:start w:val="1"/>
      <w:numFmt w:val="bullet"/>
      <w:lvlText w:val="o"/>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Times New Roman" w:hAnsi="Times New Roman" w:cs="Times New Roman"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Times New Roman" w:hAnsi="Times New Roman" w:cs="Times New Roman"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0">
    <w:lvl w:ilvl="0">
      <w:start w:val="1"/>
      <w:numFmt w:val="bullet"/>
      <w:lvlText w:val="-"/>
      <w:lvlJc w:val="left"/>
      <w:pPr>
        <w:tabs>
          <w:tab w:val="num" w:pos="0"/>
        </w:tabs>
        <w:ind w:left="1080" w:hanging="360"/>
      </w:pPr>
      <w:rPr>
        <w:rFonts w:ascii="Times New Roman" w:hAnsi="Times New Roman" w:cs="Times New Roman" w:hint="default"/>
        <w:sz w:val="20"/>
        <w:b/>
      </w:rPr>
    </w:lvl>
    <w:lvl w:ilvl="1">
      <w:start w:val="1"/>
      <w:numFmt w:val="bullet"/>
      <w:lvlText w:val="o"/>
      <w:lvlJc w:val="left"/>
      <w:pPr>
        <w:tabs>
          <w:tab w:val="num" w:pos="0"/>
        </w:tabs>
        <w:ind w:left="1800" w:hanging="360"/>
      </w:pPr>
      <w:rPr>
        <w:rFonts w:ascii="Times New Roman" w:hAnsi="Times New Roman" w:cs="Times New Roman"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Times New Roman" w:hAnsi="Times New Roman" w:cs="Times New Roman"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Times New Roman" w:hAnsi="Times New Roman" w:cs="Times New Roman"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51">
    <w:lvl w:ilvl="0">
      <w:start w:val="1"/>
      <w:numFmt w:val="bullet"/>
      <w:lvlText w:val="-"/>
      <w:lvlJc w:val="left"/>
      <w:pPr>
        <w:tabs>
          <w:tab w:val="num" w:pos="0"/>
        </w:tabs>
        <w:ind w:left="720" w:hanging="360"/>
      </w:pPr>
      <w:rPr>
        <w:rFonts w:ascii="Times New Roman" w:hAnsi="Times New Roman" w:cs="Times New Roman" w:hint="default"/>
        <w:sz w:val="20"/>
      </w:rPr>
    </w:lvl>
    <w:lvl w:ilvl="1">
      <w:start w:val="1"/>
      <w:numFmt w:val="bullet"/>
      <w:lvlText w:val="o"/>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Times New Roman" w:hAnsi="Times New Roman" w:cs="Times New Roman"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Times New Roman" w:hAnsi="Times New Roman" w:cs="Times New Roman"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2">
    <w:lvl w:ilvl="0">
      <w:start w:val="1"/>
      <w:numFmt w:val="bullet"/>
      <w:lvlText w:val="-"/>
      <w:lvlJc w:val="left"/>
      <w:pPr>
        <w:tabs>
          <w:tab w:val="num" w:pos="0"/>
        </w:tabs>
        <w:ind w:left="1440" w:hanging="360"/>
      </w:pPr>
      <w:rPr>
        <w:rFonts w:ascii="Times New Roman" w:hAnsi="Times New Roman" w:cs="Times New Roman" w:hint="default"/>
        <w:sz w:val="20"/>
        <w:b/>
      </w:rPr>
    </w:lvl>
    <w:lvl w:ilvl="1">
      <w:start w:val="1"/>
      <w:numFmt w:val="bullet"/>
      <w:lvlText w:val="o"/>
      <w:lvlJc w:val="left"/>
      <w:pPr>
        <w:tabs>
          <w:tab w:val="num" w:pos="0"/>
        </w:tabs>
        <w:ind w:left="2160" w:hanging="360"/>
      </w:pPr>
      <w:rPr>
        <w:rFonts w:ascii="Times New Roman" w:hAnsi="Times New Roman" w:cs="Times New Roman"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Times New Roman" w:hAnsi="Times New Roman" w:cs="Times New Roman"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Times New Roman" w:hAnsi="Times New Roman" w:cs="Times New Roman"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53">
    <w:lvl w:ilvl="0">
      <w:start w:val="1"/>
      <w:numFmt w:val="lowerLetter"/>
      <w:lvlText w:val="%1)"/>
      <w:lvlJc w:val="left"/>
      <w:pPr>
        <w:tabs>
          <w:tab w:val="num" w:pos="0"/>
        </w:tabs>
        <w:ind w:left="720" w:hanging="360"/>
      </w:pPr>
      <w:rPr>
        <w:sz w:val="20"/>
        <w:b/>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4">
    <w:lvl w:ilvl="0">
      <w:start w:val="1"/>
      <w:numFmt w:val="lowerLetter"/>
      <w:lvlText w:val="%1)"/>
      <w:lvlJc w:val="center"/>
      <w:pPr>
        <w:tabs>
          <w:tab w:val="num" w:pos="0"/>
        </w:tabs>
        <w:ind w:left="1146" w:hanging="360"/>
      </w:pPr>
      <w:rPr>
        <w:sz w:val="20"/>
        <w:b/>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55">
    <w:lvl w:ilvl="0">
      <w:start w:val="1"/>
      <w:numFmt w:val="bullet"/>
      <w:lvlText w:val=""/>
      <w:lvlJc w:val="left"/>
      <w:pPr>
        <w:tabs>
          <w:tab w:val="num" w:pos="0"/>
        </w:tabs>
        <w:ind w:left="720" w:hanging="360"/>
      </w:pPr>
      <w:rPr>
        <w:rFonts w:ascii="Symbol" w:hAnsi="Symbol" w:cs="Symbol" w:hint="default"/>
        <w:sz w:val="20"/>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6">
    <w:lvl w:ilvl="0">
      <w:start w:val="1"/>
      <w:numFmt w:val="lowerLetter"/>
      <w:lvlText w:val="%1)"/>
      <w:lvlJc w:val="left"/>
      <w:pPr>
        <w:tabs>
          <w:tab w:val="num" w:pos="0"/>
        </w:tabs>
        <w:ind w:left="720" w:hanging="360"/>
      </w:pPr>
      <w:rPr>
        <w:sz w:val="20"/>
        <w:rFonts w:ascii="Tahoma" w:hAnsi="Tahoma"/>
      </w:rPr>
    </w:lvl>
    <w:lvl w:ilvl="1">
      <w:start w:val="1"/>
      <w:numFmt w:val="bullet"/>
      <w:lvlText w:val="o"/>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Times New Roman" w:hAnsi="Times New Roman" w:cs="Times New Roman"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Times New Roman" w:hAnsi="Times New Roman" w:cs="Times New Roman"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7">
    <w:lvl w:ilvl="0">
      <w:start w:val="1"/>
      <w:numFmt w:val="decimal"/>
      <w:lvlText w:val="%1."/>
      <w:lvlJc w:val="left"/>
      <w:pPr>
        <w:tabs>
          <w:tab w:val="num" w:pos="0"/>
        </w:tabs>
        <w:ind w:left="720" w:hanging="360"/>
      </w:pPr>
      <w:rPr>
        <w:sz w:val="20"/>
        <w:b/>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8">
    <w:lvl w:ilvl="0">
      <w:start w:val="2"/>
      <w:numFmt w:val="decimal"/>
      <w:lvlText w:val="%1."/>
      <w:lvlJc w:val="left"/>
      <w:pPr>
        <w:tabs>
          <w:tab w:val="num" w:pos="0"/>
        </w:tabs>
        <w:ind w:left="360" w:hanging="360"/>
      </w:pPr>
      <w:rPr/>
    </w:lvl>
    <w:lvl w:ilvl="1">
      <w:start w:val="1"/>
      <w:numFmt w:val="decimal"/>
      <w:lvlText w:val="%1.%2."/>
      <w:lvlJc w:val="left"/>
      <w:pPr>
        <w:tabs>
          <w:tab w:val="num" w:pos="0"/>
        </w:tabs>
        <w:ind w:left="862" w:hanging="720"/>
      </w:pPr>
      <w:rPr>
        <w:sz w:val="20"/>
        <w:b/>
        <w:rFonts w:ascii="Tahoma" w:hAnsi="Tahoma"/>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440" w:hanging="144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2160" w:hanging="2160"/>
      </w:pPr>
      <w:rPr/>
    </w:lvl>
    <w:lvl w:ilvl="8">
      <w:start w:val="1"/>
      <w:numFmt w:val="decimal"/>
      <w:lvlText w:val="%1.%2.%3.%4.%5.%6.%7.%8.%9."/>
      <w:lvlJc w:val="left"/>
      <w:pPr>
        <w:tabs>
          <w:tab w:val="num" w:pos="0"/>
        </w:tabs>
        <w:ind w:left="2160" w:hanging="2160"/>
      </w:pPr>
      <w:rPr/>
    </w:lvl>
  </w:abstractNum>
  <w:abstractNum w:abstractNumId="59">
    <w:lvl w:ilvl="0">
      <w:start w:val="1"/>
      <w:numFmt w:val="lowerLetter"/>
      <w:lvlText w:val="%1)"/>
      <w:lvlJc w:val="left"/>
      <w:pPr>
        <w:tabs>
          <w:tab w:val="num" w:pos="0"/>
        </w:tabs>
        <w:ind w:left="2912" w:hanging="360"/>
      </w:pPr>
      <w:rPr>
        <w:sz w:val="20"/>
        <w:b/>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60">
    <w:lvl w:ilvl="0">
      <w:start w:val="1"/>
      <w:numFmt w:val="lowerLetter"/>
      <w:lvlText w:val="%1)"/>
      <w:lvlJc w:val="left"/>
      <w:pPr>
        <w:tabs>
          <w:tab w:val="num" w:pos="0"/>
        </w:tabs>
        <w:ind w:left="436" w:hanging="360"/>
      </w:pPr>
      <w:rPr>
        <w:sz w:val="20"/>
        <w:b/>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61">
    <w:lvl w:ilvl="0">
      <w:start w:val="1"/>
      <w:numFmt w:val="lowerLetter"/>
      <w:lvlText w:val="%1)"/>
      <w:lvlJc w:val="left"/>
      <w:pPr>
        <w:tabs>
          <w:tab w:val="num" w:pos="0"/>
        </w:tabs>
        <w:ind w:left="436" w:hanging="360"/>
      </w:pPr>
      <w:rPr>
        <w:sz w:val="20"/>
        <w:b/>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62">
    <w:lvl w:ilvl="0">
      <w:start w:val="1"/>
      <w:numFmt w:val="bullet"/>
      <w:lvlText w:val=""/>
      <w:lvlJc w:val="left"/>
      <w:pPr>
        <w:tabs>
          <w:tab w:val="num" w:pos="0"/>
        </w:tabs>
        <w:ind w:left="720" w:hanging="360"/>
      </w:pPr>
      <w:rPr>
        <w:rFonts w:ascii="Symbol" w:hAnsi="Symbol" w:cs="Symbol" w:hint="default"/>
        <w:sz w:val="20"/>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63">
    <w:lvl w:ilvl="0">
      <w:start w:val="1"/>
      <w:numFmt w:val="bullet"/>
      <w:lvlText w:val=""/>
      <w:lvlJc w:val="left"/>
      <w:pPr>
        <w:tabs>
          <w:tab w:val="num" w:pos="0"/>
        </w:tabs>
        <w:ind w:left="720" w:hanging="360"/>
      </w:pPr>
      <w:rPr>
        <w:rFonts w:ascii="Symbol" w:hAnsi="Symbol" w:cs="Symbol" w:hint="default"/>
        <w:sz w:val="20"/>
        <w:b/>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64">
    <w:lvl w:ilvl="0">
      <w:start w:val="1"/>
      <w:numFmt w:val="lowerLetter"/>
      <w:lvlText w:val="%1."/>
      <w:lvlJc w:val="left"/>
      <w:pPr>
        <w:tabs>
          <w:tab w:val="num" w:pos="709"/>
        </w:tabs>
        <w:ind w:left="709" w:hanging="283"/>
      </w:pPr>
      <w:rPr/>
    </w:lvl>
    <w:lvl w:ilvl="1">
      <w:start w:val="1"/>
      <w:numFmt w:val="lowerLetter"/>
      <w:lvlText w:val="%2."/>
      <w:lvlJc w:val="left"/>
      <w:pPr>
        <w:tabs>
          <w:tab w:val="num" w:pos="1418"/>
        </w:tabs>
        <w:ind w:left="1418" w:hanging="283"/>
      </w:pPr>
      <w:rPr/>
    </w:lvl>
    <w:lvl w:ilvl="2">
      <w:start w:val="1"/>
      <w:numFmt w:val="lowerLetter"/>
      <w:lvlText w:val="%3."/>
      <w:lvlJc w:val="left"/>
      <w:pPr>
        <w:tabs>
          <w:tab w:val="num" w:pos="2127"/>
        </w:tabs>
        <w:ind w:left="2127" w:hanging="283"/>
      </w:pPr>
      <w:rPr/>
    </w:lvl>
    <w:lvl w:ilvl="3">
      <w:start w:val="1"/>
      <w:numFmt w:val="lowerLetter"/>
      <w:lvlText w:val="%4."/>
      <w:lvlJc w:val="left"/>
      <w:pPr>
        <w:tabs>
          <w:tab w:val="num" w:pos="2836"/>
        </w:tabs>
        <w:ind w:left="2836" w:hanging="283"/>
      </w:pPr>
      <w:rPr/>
    </w:lvl>
    <w:lvl w:ilvl="4">
      <w:start w:val="1"/>
      <w:numFmt w:val="lowerLetter"/>
      <w:lvlText w:val="%5."/>
      <w:lvlJc w:val="left"/>
      <w:pPr>
        <w:tabs>
          <w:tab w:val="num" w:pos="3545"/>
        </w:tabs>
        <w:ind w:left="3545" w:hanging="283"/>
      </w:pPr>
      <w:rPr/>
    </w:lvl>
    <w:lvl w:ilvl="5">
      <w:start w:val="1"/>
      <w:numFmt w:val="lowerLetter"/>
      <w:lvlText w:val="%6."/>
      <w:lvlJc w:val="left"/>
      <w:pPr>
        <w:tabs>
          <w:tab w:val="num" w:pos="4254"/>
        </w:tabs>
        <w:ind w:left="4254" w:hanging="283"/>
      </w:pPr>
      <w:rPr/>
    </w:lvl>
    <w:lvl w:ilvl="6">
      <w:start w:val="1"/>
      <w:numFmt w:val="lowerLetter"/>
      <w:lvlText w:val="%7."/>
      <w:lvlJc w:val="left"/>
      <w:pPr>
        <w:tabs>
          <w:tab w:val="num" w:pos="4963"/>
        </w:tabs>
        <w:ind w:left="4963" w:hanging="283"/>
      </w:pPr>
      <w:rPr/>
    </w:lvl>
    <w:lvl w:ilvl="7">
      <w:start w:val="1"/>
      <w:numFmt w:val="lowerLetter"/>
      <w:lvlText w:val="%8."/>
      <w:lvlJc w:val="left"/>
      <w:pPr>
        <w:tabs>
          <w:tab w:val="num" w:pos="5672"/>
        </w:tabs>
        <w:ind w:left="5672" w:hanging="283"/>
      </w:pPr>
      <w:rPr/>
    </w:lvl>
    <w:lvl w:ilvl="8">
      <w:start w:val="1"/>
      <w:numFmt w:val="lowerLetter"/>
      <w:lvlText w:val="%9."/>
      <w:lvlJc w:val="left"/>
      <w:pPr>
        <w:tabs>
          <w:tab w:val="num" w:pos="6381"/>
        </w:tabs>
        <w:ind w:left="6381" w:hanging="283"/>
      </w:pPr>
      <w:rPr/>
    </w:lvl>
  </w:abstractNum>
  <w:abstractNum w:abstractNumId="6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4"/>
    <w:lvlOverride w:ilvl="0">
      <w:startOverride w:val="1"/>
    </w:lvlOverride>
  </w:num>
  <w:num w:numId="67">
    <w:abstractNumId w:val="64"/>
  </w:num>
  <w:num w:numId="68">
    <w:abstractNumId w:val="64"/>
  </w:num>
  <w:num w:numId="69">
    <w:abstractNumId w:val="64"/>
  </w:num>
  <w:num w:numId="70">
    <w:abstractNumId w:val="64"/>
  </w:num>
  <w:num w:numId="71">
    <w:abstractNumId w:val="64"/>
  </w:num>
  <w:num w:numId="72">
    <w:abstractNumId w:val="64"/>
  </w:num>
  <w:num w:numId="73">
    <w:abstractNumId w:val="64"/>
  </w:num>
  <w:num w:numId="74">
    <w:abstractNumId w:val="64"/>
  </w:num>
</w:numbering>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3"/>
      </w:numPr>
      <w:outlineLvl w:val="2"/>
    </w:pPr>
    <w:rPr>
      <w:szCs w:val="20"/>
      <w:lang w:val="es-MX"/>
    </w:rPr>
  </w:style>
  <w:style w:type="paragraph" w:styleId="Ttulo4">
    <w:name w:val="Heading 4"/>
    <w:basedOn w:val="Normal"/>
    <w:next w:val="Normal"/>
    <w:link w:val="Ttulo4Car"/>
    <w:qFormat/>
    <w:rsid w:val="00a72fb0"/>
    <w:pPr>
      <w:keepNext w:val="true"/>
      <w:numPr>
        <w:ilvl w:val="0"/>
        <w:numId w:val="1"/>
      </w:numPr>
      <w:outlineLvl w:val="3"/>
    </w:pPr>
    <w:rPr>
      <w:bCs/>
      <w:iCs/>
      <w:szCs w:val="22"/>
      <w:lang w:eastAsia="en-US"/>
    </w:rPr>
  </w:style>
  <w:style w:type="paragraph" w:styleId="Ttulo5">
    <w:name w:val="Heading 5"/>
    <w:basedOn w:val="Normal"/>
    <w:next w:val="Normal"/>
    <w:link w:val="Ttulo5Car"/>
    <w:qFormat/>
    <w:rsid w:val="00a72fb0"/>
    <w:pPr>
      <w:numPr>
        <w:ilvl w:val="0"/>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4"/>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Fuentedeprrafopredeter">
    <w:name w:val="Fuente de párrafo predeter."/>
    <w:qFormat/>
    <w:rPr/>
  </w:style>
  <w:style w:type="character" w:styleId="Refdecomentario">
    <w:name w:val="Ref. de comentario"/>
    <w:qFormat/>
    <w:rPr>
      <w:sz w:val="16"/>
      <w:szCs w:val="16"/>
    </w:rPr>
  </w:style>
  <w:style w:type="character" w:styleId="WW8Num2z3">
    <w:name w:val="WW8Num2z3"/>
    <w:qFormat/>
    <w:rPr>
      <w:rFonts w:ascii="Symbol" w:hAnsi="Symbol" w:cs="Symbol"/>
    </w:rPr>
  </w:style>
  <w:style w:type="character" w:styleId="WW8Num2z1">
    <w:name w:val="WW8Num2z1"/>
    <w:qFormat/>
    <w:rPr>
      <w:rFonts w:ascii="Courier New" w:hAnsi="Courier New" w:cs="Courier New"/>
    </w:rPr>
  </w:style>
  <w:style w:type="character" w:styleId="WW8Num2z0">
    <w:name w:val="WW8Num2z0"/>
    <w:qFormat/>
    <w:rPr>
      <w:rFonts w:ascii="Wingdings" w:hAnsi="Wingdings" w:cs="Wingdings"/>
    </w:rPr>
  </w:style>
  <w:style w:type="character" w:styleId="WW8Num3z3">
    <w:name w:val="WW8Num3z3"/>
    <w:qFormat/>
    <w:rPr>
      <w:rFonts w:ascii="Symbol" w:hAnsi="Symbol" w:cs="Symbol"/>
    </w:rPr>
  </w:style>
  <w:style w:type="character" w:styleId="WW8Num3z1">
    <w:name w:val="WW8Num3z1"/>
    <w:qFormat/>
    <w:rPr>
      <w:rFonts w:ascii="Courier New" w:hAnsi="Courier New" w:cs="Courier New"/>
    </w:rPr>
  </w:style>
  <w:style w:type="character" w:styleId="WW8Num3z0">
    <w:name w:val="WW8Num3z0"/>
    <w:qFormat/>
    <w:rPr>
      <w:rFonts w:ascii="Wingdings" w:hAnsi="Wingdings" w:cs="Wingdings"/>
    </w:rPr>
  </w:style>
  <w:style w:type="character" w:styleId="WW8Num6z3">
    <w:name w:val="WW8Num6z3"/>
    <w:qFormat/>
    <w:rPr>
      <w:rFonts w:ascii="Symbol" w:hAnsi="Symbol" w:cs="Symbol"/>
    </w:rPr>
  </w:style>
  <w:style w:type="character" w:styleId="WW8Num6z2">
    <w:name w:val="WW8Num6z2"/>
    <w:qFormat/>
    <w:rPr>
      <w:rFonts w:ascii="Wingdings" w:hAnsi="Wingdings" w:cs="Wingdings"/>
    </w:rPr>
  </w:style>
  <w:style w:type="character" w:styleId="WW8Num6z1">
    <w:name w:val="WW8Num6z1"/>
    <w:qFormat/>
    <w:rPr>
      <w:rFonts w:ascii="Courier New" w:hAnsi="Courier New" w:cs="Courier New"/>
    </w:rPr>
  </w:style>
  <w:style w:type="character" w:styleId="WW8Num4z3">
    <w:name w:val="WW8Num4z3"/>
    <w:qFormat/>
    <w:rPr>
      <w:rFonts w:ascii="Symbol" w:hAnsi="Symbol" w:cs="Symbol"/>
    </w:rPr>
  </w:style>
  <w:style w:type="character" w:styleId="WW8Num4z1">
    <w:name w:val="WW8Num4z1"/>
    <w:qFormat/>
    <w:rPr>
      <w:rFonts w:ascii="Courier New" w:hAnsi="Courier New" w:cs="Courier New"/>
    </w:rPr>
  </w:style>
  <w:style w:type="character" w:styleId="WW8Num4z0">
    <w:name w:val="WW8Num4z0"/>
    <w:qFormat/>
    <w:rPr>
      <w:rFonts w:ascii="Wingdings" w:hAnsi="Wingdings" w:cs="Wingdings"/>
    </w:rPr>
  </w:style>
  <w:style w:type="character" w:styleId="WWCharLFO72LVL9">
    <w:name w:val="WW_CharLFO72LVL9"/>
    <w:qFormat/>
    <w:rPr>
      <w:rFonts w:ascii="OpenSymbol" w:hAnsi="OpenSymbol" w:eastAsia="OpenSymbol" w:cs="OpenSymbol"/>
    </w:rPr>
  </w:style>
  <w:style w:type="character" w:styleId="WWCharLFO72LVL8">
    <w:name w:val="WW_CharLFO72LVL8"/>
    <w:qFormat/>
    <w:rPr>
      <w:rFonts w:ascii="OpenSymbol" w:hAnsi="OpenSymbol" w:eastAsia="OpenSymbol" w:cs="OpenSymbol"/>
    </w:rPr>
  </w:style>
  <w:style w:type="character" w:styleId="WWCharLFO72LVL7">
    <w:name w:val="WW_CharLFO72LVL7"/>
    <w:qFormat/>
    <w:rPr>
      <w:rFonts w:ascii="OpenSymbol" w:hAnsi="OpenSymbol" w:eastAsia="OpenSymbol" w:cs="OpenSymbol"/>
    </w:rPr>
  </w:style>
  <w:style w:type="character" w:styleId="WWCharLFO72LVL6">
    <w:name w:val="WW_CharLFO72LVL6"/>
    <w:qFormat/>
    <w:rPr>
      <w:rFonts w:ascii="OpenSymbol" w:hAnsi="OpenSymbol" w:eastAsia="OpenSymbol" w:cs="OpenSymbol"/>
    </w:rPr>
  </w:style>
  <w:style w:type="character" w:styleId="WWCharLFO72LVL5">
    <w:name w:val="WW_CharLFO72LVL5"/>
    <w:qFormat/>
    <w:rPr>
      <w:rFonts w:ascii="OpenSymbol" w:hAnsi="OpenSymbol" w:eastAsia="OpenSymbol" w:cs="OpenSymbol"/>
    </w:rPr>
  </w:style>
  <w:style w:type="character" w:styleId="WWCharLFO72LVL4">
    <w:name w:val="WW_CharLFO72LVL4"/>
    <w:qFormat/>
    <w:rPr>
      <w:rFonts w:ascii="OpenSymbol" w:hAnsi="OpenSymbol" w:eastAsia="OpenSymbol" w:cs="OpenSymbol"/>
    </w:rPr>
  </w:style>
  <w:style w:type="character" w:styleId="WWCharLFO72LVL3">
    <w:name w:val="WW_CharLFO72LVL3"/>
    <w:qFormat/>
    <w:rPr>
      <w:rFonts w:ascii="OpenSymbol" w:hAnsi="OpenSymbol" w:eastAsia="OpenSymbol" w:cs="OpenSymbol"/>
    </w:rPr>
  </w:style>
  <w:style w:type="character" w:styleId="WWCharLFO72LVL2">
    <w:name w:val="WW_CharLFO72LVL2"/>
    <w:qFormat/>
    <w:rPr>
      <w:rFonts w:ascii="OpenSymbol" w:hAnsi="OpenSymbol" w:eastAsia="OpenSymbol" w:cs="OpenSymbol"/>
    </w:rPr>
  </w:style>
  <w:style w:type="character" w:styleId="WWCharLFO72LVL1">
    <w:name w:val="WW_CharLFO72LVL1"/>
    <w:qFormat/>
    <w:rPr>
      <w:rFonts w:ascii="OpenSymbol" w:hAnsi="OpenSymbol" w:eastAsia="OpenSymbol" w:cs="OpenSymbol"/>
    </w:rPr>
  </w:style>
  <w:style w:type="character" w:styleId="WWCharLFO71LVL9">
    <w:name w:val="WW_CharLFO71LVL9"/>
    <w:qFormat/>
    <w:rPr>
      <w:rFonts w:ascii="OpenSymbol" w:hAnsi="OpenSymbol" w:eastAsia="OpenSymbol" w:cs="OpenSymbol"/>
    </w:rPr>
  </w:style>
  <w:style w:type="character" w:styleId="WWCharLFO71LVL8">
    <w:name w:val="WW_CharLFO71LVL8"/>
    <w:qFormat/>
    <w:rPr>
      <w:rFonts w:ascii="OpenSymbol" w:hAnsi="OpenSymbol" w:eastAsia="OpenSymbol" w:cs="OpenSymbol"/>
    </w:rPr>
  </w:style>
  <w:style w:type="character" w:styleId="WWCharLFO71LVL7">
    <w:name w:val="WW_CharLFO71LVL7"/>
    <w:qFormat/>
    <w:rPr>
      <w:rFonts w:ascii="OpenSymbol" w:hAnsi="OpenSymbol" w:eastAsia="OpenSymbol" w:cs="OpenSymbol"/>
    </w:rPr>
  </w:style>
  <w:style w:type="character" w:styleId="WWCharLFO71LVL6">
    <w:name w:val="WW_CharLFO71LVL6"/>
    <w:qFormat/>
    <w:rPr>
      <w:rFonts w:ascii="OpenSymbol" w:hAnsi="OpenSymbol" w:eastAsia="OpenSymbol" w:cs="OpenSymbol"/>
    </w:rPr>
  </w:style>
  <w:style w:type="character" w:styleId="WWCharLFO71LVL5">
    <w:name w:val="WW_CharLFO71LVL5"/>
    <w:qFormat/>
    <w:rPr>
      <w:rFonts w:ascii="OpenSymbol" w:hAnsi="OpenSymbol" w:eastAsia="OpenSymbol" w:cs="OpenSymbol"/>
    </w:rPr>
  </w:style>
  <w:style w:type="character" w:styleId="WWCharLFO71LVL4">
    <w:name w:val="WW_CharLFO71LVL4"/>
    <w:qFormat/>
    <w:rPr>
      <w:rFonts w:ascii="OpenSymbol" w:hAnsi="OpenSymbol" w:eastAsia="OpenSymbol" w:cs="OpenSymbol"/>
    </w:rPr>
  </w:style>
  <w:style w:type="character" w:styleId="WWCharLFO71LVL3">
    <w:name w:val="WW_CharLFO71LVL3"/>
    <w:qFormat/>
    <w:rPr>
      <w:rFonts w:ascii="OpenSymbol" w:hAnsi="OpenSymbol" w:eastAsia="OpenSymbol" w:cs="OpenSymbol"/>
    </w:rPr>
  </w:style>
  <w:style w:type="character" w:styleId="WWCharLFO71LVL2">
    <w:name w:val="WW_CharLFO71LVL2"/>
    <w:qFormat/>
    <w:rPr>
      <w:rFonts w:ascii="OpenSymbol" w:hAnsi="OpenSymbol" w:eastAsia="OpenSymbol" w:cs="OpenSymbol"/>
    </w:rPr>
  </w:style>
  <w:style w:type="character" w:styleId="WWCharLFO71LVL1">
    <w:name w:val="WW_CharLFO71LVL1"/>
    <w:qFormat/>
    <w:rPr>
      <w:rFonts w:ascii="OpenSymbol" w:hAnsi="OpenSymbol" w:eastAsia="OpenSymbol" w:cs="OpenSymbol"/>
    </w:rPr>
  </w:style>
  <w:style w:type="character" w:styleId="WWCharOUTLINELVL5">
    <w:name w:val="WW_CharOUTLINELVL5"/>
    <w:qFormat/>
    <w:rPr>
      <w:sz w:val="16"/>
      <w:szCs w:val="16"/>
    </w:rPr>
  </w:style>
  <w:style w:type="character" w:styleId="WWCharOUTLINELVL4">
    <w:name w:val="WW_CharOUTLINELVL4"/>
    <w:qFormat/>
    <w:rPr>
      <w:b w:val="false"/>
      <w:i w:val="false"/>
    </w:rPr>
  </w:style>
  <w:style w:type="character" w:styleId="WWCharLFO69LVL1">
    <w:name w:val="WW_CharLFO69LVL1"/>
    <w:qFormat/>
    <w:rPr>
      <w:rFonts w:ascii="Tahoma" w:hAnsi="Tahoma"/>
      <w:b/>
      <w:sz w:val="20"/>
      <w:szCs w:val="20"/>
    </w:rPr>
  </w:style>
  <w:style w:type="character" w:styleId="WWCharLFO68LVL1">
    <w:name w:val="WW_CharLFO68LVL1"/>
    <w:qFormat/>
    <w:rPr>
      <w:rFonts w:ascii="Tahoma" w:hAnsi="Tahoma" w:cs="Times New Roman"/>
      <w:b/>
      <w:sz w:val="20"/>
      <w:szCs w:val="20"/>
    </w:rPr>
  </w:style>
  <w:style w:type="character" w:styleId="WWCharLFO67LVL1">
    <w:name w:val="WW_CharLFO67LVL1"/>
    <w:qFormat/>
    <w:rPr>
      <w:b/>
      <w:i w:val="false"/>
    </w:rPr>
  </w:style>
  <w:style w:type="character" w:styleId="WWCharLFO66LVL1">
    <w:name w:val="WW_CharLFO66LVL1"/>
    <w:qFormat/>
    <w:rPr>
      <w:rFonts w:ascii="Tahoma" w:hAnsi="Tahoma"/>
      <w:b/>
      <w:sz w:val="20"/>
      <w:szCs w:val="20"/>
    </w:rPr>
  </w:style>
  <w:style w:type="character" w:styleId="WWCharLFO65LVL8">
    <w:name w:val="WW_CharLFO65LVL8"/>
    <w:qFormat/>
    <w:rPr>
      <w:rFonts w:ascii="Times New Roman" w:hAnsi="Times New Roman" w:cs="Courier New"/>
    </w:rPr>
  </w:style>
  <w:style w:type="character" w:styleId="WWCharLFO65LVL5">
    <w:name w:val="WW_CharLFO65LVL5"/>
    <w:qFormat/>
    <w:rPr>
      <w:rFonts w:ascii="Times New Roman" w:hAnsi="Times New Roman" w:cs="Courier New"/>
    </w:rPr>
  </w:style>
  <w:style w:type="character" w:styleId="WWCharLFO65LVL2">
    <w:name w:val="WW_CharLFO65LVL2"/>
    <w:qFormat/>
    <w:rPr>
      <w:rFonts w:ascii="Times New Roman" w:hAnsi="Times New Roman" w:cs="Courier New"/>
    </w:rPr>
  </w:style>
  <w:style w:type="character" w:styleId="WWCharLFO65LVL1">
    <w:name w:val="WW_CharLFO65LVL1"/>
    <w:qFormat/>
    <w:rPr>
      <w:rFonts w:ascii="Tahoma" w:hAnsi="Tahoma" w:cs="Times New Roman"/>
      <w:b/>
      <w:sz w:val="20"/>
      <w:szCs w:val="20"/>
    </w:rPr>
  </w:style>
  <w:style w:type="character" w:styleId="WWCharLFO64LVL1">
    <w:name w:val="WW_CharLFO64LVL1"/>
    <w:qFormat/>
    <w:rPr>
      <w:rFonts w:ascii="Tahoma" w:hAnsi="Tahoma" w:cs="Times New Roman"/>
      <w:b/>
      <w:sz w:val="20"/>
      <w:szCs w:val="20"/>
    </w:rPr>
  </w:style>
  <w:style w:type="character" w:styleId="WWCharLFO63LVL1">
    <w:name w:val="WW_CharLFO63LVL1"/>
    <w:qFormat/>
    <w:rPr>
      <w:rFonts w:ascii="Tahoma" w:hAnsi="Tahoma"/>
      <w:b/>
      <w:sz w:val="20"/>
      <w:szCs w:val="20"/>
    </w:rPr>
  </w:style>
  <w:style w:type="character" w:styleId="WWCharLFO62LVL1">
    <w:name w:val="WW_CharLFO62LVL1"/>
    <w:qFormat/>
    <w:rPr>
      <w:rFonts w:ascii="Tahoma" w:hAnsi="Tahoma" w:cs="Times New Roman"/>
      <w:b/>
      <w:sz w:val="20"/>
      <w:szCs w:val="20"/>
    </w:rPr>
  </w:style>
  <w:style w:type="character" w:styleId="WWCharLFO61LVL1">
    <w:name w:val="WW_CharLFO61LVL1"/>
    <w:qFormat/>
    <w:rPr>
      <w:b/>
      <w:i w:val="false"/>
    </w:rPr>
  </w:style>
  <w:style w:type="character" w:styleId="WWCharLFO60LVL1">
    <w:name w:val="WW_CharLFO60LVL1"/>
    <w:qFormat/>
    <w:rPr>
      <w:rFonts w:ascii="Tahoma" w:hAnsi="Tahoma"/>
      <w:b/>
      <w:sz w:val="20"/>
      <w:szCs w:val="20"/>
    </w:rPr>
  </w:style>
  <w:style w:type="character" w:styleId="WWCharLFO59LVL1">
    <w:name w:val="WW_CharLFO59LVL1"/>
    <w:qFormat/>
    <w:rPr>
      <w:rFonts w:ascii="Tahoma" w:hAnsi="Tahoma" w:cs="Times New Roman"/>
      <w:b/>
      <w:sz w:val="20"/>
      <w:szCs w:val="20"/>
    </w:rPr>
  </w:style>
  <w:style w:type="character" w:styleId="WWCharLFO58LVL1">
    <w:name w:val="WW_CharLFO58LVL1"/>
    <w:qFormat/>
    <w:rPr>
      <w:rFonts w:ascii="Tahoma" w:hAnsi="Tahoma" w:cs="Times New Roman"/>
      <w:b/>
      <w:sz w:val="20"/>
      <w:szCs w:val="20"/>
    </w:rPr>
  </w:style>
  <w:style w:type="character" w:styleId="WWCharLFO57LVL1">
    <w:name w:val="WW_CharLFO57LVL1"/>
    <w:qFormat/>
    <w:rPr>
      <w:rFonts w:ascii="Tahoma" w:hAnsi="Tahoma"/>
      <w:b/>
      <w:bCs/>
    </w:rPr>
  </w:style>
  <w:style w:type="character" w:styleId="WWCharLFO56LVL1">
    <w:name w:val="WW_CharLFO56LVL1"/>
    <w:qFormat/>
    <w:rPr>
      <w:rFonts w:ascii="Tahoma" w:hAnsi="Tahoma"/>
      <w:b/>
      <w:bCs/>
    </w:rPr>
  </w:style>
  <w:style w:type="character" w:styleId="WWCharLFO55LVL1">
    <w:name w:val="WW_CharLFO55LVL1"/>
    <w:qFormat/>
    <w:rPr>
      <w:rFonts w:ascii="Tahoma" w:hAnsi="Tahoma"/>
      <w:b/>
      <w:bCs/>
    </w:rPr>
  </w:style>
  <w:style w:type="character" w:styleId="WWCharLFO54LVL2">
    <w:name w:val="WW_CharLFO54LVL2"/>
    <w:qFormat/>
    <w:rPr>
      <w:b/>
    </w:rPr>
  </w:style>
  <w:style w:type="character" w:styleId="WWCharLFO53LVL1">
    <w:name w:val="WW_CharLFO53LVL1"/>
    <w:qFormat/>
    <w:rPr>
      <w:b/>
    </w:rPr>
  </w:style>
  <w:style w:type="character" w:styleId="WWCharLFO52LVL8">
    <w:name w:val="WW_CharLFO52LVL8"/>
    <w:qFormat/>
    <w:rPr>
      <w:rFonts w:ascii="Times New Roman" w:hAnsi="Times New Roman" w:cs="Courier New"/>
    </w:rPr>
  </w:style>
  <w:style w:type="character" w:styleId="WWCharLFO52LVL5">
    <w:name w:val="WW_CharLFO52LVL5"/>
    <w:qFormat/>
    <w:rPr>
      <w:rFonts w:ascii="Times New Roman" w:hAnsi="Times New Roman" w:cs="Courier New"/>
    </w:rPr>
  </w:style>
  <w:style w:type="character" w:styleId="WWCharLFO52LVL2">
    <w:name w:val="WW_CharLFO52LVL2"/>
    <w:qFormat/>
    <w:rPr>
      <w:rFonts w:ascii="Times New Roman" w:hAnsi="Times New Roman" w:cs="Courier New"/>
    </w:rPr>
  </w:style>
  <w:style w:type="character" w:styleId="WWCharLFO52LVL1">
    <w:name w:val="WW_CharLFO52LVL1"/>
    <w:qFormat/>
    <w:rPr>
      <w:b/>
      <w:color w:val="auto"/>
    </w:rPr>
  </w:style>
  <w:style w:type="character" w:styleId="WWCharLFO51LVL1">
    <w:name w:val="WW_CharLFO51LVL1"/>
    <w:qFormat/>
    <w:rPr>
      <w:rFonts w:ascii="OpenSymbol" w:hAnsi="OpenSymbol" w:eastAsia="OpenSymbol" w:cs="OpenSymbol"/>
    </w:rPr>
  </w:style>
  <w:style w:type="character" w:styleId="WWCharLFO50LVL1">
    <w:name w:val="WW_CharLFO50LVL1"/>
    <w:qFormat/>
    <w:rPr>
      <w:rFonts w:ascii="Tahoma" w:hAnsi="Tahoma"/>
      <w:b/>
      <w:bCs/>
    </w:rPr>
  </w:style>
  <w:style w:type="character" w:styleId="WWCharLFO49LVL1">
    <w:name w:val="WW_CharLFO49LVL1"/>
    <w:qFormat/>
    <w:rPr>
      <w:rFonts w:ascii="Tahoma" w:hAnsi="Tahoma"/>
      <w:b/>
      <w:bCs/>
    </w:rPr>
  </w:style>
  <w:style w:type="character" w:styleId="WWCharLFO48LVL8">
    <w:name w:val="WW_CharLFO48LVL8"/>
    <w:qFormat/>
    <w:rPr>
      <w:rFonts w:ascii="Times New Roman" w:hAnsi="Times New Roman" w:cs="Courier New"/>
    </w:rPr>
  </w:style>
  <w:style w:type="character" w:styleId="WWCharLFO48LVL5">
    <w:name w:val="WW_CharLFO48LVL5"/>
    <w:qFormat/>
    <w:rPr>
      <w:rFonts w:ascii="Times New Roman" w:hAnsi="Times New Roman" w:cs="Courier New"/>
    </w:rPr>
  </w:style>
  <w:style w:type="character" w:styleId="WWCharLFO48LVL2">
    <w:name w:val="WW_CharLFO48LVL2"/>
    <w:qFormat/>
    <w:rPr>
      <w:rFonts w:ascii="Times New Roman" w:hAnsi="Times New Roman" w:cs="Courier New"/>
    </w:rPr>
  </w:style>
  <w:style w:type="character" w:styleId="WWCharLFO48LVL1">
    <w:name w:val="WW_CharLFO48LVL1"/>
    <w:qFormat/>
    <w:rPr>
      <w:rFonts w:ascii="Times New Roman" w:hAnsi="Times New Roman" w:eastAsia="Calibri" w:cs="Tahoma"/>
      <w:b/>
    </w:rPr>
  </w:style>
  <w:style w:type="character" w:styleId="WWCharLFO47LVL8">
    <w:name w:val="WW_CharLFO47LVL8"/>
    <w:qFormat/>
    <w:rPr>
      <w:rFonts w:ascii="Times New Roman" w:hAnsi="Times New Roman" w:cs="Courier New"/>
    </w:rPr>
  </w:style>
  <w:style w:type="character" w:styleId="WWCharLFO47LVL5">
    <w:name w:val="WW_CharLFO47LVL5"/>
    <w:qFormat/>
    <w:rPr>
      <w:rFonts w:ascii="Times New Roman" w:hAnsi="Times New Roman" w:cs="Courier New"/>
    </w:rPr>
  </w:style>
  <w:style w:type="character" w:styleId="WWCharLFO47LVL2">
    <w:name w:val="WW_CharLFO47LVL2"/>
    <w:qFormat/>
    <w:rPr>
      <w:rFonts w:ascii="Times New Roman" w:hAnsi="Times New Roman" w:cs="Courier New"/>
    </w:rPr>
  </w:style>
  <w:style w:type="character" w:styleId="WWCharLFO47LVL1">
    <w:name w:val="WW_CharLFO47LVL1"/>
    <w:qFormat/>
    <w:rPr>
      <w:rFonts w:ascii="Times New Roman" w:hAnsi="Times New Roman" w:eastAsia="Calibri" w:cs="Tahoma"/>
      <w:b/>
      <w:i/>
      <w:color w:val="auto"/>
    </w:rPr>
  </w:style>
  <w:style w:type="character" w:styleId="WWCharLFO46LVL8">
    <w:name w:val="WW_CharLFO46LVL8"/>
    <w:qFormat/>
    <w:rPr>
      <w:rFonts w:ascii="Times New Roman" w:hAnsi="Times New Roman" w:cs="Courier New"/>
    </w:rPr>
  </w:style>
  <w:style w:type="character" w:styleId="WWCharLFO46LVL5">
    <w:name w:val="WW_CharLFO46LVL5"/>
    <w:qFormat/>
    <w:rPr>
      <w:rFonts w:ascii="Times New Roman" w:hAnsi="Times New Roman" w:cs="Courier New"/>
    </w:rPr>
  </w:style>
  <w:style w:type="character" w:styleId="WWCharLFO46LVL2">
    <w:name w:val="WW_CharLFO46LVL2"/>
    <w:qFormat/>
    <w:rPr>
      <w:rFonts w:ascii="Times New Roman" w:hAnsi="Times New Roman" w:cs="Courier New"/>
    </w:rPr>
  </w:style>
  <w:style w:type="character" w:styleId="WWCharLFO46LVL1">
    <w:name w:val="WW_CharLFO46LVL1"/>
    <w:qFormat/>
    <w:rPr>
      <w:rFonts w:ascii="Times New Roman" w:hAnsi="Times New Roman" w:eastAsia="Calibri" w:cs="Tahoma"/>
      <w:b/>
    </w:rPr>
  </w:style>
  <w:style w:type="character" w:styleId="WWCharLFO45LVL8">
    <w:name w:val="WW_CharLFO45LVL8"/>
    <w:qFormat/>
    <w:rPr>
      <w:rFonts w:ascii="Times New Roman" w:hAnsi="Times New Roman" w:cs="Courier New"/>
    </w:rPr>
  </w:style>
  <w:style w:type="character" w:styleId="WWCharLFO45LVL5">
    <w:name w:val="WW_CharLFO45LVL5"/>
    <w:qFormat/>
    <w:rPr>
      <w:rFonts w:ascii="Times New Roman" w:hAnsi="Times New Roman" w:cs="Courier New"/>
    </w:rPr>
  </w:style>
  <w:style w:type="character" w:styleId="WWCharLFO45LVL2">
    <w:name w:val="WW_CharLFO45LVL2"/>
    <w:qFormat/>
    <w:rPr>
      <w:rFonts w:ascii="Times New Roman" w:hAnsi="Times New Roman" w:cs="Courier New"/>
    </w:rPr>
  </w:style>
  <w:style w:type="character" w:styleId="WWCharLFO44LVL9">
    <w:name w:val="WW_CharLFO44LVL9"/>
    <w:qFormat/>
    <w:rPr>
      <w:b/>
    </w:rPr>
  </w:style>
  <w:style w:type="character" w:styleId="WWCharLFO44LVL8">
    <w:name w:val="WW_CharLFO44LVL8"/>
    <w:qFormat/>
    <w:rPr>
      <w:b/>
    </w:rPr>
  </w:style>
  <w:style w:type="character" w:styleId="WWCharLFO44LVL7">
    <w:name w:val="WW_CharLFO44LVL7"/>
    <w:qFormat/>
    <w:rPr>
      <w:b/>
    </w:rPr>
  </w:style>
  <w:style w:type="character" w:styleId="WWCharLFO44LVL6">
    <w:name w:val="WW_CharLFO44LVL6"/>
    <w:qFormat/>
    <w:rPr>
      <w:b/>
    </w:rPr>
  </w:style>
  <w:style w:type="character" w:styleId="WWCharLFO44LVL5">
    <w:name w:val="WW_CharLFO44LVL5"/>
    <w:qFormat/>
    <w:rPr>
      <w:b/>
    </w:rPr>
  </w:style>
  <w:style w:type="character" w:styleId="WWCharLFO44LVL4">
    <w:name w:val="WW_CharLFO44LVL4"/>
    <w:qFormat/>
    <w:rPr>
      <w:b/>
    </w:rPr>
  </w:style>
  <w:style w:type="character" w:styleId="WWCharLFO44LVL3">
    <w:name w:val="WW_CharLFO44LVL3"/>
    <w:qFormat/>
    <w:rPr>
      <w:b/>
    </w:rPr>
  </w:style>
  <w:style w:type="character" w:styleId="WWCharLFO44LVL2">
    <w:name w:val="WW_CharLFO44LVL2"/>
    <w:qFormat/>
    <w:rPr>
      <w:b/>
    </w:rPr>
  </w:style>
  <w:style w:type="character" w:styleId="WWCharLFO44LVL1">
    <w:name w:val="WW_CharLFO44LVL1"/>
    <w:qFormat/>
    <w:rPr>
      <w:b/>
    </w:rPr>
  </w:style>
  <w:style w:type="character" w:styleId="WWCharLFO43LVL1">
    <w:name w:val="WW_CharLFO43LVL1"/>
    <w:qFormat/>
    <w:rPr>
      <w:b/>
      <w:bCs/>
    </w:rPr>
  </w:style>
  <w:style w:type="character" w:styleId="WWCharLFO38LVL2">
    <w:name w:val="WW_CharLFO38LVL2"/>
    <w:qFormat/>
    <w:rPr>
      <w:rFonts w:ascii="Tahoma" w:hAnsi="Tahoma"/>
      <w:b/>
      <w:color w:val="BF0041"/>
    </w:rPr>
  </w:style>
  <w:style w:type="character" w:styleId="WWCharLFO37LVL1">
    <w:name w:val="WW_CharLFO37LVL1"/>
    <w:qFormat/>
    <w:rPr>
      <w:b/>
    </w:rPr>
  </w:style>
  <w:style w:type="character" w:styleId="WWCharLFO35LVL1">
    <w:name w:val="WW_CharLFO35LVL1"/>
    <w:qFormat/>
    <w:rPr>
      <w:b/>
      <w:color w:val="FFFFFF"/>
      <w:sz w:val="18"/>
    </w:rPr>
  </w:style>
  <w:style w:type="character" w:styleId="WWCharLFO34LVL1">
    <w:name w:val="WW_CharLFO34LVL1"/>
    <w:qFormat/>
    <w:rPr>
      <w:b/>
    </w:rPr>
  </w:style>
  <w:style w:type="character" w:styleId="WWCharLFO32LVL3">
    <w:name w:val="WW_CharLFO32LVL3"/>
    <w:qFormat/>
    <w:rPr>
      <w:b/>
    </w:rPr>
  </w:style>
  <w:style w:type="character" w:styleId="WWCharLFO32LVL2">
    <w:name w:val="WW_CharLFO32LVL2"/>
    <w:qFormat/>
    <w:rPr>
      <w:b/>
    </w:rPr>
  </w:style>
  <w:style w:type="character" w:styleId="WWCharLFO31LVL1">
    <w:name w:val="WW_CharLFO31LVL1"/>
    <w:qFormat/>
    <w:rPr>
      <w:b w:val="false"/>
    </w:rPr>
  </w:style>
  <w:style w:type="character" w:styleId="WWCharLFO30LVL1">
    <w:name w:val="WW_CharLFO30LVL1"/>
    <w:qFormat/>
    <w:rPr>
      <w:color w:val="auto"/>
    </w:rPr>
  </w:style>
  <w:style w:type="character" w:styleId="WWCharLFO29LVL1">
    <w:name w:val="WW_CharLFO29LVL1"/>
    <w:qFormat/>
    <w:rPr>
      <w:b w:val="false"/>
    </w:rPr>
  </w:style>
  <w:style w:type="character" w:styleId="WWCharLFO27LVL2">
    <w:name w:val="WW_CharLFO27LVL2"/>
    <w:qFormat/>
    <w:rPr>
      <w:b w:val="false"/>
      <w:strike w:val="false"/>
      <w:dstrike w:val="false"/>
    </w:rPr>
  </w:style>
  <w:style w:type="character" w:styleId="WWCharLFO25LVL3">
    <w:name w:val="WW_CharLFO25LVL3"/>
    <w:qFormat/>
    <w:rPr>
      <w:rFonts w:ascii="Times New Roman" w:hAnsi="Times New Roman" w:eastAsia="Times New Roman" w:cs="Tahoma"/>
    </w:rPr>
  </w:style>
  <w:style w:type="character" w:styleId="WWCharLFO24LVL3">
    <w:name w:val="WW_CharLFO24LVL3"/>
    <w:qFormat/>
    <w:rPr>
      <w:b/>
    </w:rPr>
  </w:style>
  <w:style w:type="character" w:styleId="WWCharLFO24LVL2">
    <w:name w:val="WW_CharLFO24LVL2"/>
    <w:qFormat/>
    <w:rPr>
      <w:rFonts w:ascii="Verdana" w:hAnsi="Verdana"/>
      <w:b/>
      <w:sz w:val="18"/>
    </w:rPr>
  </w:style>
  <w:style w:type="character" w:styleId="WWCharLFO24LVL1">
    <w:name w:val="WW_CharLFO24LVL1"/>
    <w:qFormat/>
    <w:rPr>
      <w:b/>
    </w:rPr>
  </w:style>
  <w:style w:type="character" w:styleId="WWCharLFO22LVL1">
    <w:name w:val="WW_CharLFO22LVL1"/>
    <w:qFormat/>
    <w:rPr>
      <w:b w:val="false"/>
    </w:rPr>
  </w:style>
  <w:style w:type="character" w:styleId="WWCharLFO21LVL3">
    <w:name w:val="WW_CharLFO21LVL3"/>
    <w:qFormat/>
    <w:rPr>
      <w:rFonts w:ascii="Arial" w:hAnsi="Arial"/>
      <w:color w:val="000000"/>
      <w:sz w:val="18"/>
    </w:rPr>
  </w:style>
  <w:style w:type="character" w:styleId="WWCharLFO20LVL1">
    <w:name w:val="WW_CharLFO20LVL1"/>
    <w:qFormat/>
    <w:rPr>
      <w:b/>
    </w:rPr>
  </w:style>
  <w:style w:type="character" w:styleId="WWCharLFO19LVL3">
    <w:name w:val="WW_CharLFO19LVL3"/>
    <w:qFormat/>
    <w:rPr>
      <w:b/>
    </w:rPr>
  </w:style>
  <w:style w:type="character" w:styleId="WWCharLFO15LVL4">
    <w:name w:val="WW_CharLFO15LVL4"/>
    <w:qFormat/>
    <w:rPr>
      <w:rFonts w:ascii="Times New Roman" w:hAnsi="Times New Roman" w:eastAsia="Times New Roman" w:cs="Times New Roman"/>
    </w:rPr>
  </w:style>
  <w:style w:type="character" w:styleId="WWCharLFO15LVL2">
    <w:name w:val="WW_CharLFO15LVL2"/>
    <w:qFormat/>
    <w:rPr>
      <w:rFonts w:ascii="Times New Roman" w:hAnsi="Times New Roman" w:cs="Times New Roman"/>
      <w:b/>
    </w:rPr>
  </w:style>
  <w:style w:type="character" w:styleId="WWCharLFO15LVL1">
    <w:name w:val="WW_CharLFO15LVL1"/>
    <w:qFormat/>
    <w:rPr>
      <w:sz w:val="16"/>
      <w:szCs w:val="16"/>
    </w:rPr>
  </w:style>
  <w:style w:type="character" w:styleId="WWCharLFO14LVL1">
    <w:name w:val="WW_CharLFO14LVL1"/>
    <w:qFormat/>
    <w:rPr>
      <w:b w:val="false"/>
      <w:i w:val="false"/>
    </w:rPr>
  </w:style>
  <w:style w:type="character" w:styleId="WWCharLFO7LVL5">
    <w:name w:val="WW_CharLFO7LVL5"/>
    <w:qFormat/>
    <w:rPr>
      <w:sz w:val="16"/>
      <w:szCs w:val="16"/>
    </w:rPr>
  </w:style>
  <w:style w:type="character" w:styleId="WWCharLFO7LVL4">
    <w:name w:val="WW_CharLFO7LVL4"/>
    <w:qFormat/>
    <w:rPr>
      <w:b w:val="false"/>
      <w:i w:val="false"/>
    </w:rPr>
  </w:style>
  <w:style w:type="character" w:styleId="WWCharLFO6LVL9">
    <w:name w:val="WW_CharLFO6LVL9"/>
    <w:qFormat/>
    <w:rPr>
      <w:rFonts w:ascii="Tahoma" w:hAnsi="Tahoma"/>
      <w:b/>
      <w:bCs/>
    </w:rPr>
  </w:style>
  <w:style w:type="character" w:styleId="WWCharLFO6LVL8">
    <w:name w:val="WW_CharLFO6LVL8"/>
    <w:qFormat/>
    <w:rPr>
      <w:rFonts w:ascii="Tahoma" w:hAnsi="Tahoma"/>
      <w:b/>
      <w:bCs/>
    </w:rPr>
  </w:style>
  <w:style w:type="character" w:styleId="WWCharLFO6LVL7">
    <w:name w:val="WW_CharLFO6LVL7"/>
    <w:qFormat/>
    <w:rPr>
      <w:rFonts w:ascii="Tahoma" w:hAnsi="Tahoma"/>
      <w:b/>
      <w:bCs/>
    </w:rPr>
  </w:style>
  <w:style w:type="character" w:styleId="WWCharLFO6LVL6">
    <w:name w:val="WW_CharLFO6LVL6"/>
    <w:qFormat/>
    <w:rPr>
      <w:rFonts w:ascii="Tahoma" w:hAnsi="Tahoma"/>
      <w:b/>
      <w:bCs/>
    </w:rPr>
  </w:style>
  <w:style w:type="character" w:styleId="WWCharLFO6LVL5">
    <w:name w:val="WW_CharLFO6LVL5"/>
    <w:qFormat/>
    <w:rPr>
      <w:rFonts w:ascii="Tahoma" w:hAnsi="Tahoma"/>
      <w:b/>
      <w:bCs/>
    </w:rPr>
  </w:style>
  <w:style w:type="character" w:styleId="WWCharLFO6LVL4">
    <w:name w:val="WW_CharLFO6LVL4"/>
    <w:qFormat/>
    <w:rPr>
      <w:rFonts w:ascii="Tahoma" w:hAnsi="Tahoma"/>
      <w:b/>
      <w:bCs/>
    </w:rPr>
  </w:style>
  <w:style w:type="character" w:styleId="WWCharLFO6LVL3">
    <w:name w:val="WW_CharLFO6LVL3"/>
    <w:qFormat/>
    <w:rPr>
      <w:rFonts w:ascii="Tahoma" w:hAnsi="Tahoma"/>
      <w:b/>
      <w:bCs/>
    </w:rPr>
  </w:style>
  <w:style w:type="character" w:styleId="WWCharLFO6LVL2">
    <w:name w:val="WW_CharLFO6LVL2"/>
    <w:qFormat/>
    <w:rPr>
      <w:rFonts w:ascii="Tahoma" w:hAnsi="Tahoma"/>
      <w:b/>
      <w:bCs/>
    </w:rPr>
  </w:style>
  <w:style w:type="character" w:styleId="WWCharLFO6LVL1">
    <w:name w:val="WW_CharLFO6LVL1"/>
    <w:qFormat/>
    <w:rPr>
      <w:rFonts w:ascii="Tahoma" w:hAnsi="Tahoma"/>
      <w:b/>
      <w:bCs/>
    </w:rPr>
  </w:style>
  <w:style w:type="character" w:styleId="WWCharLFO5LVL5">
    <w:name w:val="WW_CharLFO5LVL5"/>
    <w:qFormat/>
    <w:rPr>
      <w:sz w:val="16"/>
      <w:szCs w:val="16"/>
    </w:rPr>
  </w:style>
  <w:style w:type="character" w:styleId="WWCharLFO5LVL4">
    <w:name w:val="WW_CharLFO5LVL4"/>
    <w:qFormat/>
    <w:rPr>
      <w:b w:val="false"/>
      <w:i w:val="false"/>
    </w:rPr>
  </w:style>
  <w:style w:type="character" w:styleId="WWCharLFO4LVL5">
    <w:name w:val="WW_CharLFO4LVL5"/>
    <w:qFormat/>
    <w:rPr>
      <w:sz w:val="16"/>
      <w:szCs w:val="16"/>
    </w:rPr>
  </w:style>
  <w:style w:type="character" w:styleId="WWCharLFO4LVL4">
    <w:name w:val="WW_CharLFO4LVL4"/>
    <w:qFormat/>
    <w:rPr>
      <w:b w:val="false"/>
      <w:i w:val="false"/>
    </w:rPr>
  </w:style>
  <w:style w:type="character" w:styleId="WWCharLFO3LVL5">
    <w:name w:val="WW_CharLFO3LVL5"/>
    <w:qFormat/>
    <w:rPr>
      <w:sz w:val="16"/>
      <w:szCs w:val="16"/>
    </w:rPr>
  </w:style>
  <w:style w:type="character" w:styleId="WWCharLFO3LVL4">
    <w:name w:val="WW_CharLFO3LVL4"/>
    <w:qFormat/>
    <w:rPr>
      <w:b w:val="false"/>
      <w:i w:val="false"/>
    </w:rPr>
  </w:style>
  <w:style w:type="character" w:styleId="WWCharLFO2LVL5">
    <w:name w:val="WW_CharLFO2LVL5"/>
    <w:qFormat/>
    <w:rPr>
      <w:sz w:val="16"/>
      <w:szCs w:val="16"/>
    </w:rPr>
  </w:style>
  <w:style w:type="character" w:styleId="WWCharLFO2LVL4">
    <w:name w:val="WW_CharLFO2LVL4"/>
    <w:qFormat/>
    <w:rPr>
      <w:b w:val="false"/>
      <w:i w:val="false"/>
    </w:rPr>
  </w:style>
  <w:style w:type="character" w:styleId="Fuentedeprrafopredeter1">
    <w:name w:val="Fuente de párrafo predeter.1"/>
    <w:qFormat/>
    <w:rPr/>
  </w:style>
  <w:style w:type="character" w:styleId="CharStyle3">
    <w:name w:val="Char Style 3"/>
    <w:qFormat/>
    <w:rPr>
      <w:b/>
      <w:bCs/>
      <w:sz w:val="19"/>
      <w:szCs w:val="19"/>
      <w:shd w:fill="FFFFFF" w:val="clear"/>
    </w:rPr>
  </w:style>
  <w:style w:type="character" w:styleId="WWCharLFO1LVL5">
    <w:name w:val="WW_CharLFO1LVL5"/>
    <w:qFormat/>
    <w:rPr>
      <w:sz w:val="16"/>
      <w:szCs w:val="16"/>
    </w:rPr>
  </w:style>
  <w:style w:type="character" w:styleId="WWCharLFO1LVL4">
    <w:name w:val="WW_CharLFO1LVL4"/>
    <w:qFormat/>
    <w:rPr>
      <w:b w:val="false"/>
      <w:i w:val="false"/>
    </w:rPr>
  </w:style>
  <w:style w:type="character" w:styleId="Bolos">
    <w:name w:val="Bolos"/>
    <w:qFormat/>
    <w:rPr>
      <w:rFonts w:ascii="OpenSymbol" w:hAnsi="OpenSymbol" w:eastAsia="OpenSymbol" w:cs="OpenSymbol"/>
    </w:rPr>
  </w:style>
  <w:style w:type="character" w:styleId="Strong">
    <w:name w:val="Strong"/>
    <w:qFormat/>
    <w:rPr>
      <w:rFonts w:ascii="Times New Roman" w:hAnsi="Times New Roman" w:eastAsia="Times New Roman" w:cs="Times New Roman"/>
      <w:b/>
      <w:bCs/>
      <w:color w:val="000000"/>
      <w:sz w:val="24"/>
      <w:szCs w:val="24"/>
    </w:rPr>
  </w:style>
  <w:style w:type="character" w:styleId="CharacterStyle1">
    <w:name w:val="Character Style 1"/>
    <w:qFormat/>
    <w:rPr>
      <w:rFonts w:ascii="Verdana" w:hAnsi="Verdana"/>
      <w:sz w:val="19"/>
    </w:rPr>
  </w:style>
  <w:style w:type="character" w:styleId="FontStyle23">
    <w:name w:val="Font Style23"/>
    <w:qFormat/>
    <w:rPr>
      <w:rFonts w:ascii="Verdana" w:hAnsi="Verdana" w:cs="Verdana"/>
      <w:sz w:val="18"/>
      <w:szCs w:val="18"/>
    </w:rPr>
  </w:style>
  <w:style w:type="character" w:styleId="PuestoCar">
    <w:name w:val="Puesto Car"/>
    <w:qFormat/>
    <w:rPr>
      <w:rFonts w:cs="Arial"/>
      <w:b/>
      <w:bCs/>
      <w:kern w:val="2"/>
      <w:szCs w:val="32"/>
    </w:rPr>
  </w:style>
  <w:style w:type="character" w:styleId="Appleconvertedspace">
    <w:name w:val="apple-converted-space"/>
    <w:qFormat/>
    <w:rPr>
      <w:rFonts w:ascii="Times New Roman" w:hAnsi="Times New Roman" w:eastAsia="Times New Roman" w:cs="Times New Roman"/>
      <w:color w:val="000000"/>
      <w:sz w:val="24"/>
      <w:szCs w:val="24"/>
    </w:rPr>
  </w:style>
  <w:style w:type="character" w:styleId="Destaquemayor">
    <w:name w:val="Destaque mayor"/>
    <w:qFormat/>
    <w:rPr>
      <w:b/>
      <w:bCs/>
    </w:rPr>
  </w:style>
  <w:style w:type="character" w:styleId="Vietas">
    <w:name w:val="Viñetas"/>
    <w:qFormat/>
    <w:rPr>
      <w:rFonts w:ascii="OpenSymbol" w:hAnsi="OpenSymbol" w:eastAsia="OpenSymbol" w:cs="OpenSymbol"/>
    </w:rPr>
  </w:style>
  <w:style w:type="character" w:styleId="Smbolosdenumeracin">
    <w:name w:val="Símbolos de numeración"/>
    <w:qFormat/>
    <w:rPr/>
  </w:style>
  <w:style w:type="paragraph" w:styleId="Ttulo">
    <w:name w:val="Título"/>
    <w:basedOn w:val="Normal"/>
    <w:next w:val="Cuerpodetexto"/>
    <w:qFormat/>
    <w:pPr>
      <w:keepNext w:val="true"/>
      <w:spacing w:before="240" w:after="120"/>
    </w:pPr>
    <w:rPr>
      <w:rFonts w:ascii="Liberation Sans" w:hAnsi="Liberation Sans" w:eastAsia="Noto Sans CJK SC" w:cs="Lucida Sans"/>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lang w:val="zxx" w:eastAsia="zxx" w:bidi="zxx"/>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tru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tulodelndice">
    <w:name w:val="Index Heading"/>
    <w:basedOn w:val="Ttulo"/>
    <w:pPr/>
    <w:rPr/>
  </w:style>
  <w:style w:type="paragraph" w:styleId="Ttulodelsumario">
    <w:name w:val="TOC Heading"/>
    <w:basedOn w:val="Ttulo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20"/>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LONormal1">
    <w:name w:val="LO-Normal1"/>
    <w:qFormat/>
    <w:pPr>
      <w:widowControl w:val="false"/>
      <w:suppressAutoHyphens w:val="true"/>
      <w:bidi w:val="0"/>
      <w:spacing w:before="0" w:after="0"/>
      <w:jc w:val="left"/>
      <w:textAlignment w:val="baseline"/>
    </w:pPr>
    <w:rPr>
      <w:rFonts w:ascii="Times New Roman" w:hAnsi="Times New Roman" w:eastAsia="Times New Roman" w:cs="Times New Roman"/>
      <w:color w:val="auto"/>
      <w:kern w:val="0"/>
      <w:sz w:val="20"/>
      <w:szCs w:val="20"/>
      <w:lang w:val="es-BO" w:eastAsia="es-BO" w:bidi="ar-SA"/>
    </w:rPr>
  </w:style>
  <w:style w:type="paragraph" w:styleId="Descripcin">
    <w:name w:val="Descripción"/>
    <w:basedOn w:val="Normal"/>
    <w:qFormat/>
    <w:pPr>
      <w:spacing w:before="120" w:after="120"/>
    </w:pPr>
    <w:rPr>
      <w:i/>
      <w:iCs/>
      <w:sz w:val="20"/>
      <w:szCs w:val="20"/>
    </w:rPr>
  </w:style>
  <w:style w:type="paragraph" w:styleId="Textocomentario">
    <w:name w:val="Texto comentario"/>
    <w:basedOn w:val="Normal"/>
    <w:qFormat/>
    <w:pPr/>
    <w:rPr>
      <w:rFonts w:ascii="Century Gothic" w:hAnsi="Century Gothic" w:eastAsia="Century Gothic" w:cs="Century Gothic"/>
    </w:rPr>
  </w:style>
  <w:style w:type="paragraph" w:styleId="Textodebloque">
    <w:name w:val="Texto de bloque"/>
    <w:basedOn w:val="Normal"/>
    <w:qFormat/>
    <w:pPr>
      <w:ind w:left="1276" w:right="931" w:hanging="0"/>
      <w:jc w:val="center"/>
    </w:pPr>
    <w:rPr>
      <w:rFonts w:ascii="Times New Roman" w:hAnsi="Times New Roman"/>
      <w:sz w:val="22"/>
      <w:szCs w:val="20"/>
      <w:lang w:eastAsia="en-US"/>
    </w:rPr>
  </w:style>
  <w:style w:type="paragraph" w:styleId="Encabezado">
    <w:name w:val="Encabezado"/>
    <w:qFormat/>
    <w:pPr>
      <w:widowControl w:val="false"/>
      <w:tabs>
        <w:tab w:val="clear" w:pos="709"/>
        <w:tab w:val="center" w:pos="4819" w:leader="none"/>
        <w:tab w:val="right" w:pos="9638" w:leader="none"/>
      </w:tabs>
      <w:suppressAutoHyphens w:val="true"/>
      <w:bidi w:val="0"/>
      <w:spacing w:before="0" w:after="0"/>
      <w:jc w:val="left"/>
    </w:pPr>
    <w:rPr>
      <w:rFonts w:ascii="Times New Roman" w:hAnsi="Times New Roman" w:eastAsia="Times New Roman" w:cs="Times New Roman"/>
      <w:color w:val="auto"/>
      <w:kern w:val="0"/>
      <w:sz w:val="20"/>
      <w:szCs w:val="20"/>
      <w:lang w:val="es-BO" w:eastAsia="es-BO" w:bidi="ar-SA"/>
    </w:rPr>
  </w:style>
  <w:style w:type="paragraph" w:styleId="Prrafodelista">
    <w:name w:val="Párrafo de lista"/>
    <w:basedOn w:val="Normal"/>
    <w:qFormat/>
    <w:pPr>
      <w:ind w:left="720" w:hanging="0"/>
    </w:pPr>
    <w:rPr>
      <w:rFonts w:ascii="Times New Roman" w:hAnsi="Times New Roman"/>
      <w:sz w:val="20"/>
      <w:szCs w:val="20"/>
      <w:lang w:eastAsia="en-US"/>
    </w:rPr>
  </w:style>
  <w:style w:type="paragraph" w:styleId="Sinespaciado">
    <w:name w:val="Sin espaciado"/>
    <w:qFormat/>
    <w:pPr>
      <w:widowControl/>
      <w:suppressAutoHyphens w:val="true"/>
      <w:bidi w:val="0"/>
      <w:spacing w:before="0" w:after="0"/>
      <w:jc w:val="left"/>
      <w:textAlignment w:val="baseline"/>
    </w:pPr>
    <w:rPr>
      <w:rFonts w:ascii="Verdana" w:hAnsi="Verdana" w:eastAsia="Verdana" w:cs="Verdana"/>
      <w:color w:val="auto"/>
      <w:kern w:val="0"/>
      <w:sz w:val="22"/>
      <w:szCs w:val="22"/>
      <w:lang w:val="es-BO" w:eastAsia="en-US" w:bidi="ar-SA"/>
    </w:rPr>
  </w:style>
  <w:style w:type="paragraph" w:styleId="Textodeglobo">
    <w:name w:val="Texto de globo"/>
    <w:basedOn w:val="Normal"/>
    <w:qFormat/>
    <w:pPr/>
    <w:rPr>
      <w:rFonts w:ascii="Tahoma" w:hAnsi="Tahoma" w:eastAsia="Tahoma" w:cs="Tahoma"/>
    </w:rPr>
  </w:style>
  <w:style w:type="paragraph" w:styleId="Asuntodelcomentario">
    <w:name w:val="Asunto del comentario"/>
    <w:qFormat/>
    <w:pPr>
      <w:widowControl w:val="false"/>
      <w:suppressAutoHyphens w:val="true"/>
      <w:bidi w:val="0"/>
      <w:spacing w:before="0" w:after="0"/>
      <w:jc w:val="left"/>
    </w:pPr>
    <w:rPr>
      <w:rFonts w:ascii="Times New Roman" w:hAnsi="Times New Roman" w:eastAsia="Times New Roman" w:cs="Times New Roman"/>
      <w:b/>
      <w:bCs/>
      <w:color w:val="auto"/>
      <w:kern w:val="0"/>
      <w:sz w:val="20"/>
      <w:szCs w:val="20"/>
      <w:lang w:val="es-BO" w:eastAsia="es-BO" w:bidi="ar-SA"/>
    </w:rPr>
  </w:style>
  <w:style w:type="paragraph" w:styleId="Textoindependiente2">
    <w:name w:val="Texto independiente 2"/>
    <w:basedOn w:val="Normal"/>
    <w:qFormat/>
    <w:pPr>
      <w:spacing w:lineRule="auto" w:line="480" w:before="0" w:after="120"/>
    </w:pPr>
    <w:rPr>
      <w:rFonts w:ascii="Tms Rmn" w:hAnsi="Tms Rmn" w:eastAsia="Tms Rmn" w:cs="Tms Rmn"/>
      <w:sz w:val="20"/>
      <w:szCs w:val="20"/>
      <w:lang w:eastAsia="es-BO"/>
    </w:rPr>
  </w:style>
  <w:style w:type="paragraph" w:styleId="Listaconvietas2">
    <w:name w:val="Lista con viñetas 2"/>
    <w:basedOn w:val="Normal"/>
    <w:qFormat/>
    <w:pPr>
      <w:tabs>
        <w:tab w:val="clear" w:pos="709"/>
        <w:tab w:val="left" w:pos="1286" w:leader="none"/>
      </w:tabs>
      <w:ind w:left="643" w:hanging="360"/>
    </w:pPr>
    <w:rPr>
      <w:rFonts w:ascii="Times New Roman" w:hAnsi="Times New Roman"/>
      <w:sz w:val="24"/>
      <w:szCs w:val="24"/>
    </w:rPr>
  </w:style>
  <w:style w:type="paragraph" w:styleId="Listaconvietas4">
    <w:name w:val="Lista con viñetas 4"/>
    <w:basedOn w:val="Normal"/>
    <w:qFormat/>
    <w:pPr>
      <w:tabs>
        <w:tab w:val="clear" w:pos="709"/>
        <w:tab w:val="left" w:pos="2418" w:leader="none"/>
      </w:tabs>
      <w:ind w:left="1209" w:hanging="360"/>
    </w:pPr>
    <w:rPr>
      <w:rFonts w:ascii="Times New Roman" w:hAnsi="Times New Roman"/>
      <w:sz w:val="24"/>
      <w:szCs w:val="24"/>
    </w:rPr>
  </w:style>
  <w:style w:type="paragraph" w:styleId="Sangra3detindependiente">
    <w:name w:val="Sangría 3 de t. independiente"/>
    <w:basedOn w:val="Normal"/>
    <w:qFormat/>
    <w:pPr>
      <w:spacing w:before="0" w:after="120"/>
      <w:ind w:left="283" w:hanging="0"/>
    </w:pPr>
    <w:rPr>
      <w:rFonts w:ascii="Times New Roman" w:hAnsi="Times New Roman"/>
      <w:lang w:eastAsia="en-US"/>
    </w:rPr>
  </w:style>
  <w:style w:type="paragraph" w:styleId="Mapadeldocumento">
    <w:name w:val="Mapa del documento"/>
    <w:basedOn w:val="Normal"/>
    <w:qFormat/>
    <w:pPr/>
    <w:rPr>
      <w:rFonts w:ascii="Tahoma" w:hAnsi="Tahoma" w:eastAsia="Tahoma" w:cs="Tahoma"/>
      <w:lang w:eastAsia="en-US"/>
    </w:rPr>
  </w:style>
  <w:style w:type="paragraph" w:styleId="Ttulodendice">
    <w:name w:val="Título de índice"/>
    <w:qFormat/>
    <w:pPr>
      <w:widowControl w:val="false"/>
      <w:suppressAutoHyphens w:val="true"/>
      <w:bidi w:val="0"/>
      <w:spacing w:before="240" w:after="60"/>
      <w:jc w:val="center"/>
    </w:pPr>
    <w:rPr>
      <w:rFonts w:ascii="Times New Roman" w:hAnsi="Times New Roman" w:eastAsia="Times New Roman" w:cs="Times New Roman"/>
      <w:b/>
      <w:bCs/>
      <w:color w:val="auto"/>
      <w:kern w:val="2"/>
      <w:sz w:val="32"/>
      <w:szCs w:val="32"/>
      <w:lang w:val="es-BO" w:eastAsia="es-BO" w:bidi="ar-SA"/>
    </w:rPr>
  </w:style>
  <w:style w:type="paragraph" w:styleId="Revisin">
    <w:name w:val="Revisión"/>
    <w:qFormat/>
    <w:pPr>
      <w:widowControl/>
      <w:suppressAutoHyphens w:val="true"/>
      <w:bidi w:val="0"/>
      <w:spacing w:before="0" w:after="0"/>
      <w:jc w:val="left"/>
      <w:textAlignment w:val="baseline"/>
    </w:pPr>
    <w:rPr>
      <w:rFonts w:ascii="Verdana" w:hAnsi="Verdana" w:eastAsia="Verdana" w:cs="Verdana"/>
      <w:color w:val="auto"/>
      <w:kern w:val="0"/>
      <w:sz w:val="18"/>
      <w:szCs w:val="16"/>
      <w:lang w:val="es-BO" w:eastAsia="es-ES" w:bidi="ar-SA"/>
    </w:rPr>
  </w:style>
  <w:style w:type="paragraph" w:styleId="Style21">
    <w:name w:val="Style 2"/>
    <w:basedOn w:val="Normal"/>
    <w:qFormat/>
    <w:pPr>
      <w:widowControl w:val="false"/>
      <w:shd w:fill="FFFFFF"/>
      <w:spacing w:lineRule="atLeast" w:line="240" w:before="0" w:after="240"/>
      <w:jc w:val="left"/>
    </w:pPr>
    <w:rPr>
      <w:rFonts w:ascii="Times New Roman" w:hAnsi="Times New Roman"/>
      <w:b/>
      <w:bCs/>
      <w:sz w:val="19"/>
      <w:szCs w:val="19"/>
      <w:lang w:eastAsia="es-BO"/>
    </w:rPr>
  </w:style>
  <w:style w:type="paragraph" w:styleId="Sangra3detindependiente1">
    <w:name w:val="Sangría 3 de t. independiente1"/>
    <w:basedOn w:val="Normal"/>
    <w:qFormat/>
    <w:pPr>
      <w:spacing w:before="0" w:after="120"/>
      <w:ind w:left="283" w:hanging="0"/>
      <w:jc w:val="left"/>
    </w:pPr>
    <w:rPr>
      <w:sz w:val="16"/>
    </w:rPr>
  </w:style>
  <w:style w:type="paragraph" w:styleId="Prrafodelista1">
    <w:name w:val="Párrafo de lista1"/>
    <w:basedOn w:val="Normal"/>
    <w:qFormat/>
    <w:pPr>
      <w:ind w:left="720" w:hanging="0"/>
      <w:jc w:val="left"/>
    </w:pPr>
    <w:rPr>
      <w:sz w:val="16"/>
    </w:rPr>
  </w:style>
  <w:style w:type="paragraph" w:styleId="Sangra3detindependiente2">
    <w:name w:val="Sangría 3 de t. independiente2"/>
    <w:basedOn w:val="Normal"/>
    <w:qFormat/>
    <w:pPr>
      <w:spacing w:before="0" w:after="120"/>
      <w:ind w:left="283" w:hanging="0"/>
      <w:jc w:val="left"/>
    </w:pPr>
    <w:rPr>
      <w:sz w:val="16"/>
    </w:rPr>
  </w:style>
  <w:style w:type="paragraph" w:styleId="Prrafodelista2">
    <w:name w:val="Párrafo de lista2"/>
    <w:basedOn w:val="Normal"/>
    <w:qFormat/>
    <w:pPr>
      <w:ind w:left="720" w:hanging="0"/>
      <w:jc w:val="left"/>
    </w:pPr>
    <w:rPr>
      <w:sz w:val="16"/>
    </w:rPr>
  </w:style>
  <w:style w:type="paragraph" w:styleId="Sinespaciado2">
    <w:name w:val="Sin espaciado2"/>
    <w:qFormat/>
    <w:pPr>
      <w:widowControl/>
      <w:suppressAutoHyphens w:val="true"/>
      <w:bidi w:val="0"/>
      <w:spacing w:before="0" w:after="0"/>
      <w:jc w:val="left"/>
      <w:textAlignment w:val="baseline"/>
    </w:pPr>
    <w:rPr>
      <w:rFonts w:ascii="Calibri" w:hAnsi="Calibri" w:eastAsia="MS Mincho" w:cs="Tahoma"/>
      <w:color w:val="auto"/>
      <w:kern w:val="0"/>
      <w:sz w:val="24"/>
      <w:szCs w:val="24"/>
      <w:lang w:val="es-BO" w:eastAsia="es-ES" w:bidi="ar-SA"/>
    </w:rPr>
  </w:style>
  <w:style w:type="paragraph" w:styleId="LONormal">
    <w:name w:val="LO-Normal"/>
    <w:qFormat/>
    <w:pPr>
      <w:widowControl w:val="false"/>
      <w:suppressAutoHyphens w:val="true"/>
      <w:bidi w:val="0"/>
      <w:spacing w:before="0" w:after="0"/>
      <w:jc w:val="left"/>
      <w:textAlignment w:val="baseline"/>
    </w:pPr>
    <w:rPr>
      <w:rFonts w:ascii="Cambria" w:hAnsi="Cambria" w:eastAsia="MS Mincho" w:cs="Tahoma"/>
      <w:color w:val="auto"/>
      <w:kern w:val="0"/>
      <w:sz w:val="24"/>
      <w:szCs w:val="24"/>
      <w:lang w:val="es-BO" w:eastAsia="es-ES" w:bidi="ar-SA"/>
    </w:rPr>
  </w:style>
  <w:style w:type="paragraph" w:styleId="NormalWeb">
    <w:name w:val="Normal (Web)"/>
    <w:basedOn w:val="Normal"/>
    <w:qFormat/>
    <w:pPr>
      <w:spacing w:beforeAutospacing="1" w:afterAutospacing="1"/>
      <w:jc w:val="left"/>
    </w:pPr>
    <w:rPr>
      <w:rFonts w:ascii="Times New Roman" w:hAnsi="Times New Roman"/>
      <w:sz w:val="24"/>
      <w:szCs w:val="24"/>
      <w:lang w:val="es-BO" w:eastAsia="es-BO"/>
    </w:rPr>
  </w:style>
  <w:style w:type="paragraph" w:styleId="Standard1">
    <w:name w:val="Standard1"/>
    <w:qFormat/>
    <w:pPr>
      <w:widowControl/>
      <w:suppressAutoHyphens w:val="true"/>
      <w:bidi w:val="0"/>
      <w:spacing w:before="0" w:after="0"/>
      <w:jc w:val="left"/>
      <w:textAlignment w:val="baseline"/>
    </w:pPr>
    <w:rPr>
      <w:rFonts w:ascii="Verdana" w:hAnsi="Verdana" w:eastAsia="Times New Roman" w:cs="Verdana"/>
      <w:color w:val="000000"/>
      <w:kern w:val="0"/>
      <w:sz w:val="16"/>
      <w:szCs w:val="16"/>
      <w:lang w:val="es-ES" w:eastAsia="zh-CN" w:bidi="ar-SA"/>
    </w:rPr>
  </w:style>
  <w:style w:type="paragraph" w:styleId="Sinespaciado1">
    <w:name w:val="Sin espaciado1"/>
    <w:qFormat/>
    <w:pPr>
      <w:widowControl/>
      <w:suppressAutoHyphens w:val="true"/>
      <w:bidi w:val="0"/>
      <w:spacing w:before="0" w:after="0"/>
      <w:jc w:val="left"/>
    </w:pPr>
    <w:rPr>
      <w:rFonts w:ascii="Constantia" w:hAnsi="Constantia" w:eastAsia="Times New Roman" w:cs="Constantia"/>
      <w:color w:val="000000"/>
      <w:kern w:val="0"/>
      <w:sz w:val="22"/>
      <w:szCs w:val="22"/>
      <w:lang w:val="es-ES" w:eastAsia="zh-CN" w:bidi="ar-SA"/>
    </w:rPr>
  </w:style>
  <w:style w:type="paragraph" w:styleId="Indexheading">
    <w:name w:val="index heading"/>
    <w:qFormat/>
    <w:pPr>
      <w:keepNext w:val="true"/>
      <w:widowControl/>
      <w:suppressAutoHyphens w:val="true"/>
      <w:bidi w:val="0"/>
      <w:spacing w:before="240" w:after="120"/>
      <w:jc w:val="left"/>
    </w:pPr>
    <w:rPr>
      <w:rFonts w:ascii="Liberation Sans" w:hAnsi="Liberation Sans" w:eastAsia="Noto Sans CJK SC" w:cs="Lohit Devanagari"/>
      <w:color w:val="auto"/>
      <w:kern w:val="0"/>
      <w:sz w:val="28"/>
      <w:szCs w:val="28"/>
      <w:lang w:val="es-BO" w:eastAsia="es-BO" w:bidi="ar-SA"/>
    </w:rPr>
  </w:style>
  <w:style w:type="paragraph" w:styleId="Ttulodelatabla">
    <w:name w:val="Título de la tabla"/>
    <w:basedOn w:val="Contenidodelatabla"/>
    <w:qFormat/>
    <w:pPr>
      <w:suppressLineNumbers/>
      <w:jc w:val="center"/>
    </w:pPr>
    <w:rPr>
      <w:b/>
      <w:bCs/>
    </w:rPr>
  </w:style>
  <w:style w:type="paragraph" w:styleId="Contenidodelista">
    <w:name w:val="Contenido de lista"/>
    <w:basedOn w:val="Normal"/>
    <w:qFormat/>
    <w:pPr>
      <w:ind w:left="567" w:hanging="0"/>
    </w:pPr>
    <w:rPr/>
  </w:style>
  <w:style w:type="paragraph" w:styleId="Ttulodelalista">
    <w:name w:val="Título de la lista"/>
    <w:basedOn w:val="Normal"/>
    <w:next w:val="Contenidodelista"/>
    <w:qFormat/>
    <w:pPr>
      <w:ind w:hanging="0"/>
    </w:pPr>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DARH-GDCBBA"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2.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61D5A-4E12-4166-8A9D-6E3DFD801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Application>LibreOffice/7.3.4.2$Linux_X86_64 LibreOffice_project/728fec16bd5f605073805c3c9e7c4212a0120dc5</Application>
  <AppVersion>15.0000</AppVersion>
  <Pages>50</Pages>
  <Words>17026</Words>
  <Characters>95192</Characters>
  <CharactersWithSpaces>111049</CharactersWithSpaces>
  <Paragraphs>1060</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2026-02-04T21:25:00Z</dcterms:created>
  <dc:creator>Ximena Espinoza</dc:creator>
  <dc:description/>
  <dc:language>es-BO</dc:language>
  <cp:lastModifiedBy/>
  <cp:lastPrinted>2026-02-13T15:41:39Z</cp:lastPrinted>
  <dcterms:modified xsi:type="dcterms:W3CDTF">2026-02-13T15:41:49Z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0x01010026B98647CC929749A848E26543DEC8D0</vt:lpwstr>
  </property>
  <property fmtid="{D5CDD505-2E9C-101B-9397-08002B2CF9AE}" pid="3" name="HyperlinksChanged">
    <vt:bool>0</vt:bool>
  </property>
  <property fmtid="{D5CDD505-2E9C-101B-9397-08002B2CF9AE}" pid="4" name="KSOProductBuildVer">
    <vt:lpwstr>1033-11.1.0.11708</vt:lpwstr>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y fmtid="{D5CDD505-2E9C-101B-9397-08002B2CF9AE}" pid="8" name="_dlc_DocIdItemGuid">
    <vt:lpwstr>99631389-1af6-4d23-a9d3-86ac223862df</vt:lpwstr>
  </property>
</Properties>
</file>